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249"/>
        <w:tblW w:w="10485" w:type="dxa"/>
        <w:tblLook w:val="04A0" w:firstRow="1" w:lastRow="0" w:firstColumn="1" w:lastColumn="0" w:noHBand="0" w:noVBand="1"/>
      </w:tblPr>
      <w:tblGrid>
        <w:gridCol w:w="3256"/>
        <w:gridCol w:w="3827"/>
        <w:gridCol w:w="3402"/>
      </w:tblGrid>
      <w:tr w:rsidR="00A312B1" w:rsidRPr="007E4A94" w14:paraId="2B12BF83" w14:textId="77777777" w:rsidTr="00215C6C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D7FAB" w14:textId="77777777" w:rsidR="00A312B1" w:rsidRPr="001F4C14" w:rsidRDefault="00A312B1" w:rsidP="00215C6C">
            <w:pPr>
              <w:rPr>
                <w:b/>
                <w:sz w:val="24"/>
                <w:szCs w:val="24"/>
              </w:rPr>
            </w:pPr>
            <w:r w:rsidRPr="001F4C14">
              <w:rPr>
                <w:b/>
                <w:sz w:val="24"/>
                <w:szCs w:val="24"/>
              </w:rPr>
              <w:t>STUDENT NAME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787D4" w14:textId="77777777" w:rsidR="00A312B1" w:rsidRPr="007E4A94" w:rsidRDefault="00A312B1" w:rsidP="00215C6C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R.ROJA</w:t>
            </w:r>
            <w:proofErr w:type="gramEnd"/>
          </w:p>
        </w:tc>
      </w:tr>
      <w:tr w:rsidR="00A312B1" w:rsidRPr="00E3607C" w14:paraId="3BAE7095" w14:textId="77777777" w:rsidTr="00215C6C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9C2DC" w14:textId="77777777" w:rsidR="00A312B1" w:rsidRPr="001F4C14" w:rsidRDefault="00A312B1" w:rsidP="00215C6C">
            <w:pPr>
              <w:rPr>
                <w:b/>
                <w:sz w:val="24"/>
                <w:szCs w:val="24"/>
              </w:rPr>
            </w:pPr>
            <w:r w:rsidRPr="001F4C14">
              <w:rPr>
                <w:b/>
                <w:sz w:val="24"/>
                <w:szCs w:val="24"/>
              </w:rPr>
              <w:t>STUDENT REGISTRATION NUMBER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52339" w14:textId="77777777" w:rsidR="00A312B1" w:rsidRPr="007E4A94" w:rsidRDefault="00A312B1" w:rsidP="00215C6C">
            <w:pPr>
              <w:rPr>
                <w:rFonts w:cstheme="minorHAnsi"/>
                <w:b/>
                <w:sz w:val="24"/>
                <w:szCs w:val="24"/>
              </w:rPr>
            </w:pPr>
            <w:r w:rsidRPr="007E4A94">
              <w:rPr>
                <w:rFonts w:cstheme="minorHAnsi"/>
                <w:b/>
                <w:sz w:val="24"/>
                <w:szCs w:val="24"/>
              </w:rPr>
              <w:t>251U1R2064</w:t>
            </w:r>
          </w:p>
          <w:p w14:paraId="3EE52F7A" w14:textId="77777777" w:rsidR="00A312B1" w:rsidRPr="001F4C14" w:rsidRDefault="00A312B1" w:rsidP="00215C6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B3934" w14:textId="77777777" w:rsidR="00A312B1" w:rsidRPr="00E3607C" w:rsidRDefault="00A312B1" w:rsidP="00215C6C">
            <w:pPr>
              <w:rPr>
                <w:sz w:val="24"/>
                <w:szCs w:val="24"/>
              </w:rPr>
            </w:pPr>
            <w:r w:rsidRPr="001F4C14">
              <w:rPr>
                <w:b/>
                <w:sz w:val="24"/>
                <w:szCs w:val="24"/>
              </w:rPr>
              <w:t xml:space="preserve">CLASS: </w:t>
            </w:r>
            <w:r>
              <w:rPr>
                <w:sz w:val="24"/>
                <w:szCs w:val="24"/>
              </w:rPr>
              <w:t>CSE AIML-C</w:t>
            </w:r>
          </w:p>
        </w:tc>
      </w:tr>
      <w:tr w:rsidR="00A312B1" w:rsidRPr="001F4C14" w14:paraId="619A1197" w14:textId="77777777" w:rsidTr="00215C6C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1E52A" w14:textId="77777777" w:rsidR="00A312B1" w:rsidRPr="001F4C14" w:rsidRDefault="00A312B1" w:rsidP="00215C6C">
            <w:pPr>
              <w:rPr>
                <w:b/>
                <w:sz w:val="24"/>
                <w:szCs w:val="24"/>
              </w:rPr>
            </w:pPr>
            <w:r w:rsidRPr="001F4C14">
              <w:rPr>
                <w:b/>
                <w:sz w:val="24"/>
                <w:szCs w:val="24"/>
              </w:rPr>
              <w:t>PROGRAM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13859" w14:textId="77777777" w:rsidR="00A312B1" w:rsidRPr="001F4C14" w:rsidRDefault="00A312B1" w:rsidP="00215C6C">
            <w:pPr>
              <w:rPr>
                <w:b/>
                <w:sz w:val="24"/>
                <w:szCs w:val="24"/>
              </w:rPr>
            </w:pPr>
            <w:r w:rsidRPr="001F4C14">
              <w:rPr>
                <w:b/>
                <w:sz w:val="24"/>
                <w:szCs w:val="24"/>
              </w:rPr>
              <w:t>UG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BA218" w14:textId="77777777" w:rsidR="00A312B1" w:rsidRPr="001F4C14" w:rsidRDefault="00A312B1" w:rsidP="00215C6C">
            <w:pPr>
              <w:rPr>
                <w:b/>
                <w:sz w:val="24"/>
                <w:szCs w:val="24"/>
              </w:rPr>
            </w:pPr>
            <w:r w:rsidRPr="001F4C14">
              <w:rPr>
                <w:b/>
                <w:sz w:val="24"/>
                <w:szCs w:val="24"/>
              </w:rPr>
              <w:t xml:space="preserve">YEAR and TERM: </w:t>
            </w:r>
          </w:p>
          <w:p w14:paraId="024664EA" w14:textId="77777777" w:rsidR="00A312B1" w:rsidRPr="001F4C14" w:rsidRDefault="00A312B1" w:rsidP="00215C6C">
            <w:pPr>
              <w:rPr>
                <w:b/>
                <w:sz w:val="24"/>
                <w:szCs w:val="24"/>
              </w:rPr>
            </w:pPr>
            <w:r w:rsidRPr="001F4C14">
              <w:rPr>
                <w:b/>
                <w:sz w:val="24"/>
                <w:szCs w:val="24"/>
              </w:rPr>
              <w:t>1</w:t>
            </w:r>
            <w:r w:rsidRPr="001F4C14">
              <w:rPr>
                <w:b/>
                <w:sz w:val="24"/>
                <w:szCs w:val="24"/>
                <w:vertAlign w:val="superscript"/>
              </w:rPr>
              <w:t>st</w:t>
            </w:r>
            <w:r w:rsidRPr="001F4C14">
              <w:rPr>
                <w:b/>
                <w:sz w:val="24"/>
                <w:szCs w:val="24"/>
              </w:rPr>
              <w:t xml:space="preserve"> year &amp; 1</w:t>
            </w:r>
            <w:r w:rsidRPr="001F4C14">
              <w:rPr>
                <w:b/>
                <w:sz w:val="24"/>
                <w:szCs w:val="24"/>
                <w:vertAlign w:val="superscript"/>
              </w:rPr>
              <w:t>st</w:t>
            </w:r>
            <w:r w:rsidRPr="001F4C14">
              <w:rPr>
                <w:b/>
                <w:sz w:val="24"/>
                <w:szCs w:val="24"/>
              </w:rPr>
              <w:t xml:space="preserve"> term</w:t>
            </w:r>
          </w:p>
        </w:tc>
      </w:tr>
      <w:tr w:rsidR="00A312B1" w:rsidRPr="001F4C14" w14:paraId="191FC66C" w14:textId="77777777" w:rsidTr="00215C6C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1AA9E" w14:textId="77777777" w:rsidR="00A312B1" w:rsidRPr="001F4C14" w:rsidRDefault="00A312B1" w:rsidP="00215C6C">
            <w:pPr>
              <w:rPr>
                <w:b/>
                <w:sz w:val="24"/>
                <w:szCs w:val="24"/>
              </w:rPr>
            </w:pPr>
            <w:r w:rsidRPr="001F4C14">
              <w:rPr>
                <w:b/>
                <w:sz w:val="24"/>
                <w:szCs w:val="24"/>
              </w:rPr>
              <w:t>SUBJECT NAME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B5B4B" w14:textId="77777777" w:rsidR="00A312B1" w:rsidRPr="00E3607C" w:rsidRDefault="00A312B1" w:rsidP="00215C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Fundamentals Of Web Development</w:t>
            </w:r>
          </w:p>
          <w:p w14:paraId="738A3BA9" w14:textId="77777777" w:rsidR="00A312B1" w:rsidRPr="001F4C14" w:rsidRDefault="00A312B1" w:rsidP="00215C6C">
            <w:pPr>
              <w:rPr>
                <w:b/>
                <w:sz w:val="24"/>
                <w:szCs w:val="24"/>
              </w:rPr>
            </w:pPr>
          </w:p>
        </w:tc>
      </w:tr>
      <w:tr w:rsidR="00A312B1" w:rsidRPr="001F4C14" w14:paraId="3AD70493" w14:textId="77777777" w:rsidTr="00215C6C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BD2CE" w14:textId="77777777" w:rsidR="00A312B1" w:rsidRPr="001F4C14" w:rsidRDefault="00A312B1" w:rsidP="00215C6C">
            <w:pPr>
              <w:rPr>
                <w:b/>
                <w:sz w:val="24"/>
                <w:szCs w:val="24"/>
              </w:rPr>
            </w:pPr>
            <w:r w:rsidRPr="001F4C14">
              <w:rPr>
                <w:b/>
                <w:sz w:val="24"/>
                <w:szCs w:val="24"/>
              </w:rPr>
              <w:t>NAME OF THE ASSESSMENT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3242B" w14:textId="77777777" w:rsidR="00A312B1" w:rsidRPr="00E3607C" w:rsidRDefault="00A312B1" w:rsidP="00215C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Free Writing-II</w:t>
            </w:r>
          </w:p>
          <w:p w14:paraId="38AF5EDD" w14:textId="77777777" w:rsidR="00A312B1" w:rsidRPr="001F4C14" w:rsidRDefault="00A312B1" w:rsidP="00215C6C">
            <w:pPr>
              <w:rPr>
                <w:b/>
                <w:sz w:val="24"/>
                <w:szCs w:val="24"/>
              </w:rPr>
            </w:pPr>
          </w:p>
        </w:tc>
      </w:tr>
      <w:tr w:rsidR="00A312B1" w:rsidRPr="001F4C14" w14:paraId="36D3E5FF" w14:textId="77777777" w:rsidTr="00215C6C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74F65" w14:textId="77777777" w:rsidR="00A312B1" w:rsidRPr="001F4C14" w:rsidRDefault="00A312B1" w:rsidP="00215C6C">
            <w:pPr>
              <w:rPr>
                <w:b/>
                <w:sz w:val="24"/>
                <w:szCs w:val="24"/>
              </w:rPr>
            </w:pPr>
            <w:r w:rsidRPr="001F4C14">
              <w:rPr>
                <w:b/>
                <w:sz w:val="24"/>
                <w:szCs w:val="24"/>
              </w:rPr>
              <w:t>DATE OF SUBMISSION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DC749" w14:textId="77777777" w:rsidR="00A312B1" w:rsidRPr="00E3607C" w:rsidRDefault="00A312B1" w:rsidP="00215C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19.10.2025</w:t>
            </w:r>
          </w:p>
          <w:p w14:paraId="7BA2FD14" w14:textId="77777777" w:rsidR="00A312B1" w:rsidRPr="001F4C14" w:rsidRDefault="00A312B1" w:rsidP="00215C6C">
            <w:pPr>
              <w:rPr>
                <w:b/>
                <w:sz w:val="24"/>
                <w:szCs w:val="24"/>
              </w:rPr>
            </w:pPr>
          </w:p>
        </w:tc>
      </w:tr>
    </w:tbl>
    <w:p w14:paraId="569E58CE" w14:textId="77777777" w:rsidR="002A2752" w:rsidRPr="00A312B1" w:rsidRDefault="002A2752">
      <w:pPr>
        <w:rPr>
          <w:b/>
          <w:bCs/>
        </w:rPr>
      </w:pPr>
    </w:p>
    <w:p w14:paraId="1EB005A7" w14:textId="77777777" w:rsidR="00A312B1" w:rsidRPr="00A312B1" w:rsidRDefault="00A312B1">
      <w:pPr>
        <w:rPr>
          <w:b/>
          <w:bCs/>
        </w:rPr>
      </w:pPr>
    </w:p>
    <w:p w14:paraId="7BFCED60" w14:textId="5373BFB8" w:rsidR="00A312B1" w:rsidRDefault="00A312B1">
      <w:pPr>
        <w:rPr>
          <w:b/>
          <w:bCs/>
        </w:rPr>
      </w:pPr>
      <w:r w:rsidRPr="00A312B1">
        <w:rPr>
          <w:b/>
          <w:bCs/>
        </w:rPr>
        <w:t>About flex</w:t>
      </w:r>
      <w:r>
        <w:rPr>
          <w:b/>
          <w:bCs/>
        </w:rPr>
        <w:t>:</w:t>
      </w:r>
    </w:p>
    <w:p w14:paraId="61809093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The CSS Flexbox (Flexible Box Layout) module is a one-dimensional layout method for arranging items within a container. It provides an efficient and powerful way to distribute space and align items, making it far easier to create responsive web designs compared to older techniques like floats and positioning. </w:t>
      </w:r>
    </w:p>
    <w:p w14:paraId="6C12F2C6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To use Flexbox, you must first create a flex container by applying display: flex or display: inline-flex to a parent element. All direct children of this container automatically become flex items. </w:t>
      </w:r>
    </w:p>
    <w:p w14:paraId="72AE4AA9" w14:textId="340DAFAC" w:rsidR="00A312B1" w:rsidRDefault="00A312B1">
      <w:pPr>
        <w:rPr>
          <w:b/>
          <w:bCs/>
        </w:rPr>
      </w:pPr>
      <w:r>
        <w:rPr>
          <w:b/>
          <w:bCs/>
        </w:rPr>
        <w:t>About flex shorthand:</w:t>
      </w:r>
    </w:p>
    <w:p w14:paraId="7A876E34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The flex property is a shorthand for three individual Flexbox properties: flex-grow, flex-shrink, and flex-basis. It provides a concise and powerful way to control how a flex item will grow, shrink, and be sized within its container. Using the shorthand is highly recommended to avoid common mistakes and write cleaner, more efficient CSS. </w:t>
      </w:r>
    </w:p>
    <w:p w14:paraId="3B3AC6B3" w14:textId="5D5C9409" w:rsidR="00A312B1" w:rsidRDefault="00A312B1">
      <w:pPr>
        <w:rPr>
          <w:b/>
          <w:bCs/>
        </w:rPr>
      </w:pPr>
      <w:r w:rsidRPr="00A312B1">
        <w:rPr>
          <w:b/>
          <w:bCs/>
        </w:rPr>
        <w:t>Flex-basis</w:t>
      </w:r>
      <w:r>
        <w:rPr>
          <w:b/>
          <w:bCs/>
        </w:rPr>
        <w:t>:</w:t>
      </w:r>
    </w:p>
    <w:p w14:paraId="265C25E9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The flex-basis property in CSS Flexbox specifies the initial size of a flex item before any available space is distributed. It essentially sets the item's size along the main axis, but unlike width or height, it is responsive to the flex-direction property. </w:t>
      </w:r>
    </w:p>
    <w:p w14:paraId="678C14FD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Example 1: flex-basis with pixels</w:t>
      </w:r>
    </w:p>
    <w:p w14:paraId="040E27F9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This is the most direct way to set a specific initial size for an item. </w:t>
      </w:r>
    </w:p>
    <w:p w14:paraId="2E202AD0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HTML:</w:t>
      </w:r>
    </w:p>
    <w:p w14:paraId="23173F9C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html</w:t>
      </w:r>
    </w:p>
    <w:p w14:paraId="4DF0198A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&lt;div class="container"&gt;</w:t>
      </w:r>
    </w:p>
    <w:p w14:paraId="0F10A31F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 xml:space="preserve">  &lt;div class="item item-1"&gt;Item 1&lt;/div&gt;</w:t>
      </w:r>
    </w:p>
    <w:p w14:paraId="0C4E8387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 xml:space="preserve">  &lt;div class="item item-2"&gt;Item 2&lt;/div&gt;</w:t>
      </w:r>
    </w:p>
    <w:p w14:paraId="3B188C6A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 xml:space="preserve">  &lt;div class="item item-3"&gt;Item 3&lt;/div&gt;</w:t>
      </w:r>
    </w:p>
    <w:p w14:paraId="37CF8517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&lt;/div&gt;</w:t>
      </w:r>
    </w:p>
    <w:p w14:paraId="20B97C93" w14:textId="12C497B6" w:rsidR="00A312B1" w:rsidRDefault="00A312B1">
      <w:pPr>
        <w:rPr>
          <w:b/>
          <w:bCs/>
        </w:rPr>
      </w:pPr>
      <w:r>
        <w:rPr>
          <w:b/>
          <w:bCs/>
        </w:rPr>
        <w:lastRenderedPageBreak/>
        <w:t xml:space="preserve">About </w:t>
      </w:r>
      <w:proofErr w:type="spellStart"/>
      <w:r>
        <w:rPr>
          <w:b/>
          <w:bCs/>
        </w:rPr>
        <w:t>flexgrow</w:t>
      </w:r>
      <w:proofErr w:type="spellEnd"/>
      <w:r>
        <w:rPr>
          <w:b/>
          <w:bCs/>
        </w:rPr>
        <w:t>:</w:t>
      </w:r>
    </w:p>
    <w:p w14:paraId="76EFE6FA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The flex-grow property specifies how much a flex item should grow relative to the other items inside the same flex container. It is a unitless, positive number that dictates how any available "free space" in the container is distributed among the flex items that have this property set. </w:t>
      </w:r>
    </w:p>
    <w:p w14:paraId="6C7D09D1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The default value of flex-grow is 0, which means items will not grow to fill any extra space. </w:t>
      </w:r>
    </w:p>
    <w:p w14:paraId="4D0D5E94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Example 1: Equal growth</w:t>
      </w:r>
    </w:p>
    <w:p w14:paraId="14F23207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If all items have the same flex-grow value, they will grow equally and occupy the same amount of space. </w:t>
      </w:r>
    </w:p>
    <w:p w14:paraId="2A75FD5A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HTML:</w:t>
      </w:r>
    </w:p>
    <w:p w14:paraId="0B853220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html</w:t>
      </w:r>
    </w:p>
    <w:p w14:paraId="0FE0B398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&lt;div class="flex-container"&gt;</w:t>
      </w:r>
    </w:p>
    <w:p w14:paraId="3A568A03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 xml:space="preserve">  &lt;div class="item"&gt;Item 1&lt;/div&gt;</w:t>
      </w:r>
    </w:p>
    <w:p w14:paraId="24F96CFC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 xml:space="preserve">  &lt;div class="item"&gt;Item 2&lt;/div&gt;</w:t>
      </w:r>
    </w:p>
    <w:p w14:paraId="0FD6B580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 xml:space="preserve">  &lt;div class="item"&gt;Item 3&lt;/div&gt;</w:t>
      </w:r>
    </w:p>
    <w:p w14:paraId="3AFD9A96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&lt;/div&gt;</w:t>
      </w:r>
    </w:p>
    <w:p w14:paraId="747F6E55" w14:textId="265E6146" w:rsidR="00A312B1" w:rsidRDefault="00A312B1">
      <w:pPr>
        <w:rPr>
          <w:b/>
          <w:bCs/>
        </w:rPr>
      </w:pPr>
      <w:r>
        <w:rPr>
          <w:b/>
          <w:bCs/>
        </w:rPr>
        <w:t xml:space="preserve">About flex </w:t>
      </w:r>
      <w:proofErr w:type="gramStart"/>
      <w:r>
        <w:rPr>
          <w:b/>
          <w:bCs/>
        </w:rPr>
        <w:t>shrink :</w:t>
      </w:r>
      <w:proofErr w:type="gramEnd"/>
    </w:p>
    <w:p w14:paraId="040F1D14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The flex-shrink property in CSS Flexbox controls how much a flex item will shrink relative to other flex items when there is not enough space in the flex container to fit all the items at their defined flex-basis size. </w:t>
      </w:r>
    </w:p>
    <w:p w14:paraId="52DB3D77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The default value for flex-shrink is 1, meaning that items with a flex-shrink of 1 will shrink equally if needed. Setting a higher number means the item will shrink more aggressively than its siblings. </w:t>
      </w:r>
    </w:p>
    <w:p w14:paraId="513392D0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Examples</w:t>
      </w:r>
    </w:p>
    <w:p w14:paraId="42940822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Example 1: Preventing an item from shrinking</w:t>
      </w:r>
    </w:p>
    <w:p w14:paraId="4408E0A2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In this example, three items are placed in a container that is too small to hold them all at their initial size of 200px. Item 2 has flex-shrink: 0, so it will maintain its 200px width, while the other two items shrink. </w:t>
      </w:r>
    </w:p>
    <w:p w14:paraId="239E905A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HTML:</w:t>
      </w:r>
    </w:p>
    <w:p w14:paraId="15149CF2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html</w:t>
      </w:r>
    </w:p>
    <w:p w14:paraId="52D5B7FF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&lt;div class="flex-container"&gt;</w:t>
      </w:r>
    </w:p>
    <w:p w14:paraId="6C00816F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 xml:space="preserve">  &lt;div class="item"&gt;Item 1&lt;/div&gt;</w:t>
      </w:r>
    </w:p>
    <w:p w14:paraId="6A726A52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 xml:space="preserve">  &lt;div class="item item-2"&gt;Item 2 (Won't </w:t>
      </w:r>
      <w:proofErr w:type="gramStart"/>
      <w:r w:rsidRPr="00A312B1">
        <w:rPr>
          <w:b/>
          <w:bCs/>
        </w:rPr>
        <w:t>shrink)&lt;</w:t>
      </w:r>
      <w:proofErr w:type="gramEnd"/>
      <w:r w:rsidRPr="00A312B1">
        <w:rPr>
          <w:b/>
          <w:bCs/>
        </w:rPr>
        <w:t>/div&gt;</w:t>
      </w:r>
    </w:p>
    <w:p w14:paraId="4265B450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 xml:space="preserve">  &lt;div class="item"&gt;Item 3&lt;/div&gt;</w:t>
      </w:r>
    </w:p>
    <w:p w14:paraId="52C349D0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t>&lt;/div&gt;</w:t>
      </w:r>
    </w:p>
    <w:p w14:paraId="15D13123" w14:textId="5EAFC6A5" w:rsidR="00A312B1" w:rsidRDefault="00A312B1">
      <w:pPr>
        <w:rPr>
          <w:b/>
          <w:bCs/>
        </w:rPr>
      </w:pPr>
      <w:r>
        <w:rPr>
          <w:b/>
          <w:bCs/>
        </w:rPr>
        <w:t xml:space="preserve">How to create equal width </w:t>
      </w:r>
      <w:proofErr w:type="spellStart"/>
      <w:r>
        <w:rPr>
          <w:b/>
          <w:bCs/>
        </w:rPr>
        <w:t>coloumns</w:t>
      </w:r>
      <w:proofErr w:type="spellEnd"/>
      <w:r>
        <w:rPr>
          <w:b/>
          <w:bCs/>
        </w:rPr>
        <w:t xml:space="preserve"> using flexbox:</w:t>
      </w:r>
    </w:p>
    <w:p w14:paraId="2BB77328" w14:textId="77777777" w:rsidR="00A312B1" w:rsidRPr="00A312B1" w:rsidRDefault="00A312B1" w:rsidP="00A312B1">
      <w:pPr>
        <w:rPr>
          <w:b/>
          <w:bCs/>
        </w:rPr>
      </w:pPr>
      <w:r w:rsidRPr="00A312B1">
        <w:rPr>
          <w:b/>
          <w:bCs/>
        </w:rPr>
        <w:lastRenderedPageBreak/>
        <w:t>To create equal-width columns using Flexbox, you need to apply two key properties: display: flex to the container and flex: 1 to each child item. This causes the child items to grow and fill the available space evenly. </w:t>
      </w:r>
    </w:p>
    <w:p w14:paraId="2EAD54CE" w14:textId="77777777" w:rsidR="00A312B1" w:rsidRPr="00A312B1" w:rsidRDefault="00A312B1" w:rsidP="00A312B1">
      <w:pPr>
        <w:numPr>
          <w:ilvl w:val="0"/>
          <w:numId w:val="1"/>
        </w:numPr>
        <w:rPr>
          <w:b/>
          <w:bCs/>
        </w:rPr>
      </w:pPr>
      <w:r w:rsidRPr="00A312B1">
        <w:rPr>
          <w:b/>
          <w:bCs/>
        </w:rPr>
        <w:t>flex-grow: 1: Allows the item to grow and take up an equal share of any extra space.</w:t>
      </w:r>
    </w:p>
    <w:p w14:paraId="4A9B20F4" w14:textId="77777777" w:rsidR="00A312B1" w:rsidRPr="00A312B1" w:rsidRDefault="00A312B1" w:rsidP="00A312B1">
      <w:pPr>
        <w:numPr>
          <w:ilvl w:val="0"/>
          <w:numId w:val="1"/>
        </w:numPr>
        <w:rPr>
          <w:b/>
          <w:bCs/>
        </w:rPr>
      </w:pPr>
      <w:r w:rsidRPr="00A312B1">
        <w:rPr>
          <w:b/>
          <w:bCs/>
        </w:rPr>
        <w:t>flex-shrink: 1: Allows the item to shrink equally if the container is too small</w:t>
      </w:r>
    </w:p>
    <w:p w14:paraId="196CA8D1" w14:textId="77777777" w:rsidR="00A312B1" w:rsidRPr="00A312B1" w:rsidRDefault="00A312B1" w:rsidP="00A312B1">
      <w:pPr>
        <w:pStyle w:val="ListParagraph"/>
        <w:numPr>
          <w:ilvl w:val="0"/>
          <w:numId w:val="1"/>
        </w:numPr>
        <w:spacing w:after="0" w:line="360" w:lineRule="atLeast"/>
        <w:rPr>
          <w:rFonts w:ascii="Roboto" w:eastAsia="Times New Roman" w:hAnsi="Roboto"/>
          <w:b/>
          <w:bCs/>
          <w:color w:val="E6E8F0"/>
          <w:sz w:val="24"/>
          <w:szCs w:val="24"/>
          <w:lang w:eastAsia="en-IN"/>
        </w:rPr>
      </w:pPr>
      <w:r w:rsidRPr="00A312B1">
        <w:rPr>
          <w:rFonts w:ascii="Roboto" w:eastAsia="Times New Roman" w:hAnsi="Roboto"/>
          <w:b/>
          <w:bCs/>
          <w:color w:val="E6E8F0"/>
          <w:sz w:val="24"/>
          <w:szCs w:val="24"/>
          <w:lang w:eastAsia="en-IN"/>
        </w:rPr>
        <w:t>Example HTML and CSS</w:t>
      </w:r>
    </w:p>
    <w:p w14:paraId="78951903" w14:textId="77777777" w:rsidR="00A312B1" w:rsidRPr="00A312B1" w:rsidRDefault="00A312B1" w:rsidP="00A312B1">
      <w:pPr>
        <w:pStyle w:val="ListParagraph"/>
        <w:numPr>
          <w:ilvl w:val="0"/>
          <w:numId w:val="1"/>
        </w:numPr>
        <w:spacing w:after="0" w:line="360" w:lineRule="atLeast"/>
        <w:rPr>
          <w:rFonts w:ascii="Roboto" w:eastAsia="Times New Roman" w:hAnsi="Roboto"/>
          <w:sz w:val="24"/>
          <w:szCs w:val="24"/>
          <w:lang w:eastAsia="en-IN"/>
        </w:rPr>
      </w:pPr>
      <w:r w:rsidRPr="00A312B1">
        <w:rPr>
          <w:rFonts w:ascii="Roboto" w:eastAsia="Times New Roman" w:hAnsi="Roboto"/>
          <w:b/>
          <w:bCs/>
          <w:sz w:val="24"/>
          <w:szCs w:val="24"/>
          <w:lang w:eastAsia="en-IN"/>
        </w:rPr>
        <w:t>HTML:</w:t>
      </w:r>
    </w:p>
    <w:p w14:paraId="0AED860C" w14:textId="77777777" w:rsidR="00A312B1" w:rsidRPr="00A312B1" w:rsidRDefault="00A312B1" w:rsidP="00A312B1">
      <w:pPr>
        <w:pStyle w:val="ListParagraph"/>
        <w:numPr>
          <w:ilvl w:val="0"/>
          <w:numId w:val="1"/>
        </w:numPr>
        <w:shd w:val="clear" w:color="auto" w:fill="1D1E26"/>
        <w:spacing w:after="0" w:line="390" w:lineRule="atLeast"/>
        <w:rPr>
          <w:rFonts w:ascii="Roboto" w:eastAsia="Times New Roman" w:hAnsi="Roboto"/>
          <w:color w:val="E6E8F0"/>
          <w:sz w:val="30"/>
          <w:szCs w:val="30"/>
          <w:lang w:eastAsia="en-IN"/>
        </w:rPr>
      </w:pPr>
      <w:r w:rsidRPr="00A312B1">
        <w:rPr>
          <w:rFonts w:ascii="Roboto" w:eastAsia="Times New Roman" w:hAnsi="Roboto"/>
          <w:color w:val="E6E8F0"/>
          <w:sz w:val="30"/>
          <w:szCs w:val="30"/>
          <w:lang w:eastAsia="en-IN"/>
        </w:rPr>
        <w:t>html</w:t>
      </w:r>
    </w:p>
    <w:p w14:paraId="553C3ADF" w14:textId="77777777" w:rsidR="00A312B1" w:rsidRPr="00A312B1" w:rsidRDefault="00A312B1" w:rsidP="00A312B1">
      <w:pPr>
        <w:pStyle w:val="ListParagraph"/>
        <w:numPr>
          <w:ilvl w:val="0"/>
          <w:numId w:val="1"/>
        </w:num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  <w:r w:rsidRPr="00A312B1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>&lt;</w:t>
      </w:r>
      <w:r w:rsidRPr="00A312B1">
        <w:rPr>
          <w:rFonts w:ascii="Courier New" w:eastAsia="Times New Roman" w:hAnsi="Courier New" w:cs="Courier New"/>
          <w:color w:val="C58AF9"/>
          <w:sz w:val="20"/>
          <w:szCs w:val="20"/>
          <w:lang w:eastAsia="en-IN"/>
        </w:rPr>
        <w:t>div</w:t>
      </w:r>
      <w:r w:rsidRPr="00A312B1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class=</w:t>
      </w:r>
      <w:r w:rsidRPr="00A312B1">
        <w:rPr>
          <w:rFonts w:ascii="Courier New" w:eastAsia="Times New Roman" w:hAnsi="Courier New" w:cs="Courier New"/>
          <w:color w:val="81C995"/>
          <w:sz w:val="20"/>
          <w:szCs w:val="20"/>
          <w:lang w:eastAsia="en-IN"/>
        </w:rPr>
        <w:t>"container"</w:t>
      </w:r>
      <w:r w:rsidRPr="00A312B1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>&gt;</w:t>
      </w:r>
    </w:p>
    <w:p w14:paraId="02AB65EA" w14:textId="77777777" w:rsidR="00A312B1" w:rsidRPr="00A312B1" w:rsidRDefault="00A312B1" w:rsidP="00A312B1">
      <w:pPr>
        <w:pStyle w:val="ListParagraph"/>
        <w:numPr>
          <w:ilvl w:val="0"/>
          <w:numId w:val="1"/>
        </w:num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  <w:r w:rsidRPr="00A312B1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 &lt;</w:t>
      </w:r>
      <w:r w:rsidRPr="00A312B1">
        <w:rPr>
          <w:rFonts w:ascii="Courier New" w:eastAsia="Times New Roman" w:hAnsi="Courier New" w:cs="Courier New"/>
          <w:color w:val="C58AF9"/>
          <w:sz w:val="20"/>
          <w:szCs w:val="20"/>
          <w:lang w:eastAsia="en-IN"/>
        </w:rPr>
        <w:t>div</w:t>
      </w:r>
      <w:r w:rsidRPr="00A312B1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class=</w:t>
      </w:r>
      <w:r w:rsidRPr="00A312B1">
        <w:rPr>
          <w:rFonts w:ascii="Courier New" w:eastAsia="Times New Roman" w:hAnsi="Courier New" w:cs="Courier New"/>
          <w:color w:val="81C995"/>
          <w:sz w:val="20"/>
          <w:szCs w:val="20"/>
          <w:lang w:eastAsia="en-IN"/>
        </w:rPr>
        <w:t>"column"</w:t>
      </w:r>
      <w:r w:rsidRPr="00A312B1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&gt;Column </w:t>
      </w:r>
      <w:r w:rsidRPr="00A312B1">
        <w:rPr>
          <w:rFonts w:ascii="Courier New" w:eastAsia="Times New Roman" w:hAnsi="Courier New" w:cs="Courier New"/>
          <w:color w:val="FA903E"/>
          <w:sz w:val="20"/>
          <w:szCs w:val="20"/>
          <w:lang w:eastAsia="en-IN"/>
        </w:rPr>
        <w:t>1</w:t>
      </w:r>
      <w:r w:rsidRPr="00A312B1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>&lt;/</w:t>
      </w:r>
      <w:r w:rsidRPr="00A312B1">
        <w:rPr>
          <w:rFonts w:ascii="Courier New" w:eastAsia="Times New Roman" w:hAnsi="Courier New" w:cs="Courier New"/>
          <w:color w:val="C58AF9"/>
          <w:sz w:val="20"/>
          <w:szCs w:val="20"/>
          <w:lang w:eastAsia="en-IN"/>
        </w:rPr>
        <w:t>div</w:t>
      </w:r>
      <w:r w:rsidRPr="00A312B1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>&gt;</w:t>
      </w:r>
    </w:p>
    <w:p w14:paraId="047180E0" w14:textId="77777777" w:rsidR="00A312B1" w:rsidRPr="00A312B1" w:rsidRDefault="00A312B1" w:rsidP="00A312B1">
      <w:pPr>
        <w:pStyle w:val="ListParagraph"/>
        <w:numPr>
          <w:ilvl w:val="0"/>
          <w:numId w:val="1"/>
        </w:num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  <w:r w:rsidRPr="00A312B1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 &lt;</w:t>
      </w:r>
      <w:r w:rsidRPr="00A312B1">
        <w:rPr>
          <w:rFonts w:ascii="Courier New" w:eastAsia="Times New Roman" w:hAnsi="Courier New" w:cs="Courier New"/>
          <w:color w:val="C58AF9"/>
          <w:sz w:val="20"/>
          <w:szCs w:val="20"/>
          <w:lang w:eastAsia="en-IN"/>
        </w:rPr>
        <w:t>div</w:t>
      </w:r>
      <w:r w:rsidRPr="00A312B1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class=</w:t>
      </w:r>
      <w:r w:rsidRPr="00A312B1">
        <w:rPr>
          <w:rFonts w:ascii="Courier New" w:eastAsia="Times New Roman" w:hAnsi="Courier New" w:cs="Courier New"/>
          <w:color w:val="81C995"/>
          <w:sz w:val="20"/>
          <w:szCs w:val="20"/>
          <w:lang w:eastAsia="en-IN"/>
        </w:rPr>
        <w:t>"column"</w:t>
      </w:r>
      <w:r w:rsidRPr="00A312B1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&gt;Column </w:t>
      </w:r>
      <w:r w:rsidRPr="00A312B1">
        <w:rPr>
          <w:rFonts w:ascii="Courier New" w:eastAsia="Times New Roman" w:hAnsi="Courier New" w:cs="Courier New"/>
          <w:color w:val="FA903E"/>
          <w:sz w:val="20"/>
          <w:szCs w:val="20"/>
          <w:lang w:eastAsia="en-IN"/>
        </w:rPr>
        <w:t>2</w:t>
      </w:r>
      <w:r w:rsidRPr="00A312B1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>&lt;/</w:t>
      </w:r>
      <w:r w:rsidRPr="00A312B1">
        <w:rPr>
          <w:rFonts w:ascii="Courier New" w:eastAsia="Times New Roman" w:hAnsi="Courier New" w:cs="Courier New"/>
          <w:color w:val="C58AF9"/>
          <w:sz w:val="20"/>
          <w:szCs w:val="20"/>
          <w:lang w:eastAsia="en-IN"/>
        </w:rPr>
        <w:t>div</w:t>
      </w:r>
      <w:r w:rsidRPr="00A312B1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>&gt;</w:t>
      </w:r>
    </w:p>
    <w:p w14:paraId="1169D411" w14:textId="77777777" w:rsidR="00A312B1" w:rsidRPr="00A312B1" w:rsidRDefault="00A312B1" w:rsidP="00A312B1">
      <w:pPr>
        <w:pStyle w:val="ListParagraph"/>
        <w:numPr>
          <w:ilvl w:val="0"/>
          <w:numId w:val="1"/>
        </w:num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  <w:r w:rsidRPr="00A312B1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 &lt;</w:t>
      </w:r>
      <w:r w:rsidRPr="00A312B1">
        <w:rPr>
          <w:rFonts w:ascii="Courier New" w:eastAsia="Times New Roman" w:hAnsi="Courier New" w:cs="Courier New"/>
          <w:color w:val="C58AF9"/>
          <w:sz w:val="20"/>
          <w:szCs w:val="20"/>
          <w:lang w:eastAsia="en-IN"/>
        </w:rPr>
        <w:t>div</w:t>
      </w:r>
      <w:r w:rsidRPr="00A312B1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class=</w:t>
      </w:r>
      <w:r w:rsidRPr="00A312B1">
        <w:rPr>
          <w:rFonts w:ascii="Courier New" w:eastAsia="Times New Roman" w:hAnsi="Courier New" w:cs="Courier New"/>
          <w:color w:val="81C995"/>
          <w:sz w:val="20"/>
          <w:szCs w:val="20"/>
          <w:lang w:eastAsia="en-IN"/>
        </w:rPr>
        <w:t>"column"</w:t>
      </w:r>
      <w:r w:rsidRPr="00A312B1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&gt;Column </w:t>
      </w:r>
      <w:r w:rsidRPr="00A312B1">
        <w:rPr>
          <w:rFonts w:ascii="Courier New" w:eastAsia="Times New Roman" w:hAnsi="Courier New" w:cs="Courier New"/>
          <w:color w:val="FA903E"/>
          <w:sz w:val="20"/>
          <w:szCs w:val="20"/>
          <w:lang w:eastAsia="en-IN"/>
        </w:rPr>
        <w:t>3</w:t>
      </w:r>
      <w:r w:rsidRPr="00A312B1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>&lt;/</w:t>
      </w:r>
      <w:r w:rsidRPr="00A312B1">
        <w:rPr>
          <w:rFonts w:ascii="Courier New" w:eastAsia="Times New Roman" w:hAnsi="Courier New" w:cs="Courier New"/>
          <w:color w:val="C58AF9"/>
          <w:sz w:val="20"/>
          <w:szCs w:val="20"/>
          <w:lang w:eastAsia="en-IN"/>
        </w:rPr>
        <w:t>div</w:t>
      </w:r>
      <w:r w:rsidRPr="00A312B1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>&gt;</w:t>
      </w:r>
    </w:p>
    <w:p w14:paraId="23F94D9C" w14:textId="77777777" w:rsidR="00A312B1" w:rsidRPr="00A312B1" w:rsidRDefault="00A312B1" w:rsidP="00A312B1">
      <w:pPr>
        <w:pStyle w:val="ListParagraph"/>
        <w:numPr>
          <w:ilvl w:val="0"/>
          <w:numId w:val="1"/>
        </w:num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  <w:r w:rsidRPr="00A312B1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>&lt;/</w:t>
      </w:r>
      <w:r w:rsidRPr="00A312B1">
        <w:rPr>
          <w:rFonts w:ascii="Courier New" w:eastAsia="Times New Roman" w:hAnsi="Courier New" w:cs="Courier New"/>
          <w:color w:val="C58AF9"/>
          <w:sz w:val="20"/>
          <w:szCs w:val="20"/>
          <w:lang w:eastAsia="en-IN"/>
        </w:rPr>
        <w:t>div</w:t>
      </w:r>
      <w:r w:rsidRPr="00A312B1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>&gt;</w:t>
      </w:r>
    </w:p>
    <w:p w14:paraId="636360DC" w14:textId="77777777" w:rsidR="00A312B1" w:rsidRPr="00A312B1" w:rsidRDefault="00A312B1">
      <w:pPr>
        <w:rPr>
          <w:b/>
          <w:bCs/>
        </w:rPr>
      </w:pPr>
    </w:p>
    <w:p w14:paraId="53769D16" w14:textId="77777777" w:rsidR="00A312B1" w:rsidRDefault="00A312B1"/>
    <w:p w14:paraId="121F783A" w14:textId="77777777" w:rsidR="00A312B1" w:rsidRDefault="00A312B1"/>
    <w:sectPr w:rsidR="00A31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97A9E"/>
    <w:multiLevelType w:val="multilevel"/>
    <w:tmpl w:val="8952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953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2B1"/>
    <w:rsid w:val="00177825"/>
    <w:rsid w:val="002A2752"/>
    <w:rsid w:val="00A312B1"/>
    <w:rsid w:val="00FC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81BDE"/>
  <w15:chartTrackingRefBased/>
  <w15:docId w15:val="{70B6EE47-2844-4B7F-B207-D6F14C141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2B1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2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12B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312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2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2B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undefined">
    <w:name w:val="undefined"/>
    <w:basedOn w:val="DefaultParagraphFont"/>
    <w:rsid w:val="00A312B1"/>
  </w:style>
  <w:style w:type="character" w:customStyle="1" w:styleId="mexsqb">
    <w:name w:val="mexsqb"/>
    <w:basedOn w:val="DefaultParagraphFont"/>
    <w:rsid w:val="00A312B1"/>
  </w:style>
  <w:style w:type="character" w:customStyle="1" w:styleId="cs0cqb">
    <w:name w:val="cs0cqb"/>
    <w:basedOn w:val="DefaultParagraphFont"/>
    <w:rsid w:val="00A312B1"/>
  </w:style>
  <w:style w:type="character" w:customStyle="1" w:styleId="tnfccf">
    <w:name w:val="tnfccf"/>
    <w:basedOn w:val="DefaultParagraphFont"/>
    <w:rsid w:val="00A312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Rajoju Roja</dc:creator>
  <cp:keywords/>
  <dc:description/>
  <cp:lastModifiedBy>Rajoju Roja</cp:lastModifiedBy>
  <cp:revision>1</cp:revision>
  <dcterms:created xsi:type="dcterms:W3CDTF">2025-10-19T09:34:00Z</dcterms:created>
  <dcterms:modified xsi:type="dcterms:W3CDTF">2025-10-19T09:43:00Z</dcterms:modified>
</cp:coreProperties>
</file>