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3A8" w:rsidRDefault="007A53A8" w:rsidP="007A53A8">
      <w:pPr>
        <w:pStyle w:val="Heading2"/>
      </w:pPr>
      <w:r>
        <w:t>Step 7: Create a dashboard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 xml:space="preserve">Go to Dashboards → </w:t>
      </w:r>
      <w:proofErr w:type="gramStart"/>
      <w:r>
        <w:t>New</w:t>
      </w:r>
      <w:proofErr w:type="gramEnd"/>
      <w:r>
        <w:t xml:space="preserve"> dashboard.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>Click Add visualization.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>Select the Prometheus data source.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 xml:space="preserve">Enter the query </w:t>
      </w:r>
      <w:r>
        <w:rPr>
          <w:rStyle w:val="HTMLCode"/>
          <w:rFonts w:eastAsiaTheme="majorEastAsia"/>
        </w:rPr>
        <w:t>up</w:t>
      </w:r>
      <w:r>
        <w:t>.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>Select Stat or Time series.</w:t>
      </w:r>
    </w:p>
    <w:p w:rsidR="007A53A8" w:rsidRDefault="007A53A8" w:rsidP="007A53A8">
      <w:pPr>
        <w:pStyle w:val="NormalWeb"/>
        <w:numPr>
          <w:ilvl w:val="0"/>
          <w:numId w:val="3"/>
        </w:numPr>
      </w:pPr>
      <w:r>
        <w:t xml:space="preserve">Click Apply, </w:t>
      </w:r>
      <w:proofErr w:type="gramStart"/>
      <w:r>
        <w:t>then</w:t>
      </w:r>
      <w:proofErr w:type="gramEnd"/>
      <w:r>
        <w:t xml:space="preserve"> save the dashboard as </w:t>
      </w:r>
      <w:r>
        <w:rPr>
          <w:rStyle w:val="HTMLCode"/>
          <w:rFonts w:eastAsiaTheme="majorEastAsia"/>
        </w:rPr>
        <w:t>EC2 Monitoring Dashboard</w:t>
      </w:r>
      <w:r>
        <w:t>.</w:t>
      </w:r>
    </w:p>
    <w:p w:rsidR="007A53A8" w:rsidRDefault="007A53A8" w:rsidP="007A53A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Below is the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Grafana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Time Series Visualization for last 15 min</w:t>
      </w:r>
    </w:p>
    <w:p w:rsidR="007A53A8" w:rsidRDefault="007A53A8" w:rsidP="007A53A8">
      <w:pPr>
        <w:pStyle w:val="Heading2"/>
        <w:rPr>
          <w:rFonts w:ascii="Times New Roman" w:eastAsia="Times New Roman" w:hAnsi="Times New Roman" w:cs="Times New Roman"/>
          <w:color w:val="auto"/>
          <w:lang w:bidi="te-IN"/>
        </w:rPr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4264660" cy="2048510"/>
            <wp:effectExtent l="19050" t="0" r="2540" b="0"/>
            <wp:docPr id="1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Below is the </w:t>
      </w:r>
      <w:proofErr w:type="spellStart"/>
      <w:r>
        <w:rPr>
          <w:b w:val="0"/>
          <w:bCs w:val="0"/>
        </w:rPr>
        <w:t>Grafana</w:t>
      </w:r>
      <w:proofErr w:type="spellEnd"/>
      <w:r>
        <w:rPr>
          <w:b w:val="0"/>
          <w:bCs w:val="0"/>
        </w:rPr>
        <w:t xml:space="preserve"> stat visualization 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4681855" cy="2216785"/>
            <wp:effectExtent l="19050" t="0" r="4445" b="0"/>
            <wp:docPr id="2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221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7. Configure Prometheus for service discovery of dynamic targets.</w:t>
      </w:r>
    </w:p>
    <w:p w:rsidR="007A53A8" w:rsidRDefault="007A53A8" w:rsidP="007A53A8">
      <w:pPr>
        <w:pStyle w:val="Heading2"/>
        <w:rPr>
          <w:rFonts w:ascii="Times New Roman" w:eastAsia="Times New Roman" w:hAnsi="Times New Roman" w:cs="Times New Roman"/>
          <w:color w:val="auto"/>
          <w:lang w:bidi="te-IN"/>
        </w:rPr>
      </w:pPr>
      <w:r>
        <w:t>Step 1: Create a dynamic targets file</w:t>
      </w:r>
    </w:p>
    <w:p w:rsidR="007A53A8" w:rsidRDefault="007A53A8" w:rsidP="007A53A8">
      <w:pPr>
        <w:pStyle w:val="NormalWeb"/>
      </w:pPr>
      <w:r>
        <w:t>This file contains the target that Prometheus will discover. Later, we can add more targets without changing the Prometheus configuration.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lastRenderedPageBreak/>
        <w:drawing>
          <wp:inline distT="0" distB="0" distL="0" distR="0">
            <wp:extent cx="5003800" cy="1485265"/>
            <wp:effectExtent l="19050" t="0" r="6350" b="0"/>
            <wp:docPr id="3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48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>Set readable permissions: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5947410" cy="600075"/>
            <wp:effectExtent l="19050" t="0" r="0" b="0"/>
            <wp:docPr id="4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>Step 2: Configure Prometheus</w:t>
      </w:r>
    </w:p>
    <w:p w:rsidR="007A53A8" w:rsidRDefault="007A53A8" w:rsidP="007A53A8">
      <w:pPr>
        <w:pStyle w:val="NormalWeb"/>
      </w:pPr>
      <w:r>
        <w:t>Open the configuration file and add the below job without changing other jobs: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2238375" cy="3694430"/>
            <wp:effectExtent l="19050" t="0" r="9525" b="0"/>
            <wp:docPr id="5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69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 xml:space="preserve">Save the file using </w:t>
      </w:r>
      <w:proofErr w:type="spellStart"/>
      <w:r>
        <w:t>Ctrl+O</w:t>
      </w:r>
      <w:proofErr w:type="spellEnd"/>
      <w:r>
        <w:t xml:space="preserve">, press Enter, then </w:t>
      </w:r>
      <w:proofErr w:type="spellStart"/>
      <w:r>
        <w:t>Ctrl+X</w:t>
      </w:r>
      <w:proofErr w:type="spellEnd"/>
      <w:r>
        <w:t>.</w:t>
      </w:r>
    </w:p>
    <w:p w:rsidR="007A53A8" w:rsidRDefault="007A53A8" w:rsidP="007A53A8">
      <w:pPr>
        <w:pStyle w:val="Heading2"/>
      </w:pPr>
    </w:p>
    <w:p w:rsidR="007A53A8" w:rsidRDefault="007A53A8" w:rsidP="007A53A8">
      <w:pPr>
        <w:pStyle w:val="Heading2"/>
      </w:pPr>
      <w:r>
        <w:t>Step 3: Validate the configuration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266690" cy="1184910"/>
            <wp:effectExtent l="19050" t="0" r="0" b="0"/>
            <wp:docPr id="6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>Step 4: Reload Prometheus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201285" cy="1331595"/>
            <wp:effectExtent l="19050" t="0" r="0" b="0"/>
            <wp:docPr id="7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33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>Step 5: Verify service discovery</w:t>
      </w:r>
    </w:p>
    <w:p w:rsidR="007A53A8" w:rsidRDefault="007A53A8" w:rsidP="007A53A8">
      <w:pPr>
        <w:pStyle w:val="NormalWeb"/>
      </w:pPr>
      <w:r>
        <w:t>Open this URL in your browser:</w:t>
      </w:r>
    </w:p>
    <w:p w:rsidR="007A53A8" w:rsidRDefault="007A53A8" w:rsidP="007A53A8">
      <w:pPr>
        <w:pStyle w:val="NormalWeb"/>
      </w:pPr>
      <w:r>
        <w:t xml:space="preserve">Find the job </w:t>
      </w:r>
      <w:r>
        <w:rPr>
          <w:rStyle w:val="HTMLCode"/>
          <w:rFonts w:eastAsiaTheme="majorEastAsia"/>
        </w:rPr>
        <w:t>dynamic-node-targets</w:t>
      </w:r>
      <w:r>
        <w:t xml:space="preserve">. It should discover </w:t>
      </w:r>
      <w:r>
        <w:rPr>
          <w:rStyle w:val="HTMLCode"/>
          <w:rFonts w:eastAsiaTheme="majorEastAsia"/>
        </w:rPr>
        <w:t>localhost</w:t>
      </w:r>
      <w:proofErr w:type="gramStart"/>
      <w:r>
        <w:rPr>
          <w:rStyle w:val="HTMLCode"/>
          <w:rFonts w:eastAsiaTheme="majorEastAsia"/>
        </w:rPr>
        <w:t>:9100</w:t>
      </w:r>
      <w:proofErr w:type="gramEnd"/>
      <w:r>
        <w:t xml:space="preserve"> and show as UP.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947410" cy="1331595"/>
            <wp:effectExtent l="19050" t="0" r="0" b="0"/>
            <wp:docPr id="8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3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>Test using the Prometheus query: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lastRenderedPageBreak/>
        <w:drawing>
          <wp:inline distT="0" distB="0" distL="0" distR="0">
            <wp:extent cx="4440555" cy="1192530"/>
            <wp:effectExtent l="19050" t="0" r="0" b="0"/>
            <wp:docPr id="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</w:p>
    <w:p w:rsidR="007A53A8" w:rsidRDefault="007A53A8" w:rsidP="007A53A8">
      <w:pPr>
        <w:pStyle w:val="Heading2"/>
      </w:pPr>
      <w:r>
        <w:t>Step 6: Test that discovery is dynamic</w:t>
      </w:r>
    </w:p>
    <w:p w:rsidR="007A53A8" w:rsidRDefault="007A53A8" w:rsidP="007A53A8">
      <w:pPr>
        <w:pStyle w:val="NormalWeb"/>
      </w:pPr>
      <w:r>
        <w:t xml:space="preserve">Add a second target to the JSON file. 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2809240" cy="2582545"/>
            <wp:effectExtent l="19050" t="0" r="0" b="0"/>
            <wp:docPr id="10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258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 xml:space="preserve">Save file using </w:t>
      </w:r>
      <w:proofErr w:type="spellStart"/>
      <w:r>
        <w:t>Ctrl+O</w:t>
      </w:r>
      <w:proofErr w:type="spellEnd"/>
      <w:r>
        <w:t xml:space="preserve">, Enter, then </w:t>
      </w:r>
      <w:proofErr w:type="spellStart"/>
      <w:r>
        <w:t>Ctrl+X</w:t>
      </w:r>
      <w:proofErr w:type="spellEnd"/>
      <w:r>
        <w:t>.</w:t>
      </w:r>
    </w:p>
    <w:p w:rsidR="007A53A8" w:rsidRDefault="007A53A8" w:rsidP="007A53A8">
      <w:pPr>
        <w:pStyle w:val="NormalWeb"/>
      </w:pPr>
      <w:r>
        <w:t>Save the file and wait approximately 30 seconds. Refresh the Prometheus Targets page. The second target should appear without restarting Prometheus.</w:t>
      </w:r>
    </w:p>
    <w:p w:rsidR="007A53A8" w:rsidRDefault="007A53A8" w:rsidP="007A53A8">
      <w:pPr>
        <w:pStyle w:val="NormalWeb"/>
      </w:pPr>
      <w:r>
        <w:t>Both entries intentionally use the same endpoint to demonstrate file discovery; they are not two separate servers.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lastRenderedPageBreak/>
        <w:drawing>
          <wp:inline distT="0" distB="0" distL="0" distR="0">
            <wp:extent cx="5947410" cy="1419225"/>
            <wp:effectExtent l="19050" t="0" r="0" b="0"/>
            <wp:docPr id="11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7A53A8" w:rsidRDefault="007A53A8" w:rsidP="007A53A8">
      <w:pPr>
        <w:spacing w:before="23" w:after="23" w:line="240" w:lineRule="auto"/>
      </w:pPr>
      <w:r>
        <w:t xml:space="preserve">The </w:t>
      </w:r>
      <w:r>
        <w:rPr>
          <w:rStyle w:val="HTMLCode"/>
          <w:rFonts w:eastAsiaTheme="minorHAnsi"/>
        </w:rPr>
        <w:t>dynamic-node-targets</w:t>
      </w:r>
      <w:r>
        <w:t xml:space="preserve"> job appears in Prometheus, the target file is read successfully, and target changes are detected automatically.</w:t>
      </w:r>
    </w:p>
    <w:p w:rsidR="007A53A8" w:rsidRDefault="007A53A8" w:rsidP="007A53A8">
      <w:pPr>
        <w:spacing w:before="23" w:after="23" w:line="240" w:lineRule="auto"/>
      </w:pP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8. Create alerting rules for monitoring disk space.</w:t>
      </w:r>
    </w:p>
    <w:p w:rsidR="007A53A8" w:rsidRDefault="007A53A8" w:rsidP="007A53A8">
      <w:pPr>
        <w:pStyle w:val="Heading2"/>
        <w:rPr>
          <w:rFonts w:ascii="Times New Roman" w:eastAsia="Times New Roman" w:hAnsi="Times New Roman" w:cs="Times New Roman"/>
          <w:color w:val="auto"/>
          <w:lang w:bidi="te-IN"/>
        </w:rPr>
      </w:pPr>
      <w:r>
        <w:t>Step 1: Verify Node Exporter disk metrics</w:t>
      </w: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7410" cy="753745"/>
            <wp:effectExtent l="19050" t="0" r="0" b="0"/>
            <wp:docPr id="12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rPr>
          <w:color w:val="1D1C1D"/>
        </w:rPr>
        <w:t>In above screenshot</w:t>
      </w:r>
      <w:r>
        <w:t xml:space="preserve"> see metrics for mounted </w:t>
      </w:r>
      <w:proofErr w:type="spellStart"/>
      <w:r>
        <w:t>filesystems</w:t>
      </w:r>
      <w:proofErr w:type="spellEnd"/>
      <w:r>
        <w:t>, including available disk space in bytes.</w:t>
      </w:r>
    </w:p>
    <w:p w:rsidR="007A53A8" w:rsidRDefault="007A53A8" w:rsidP="007A53A8">
      <w:pPr>
        <w:pStyle w:val="NormalWeb"/>
      </w:pPr>
      <w:r>
        <w:t xml:space="preserve">Check the </w:t>
      </w:r>
      <w:proofErr w:type="spellStart"/>
      <w:r>
        <w:t>filesystem</w:t>
      </w:r>
      <w:proofErr w:type="spellEnd"/>
      <w:r>
        <w:t xml:space="preserve"> mount points: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4396740" cy="1485265"/>
            <wp:effectExtent l="19050" t="0" r="3810" b="0"/>
            <wp:docPr id="13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48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>Step 2: Create the disk alert rules file</w:t>
      </w:r>
    </w:p>
    <w:p w:rsidR="007A53A8" w:rsidRDefault="007A53A8" w:rsidP="007A53A8">
      <w:pPr>
        <w:pStyle w:val="NormalWeb"/>
      </w:pPr>
      <w:r>
        <w:t>Create or edit the rules file:</w:t>
      </w:r>
    </w:p>
    <w:p w:rsidR="007A53A8" w:rsidRDefault="007A53A8" w:rsidP="007A53A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526155" cy="2560320"/>
            <wp:effectExtent l="19050" t="0" r="0" b="0"/>
            <wp:docPr id="1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 xml:space="preserve">Save file using </w:t>
      </w:r>
      <w:proofErr w:type="spellStart"/>
      <w:r>
        <w:t>Ctrl+O</w:t>
      </w:r>
      <w:proofErr w:type="spellEnd"/>
      <w:r>
        <w:t xml:space="preserve">, Enter, then </w:t>
      </w:r>
      <w:proofErr w:type="spellStart"/>
      <w:r>
        <w:t>Ctrl+X</w:t>
      </w:r>
      <w:proofErr w:type="spellEnd"/>
      <w:r>
        <w:t>.</w:t>
      </w:r>
    </w:p>
    <w:p w:rsidR="007A53A8" w:rsidRDefault="007A53A8" w:rsidP="007A53A8">
      <w:pPr>
        <w:pStyle w:val="Heading2"/>
      </w:pPr>
    </w:p>
    <w:p w:rsidR="007A53A8" w:rsidRDefault="007A53A8" w:rsidP="007A53A8">
      <w:pPr>
        <w:pStyle w:val="Heading2"/>
      </w:pPr>
      <w:r>
        <w:t>Step 3: Validate the rules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947410" cy="723900"/>
            <wp:effectExtent l="19050" t="0" r="0" b="0"/>
            <wp:docPr id="15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>Then validate the full configuration: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5947410" cy="1294765"/>
            <wp:effectExtent l="19050" t="0" r="0" b="0"/>
            <wp:docPr id="1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29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lastRenderedPageBreak/>
        <w:t>Step 4: Restart Prometheus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5947410" cy="1506855"/>
            <wp:effectExtent l="19050" t="0" r="0" b="0"/>
            <wp:docPr id="17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>Step 5: Verify alerts in the browser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947410" cy="1718945"/>
            <wp:effectExtent l="19050" t="0" r="0" b="0"/>
            <wp:docPr id="18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9. Create a custom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Grafana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dashboard using Prometheus metrics for specific insights.</w:t>
      </w:r>
    </w:p>
    <w:p w:rsidR="007A53A8" w:rsidRDefault="007A53A8" w:rsidP="007A53A8">
      <w:pPr>
        <w:pStyle w:val="Heading2"/>
        <w:rPr>
          <w:rFonts w:ascii="Times New Roman" w:eastAsia="Times New Roman" w:hAnsi="Times New Roman" w:cs="Times New Roman"/>
          <w:color w:val="auto"/>
          <w:lang w:bidi="te-IN"/>
        </w:rPr>
      </w:pPr>
      <w:r>
        <w:lastRenderedPageBreak/>
        <w:t xml:space="preserve">Step 1 — </w:t>
      </w:r>
      <w:proofErr w:type="gramStart"/>
      <w:r>
        <w:t>Check</w:t>
      </w:r>
      <w:proofErr w:type="gramEnd"/>
      <w:r>
        <w:t xml:space="preserve"> </w:t>
      </w:r>
      <w:proofErr w:type="spellStart"/>
      <w:r>
        <w:t>Grafana</w:t>
      </w:r>
      <w:proofErr w:type="spellEnd"/>
      <w:r>
        <w:t xml:space="preserve"> on your EC2 instance</w:t>
      </w:r>
    </w:p>
    <w:p w:rsidR="007A53A8" w:rsidRDefault="007A53A8" w:rsidP="007A53A8">
      <w:pPr>
        <w:pStyle w:val="Heading2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947410" cy="2428875"/>
            <wp:effectExtent l="19050" t="0" r="0" b="0"/>
            <wp:docPr id="19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</w:pPr>
      <w:r>
        <w:t xml:space="preserve">Step 2 — </w:t>
      </w:r>
      <w:proofErr w:type="gramStart"/>
      <w:r>
        <w:t>Create</w:t>
      </w:r>
      <w:proofErr w:type="gramEnd"/>
      <w:r>
        <w:t xml:space="preserve"> the custom dashboard</w:t>
      </w:r>
    </w:p>
    <w:p w:rsidR="007A53A8" w:rsidRDefault="007A53A8" w:rsidP="007A53A8">
      <w:pPr>
        <w:pStyle w:val="NormalWeb"/>
      </w:pPr>
      <w:r>
        <w:t xml:space="preserve">Go to Dashboards → </w:t>
      </w:r>
      <w:proofErr w:type="gramStart"/>
      <w:r>
        <w:t>New</w:t>
      </w:r>
      <w:proofErr w:type="gramEnd"/>
      <w:r>
        <w:t xml:space="preserve"> → New dashboard → Add visualization. Select Prometheus data source.</w:t>
      </w:r>
    </w:p>
    <w:p w:rsidR="007A53A8" w:rsidRDefault="007A53A8" w:rsidP="007A53A8">
      <w:pPr>
        <w:pStyle w:val="NormalWeb"/>
      </w:pPr>
      <w:r>
        <w:t xml:space="preserve">Create these six panels. For each one, enter its </w:t>
      </w:r>
      <w:proofErr w:type="spellStart"/>
      <w:r>
        <w:t>PromQL</w:t>
      </w:r>
      <w:proofErr w:type="spellEnd"/>
      <w:r>
        <w:t xml:space="preserve"> query in the query editor and select the recommended visualization.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Panel 1 — CPU Usage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Panel 2 — Memory Usage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  <w:lang w:bidi="te-IN"/>
        </w:rPr>
        <w:drawing>
          <wp:inline distT="0" distB="0" distL="0" distR="0">
            <wp:extent cx="5947410" cy="2713990"/>
            <wp:effectExtent l="19050" t="0" r="0" b="0"/>
            <wp:docPr id="20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Panel 3 — Root Disk Usage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Panel 4 — Server Availability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7410" cy="2750820"/>
            <wp:effectExtent l="19050" t="0" r="0" b="0"/>
            <wp:docPr id="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Panel 5 — Network Traffic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Panel 6 — System Load</w:t>
      </w:r>
    </w:p>
    <w:p w:rsidR="007A53A8" w:rsidRDefault="007A53A8" w:rsidP="007A53A8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113020" cy="2377440"/>
            <wp:effectExtent l="19050" t="0" r="0" b="0"/>
            <wp:docPr id="22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 xml:space="preserve">For each panel, click Apply to add it to the dashboard. </w:t>
      </w:r>
      <w:proofErr w:type="gramStart"/>
      <w:r>
        <w:t>When all six are present, save the dashboard as EC2 Monitoring Dashboard.</w:t>
      </w:r>
      <w:proofErr w:type="gramEnd"/>
    </w:p>
    <w:p w:rsidR="007A53A8" w:rsidRDefault="007A53A8" w:rsidP="007A53A8">
      <w:pPr>
        <w:pStyle w:val="Heading2"/>
      </w:pPr>
      <w:r>
        <w:t>Step 4 — Test the dashboard data</w:t>
      </w:r>
    </w:p>
    <w:p w:rsidR="007A53A8" w:rsidRDefault="007A53A8" w:rsidP="007A53A8">
      <w:pPr>
        <w:pStyle w:val="NormalWeb"/>
      </w:pPr>
      <w:r>
        <w:t xml:space="preserve">Before troubleshooting </w:t>
      </w:r>
      <w:proofErr w:type="spellStart"/>
      <w:r>
        <w:t>Grafana</w:t>
      </w:r>
      <w:proofErr w:type="spellEnd"/>
      <w:r>
        <w:t>, confirm that the metrics are available. On the EC2 instance: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5954395" cy="424180"/>
            <wp:effectExtent l="19050" t="0" r="8255" b="0"/>
            <wp:docPr id="23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42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r>
        <w:t>Check the Node Exporter target in Prometheus in browser:</w:t>
      </w:r>
    </w:p>
    <w:p w:rsidR="007A53A8" w:rsidRDefault="007A53A8" w:rsidP="007A53A8">
      <w:pPr>
        <w:pStyle w:val="NormalWeb"/>
      </w:pPr>
      <w:r>
        <w:rPr>
          <w:noProof/>
        </w:rPr>
        <w:drawing>
          <wp:inline distT="0" distB="0" distL="0" distR="0">
            <wp:extent cx="5947410" cy="768350"/>
            <wp:effectExtent l="19050" t="0" r="0" b="0"/>
            <wp:docPr id="24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3A8" w:rsidRDefault="007A53A8" w:rsidP="007A53A8">
      <w:pPr>
        <w:pStyle w:val="NormalWeb"/>
      </w:pPr>
      <w:proofErr w:type="spellStart"/>
      <w:r>
        <w:t>Grafana</w:t>
      </w:r>
      <w:proofErr w:type="spellEnd"/>
      <w:r>
        <w:t xml:space="preserve"> visualization for above 6 panels</w:t>
      </w:r>
    </w:p>
    <w:p w:rsidR="007A53A8" w:rsidRDefault="007A53A8" w:rsidP="007A53A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32805" cy="2780030"/>
            <wp:effectExtent l="19050" t="0" r="0" b="0"/>
            <wp:docPr id="25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8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188" w:rsidRDefault="00676188"/>
    <w:sectPr w:rsidR="00676188" w:rsidSect="00942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B3F1F"/>
    <w:multiLevelType w:val="multilevel"/>
    <w:tmpl w:val="97FC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B24C45"/>
    <w:multiLevelType w:val="hybridMultilevel"/>
    <w:tmpl w:val="8CAC2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980CAA"/>
    <w:multiLevelType w:val="multilevel"/>
    <w:tmpl w:val="FE84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45BEB"/>
    <w:rsid w:val="00676188"/>
    <w:rsid w:val="007A53A8"/>
    <w:rsid w:val="00E5095B"/>
    <w:rsid w:val="00F45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3A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B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45B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5BE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4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F45B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5BEB"/>
    <w:rPr>
      <w:b/>
      <w:bCs/>
    </w:rPr>
  </w:style>
  <w:style w:type="character" w:styleId="Hyperlink">
    <w:name w:val="Hyperlink"/>
    <w:basedOn w:val="DefaultParagraphFont"/>
    <w:uiPriority w:val="99"/>
    <w:unhideWhenUsed/>
    <w:rsid w:val="00F45BEB"/>
    <w:rPr>
      <w:color w:val="0000FF" w:themeColor="hyperlink"/>
      <w:u w:val="single"/>
    </w:rPr>
  </w:style>
  <w:style w:type="paragraph" w:customStyle="1" w:styleId="w6asjqtextbase">
    <w:name w:val="w6asjq_textbase"/>
    <w:basedOn w:val="Normal"/>
    <w:rsid w:val="00F4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w6asjqtextbase1">
    <w:name w:val="w6asjq_textbase1"/>
    <w:basedOn w:val="DefaultParagraphFont"/>
    <w:rsid w:val="00F45BEB"/>
  </w:style>
  <w:style w:type="paragraph" w:styleId="BalloonText">
    <w:name w:val="Balloon Text"/>
    <w:basedOn w:val="Normal"/>
    <w:link w:val="BalloonTextChar"/>
    <w:uiPriority w:val="99"/>
    <w:semiHidden/>
    <w:unhideWhenUsed/>
    <w:rsid w:val="00F45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B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2026-10-12T10:35:00Z</dcterms:created>
  <dcterms:modified xsi:type="dcterms:W3CDTF">2026-10-16T05:46:00Z</dcterms:modified>
</cp:coreProperties>
</file>