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0E3E" w14:textId="1533AB22" w:rsidR="002B7D2C" w:rsidRDefault="003970EA">
      <w:pPr>
        <w:rPr>
          <w:b/>
          <w:bCs/>
          <w:sz w:val="36"/>
          <w:szCs w:val="36"/>
        </w:rPr>
      </w:pPr>
      <w:r>
        <w:rPr>
          <w:b/>
          <w:bCs/>
          <w:sz w:val="36"/>
          <w:szCs w:val="36"/>
        </w:rPr>
        <w:t xml:space="preserve">                                                                                           </w:t>
      </w:r>
      <w:r w:rsidRPr="003970EA">
        <w:rPr>
          <w:b/>
          <w:bCs/>
          <w:sz w:val="36"/>
          <w:szCs w:val="36"/>
        </w:rPr>
        <w:t>FUTURE ENHANCEMENT:</w:t>
      </w:r>
    </w:p>
    <w:p w14:paraId="78139077" w14:textId="77777777" w:rsidR="003970EA" w:rsidRPr="003970EA" w:rsidRDefault="003970EA">
      <w:pPr>
        <w:rPr>
          <w:b/>
          <w:bCs/>
          <w:sz w:val="32"/>
          <w:szCs w:val="32"/>
        </w:rPr>
      </w:pPr>
    </w:p>
    <w:p w14:paraId="2F33C0C0" w14:textId="488C0A6F" w:rsidR="003970EA" w:rsidRPr="003970EA" w:rsidRDefault="003970EA" w:rsidP="003970EA">
      <w:pPr>
        <w:jc w:val="both"/>
        <w:rPr>
          <w:sz w:val="32"/>
          <w:szCs w:val="32"/>
        </w:rPr>
      </w:pPr>
      <w:r w:rsidRPr="003970EA">
        <w:rPr>
          <w:sz w:val="32"/>
          <w:szCs w:val="32"/>
        </w:rPr>
        <w:t xml:space="preserve">In the future, this project can be enhanced by integrating real-time user feedback to fine-tune the quality of AI-generated recommendations. Implementation of GAN-based recommendation models such as IRGAN or </w:t>
      </w:r>
      <w:proofErr w:type="spellStart"/>
      <w:r w:rsidRPr="003970EA">
        <w:rPr>
          <w:sz w:val="32"/>
          <w:szCs w:val="32"/>
        </w:rPr>
        <w:t>RecGAN</w:t>
      </w:r>
      <w:proofErr w:type="spellEnd"/>
      <w:r w:rsidRPr="003970EA">
        <w:rPr>
          <w:sz w:val="32"/>
          <w:szCs w:val="32"/>
        </w:rPr>
        <w:t xml:space="preserve"> can complement the existing VAE setup for more diverse data generation. Users could be allowed to upload real-world datasets like </w:t>
      </w:r>
      <w:proofErr w:type="spellStart"/>
      <w:r w:rsidRPr="003970EA">
        <w:rPr>
          <w:sz w:val="32"/>
          <w:szCs w:val="32"/>
        </w:rPr>
        <w:t>MovieLens</w:t>
      </w:r>
      <w:proofErr w:type="spellEnd"/>
      <w:r w:rsidRPr="003970EA">
        <w:rPr>
          <w:sz w:val="32"/>
          <w:szCs w:val="32"/>
        </w:rPr>
        <w:t xml:space="preserve"> or Amazon reviews for custom training. Additionally, building a hybrid recommendation engine that combines GANs, VAEs, and collaborative filtering could offer more accurate personalization. Incorporating transformer-based models like BERT4Rec would enable session-based and sequential recommendations. Automated evaluation of recommendations using metrics like </w:t>
      </w:r>
      <w:proofErr w:type="spellStart"/>
      <w:r w:rsidRPr="003970EA">
        <w:rPr>
          <w:sz w:val="32"/>
          <w:szCs w:val="32"/>
        </w:rPr>
        <w:t>Precision@K</w:t>
      </w:r>
      <w:proofErr w:type="spellEnd"/>
      <w:r w:rsidRPr="003970EA">
        <w:rPr>
          <w:sz w:val="32"/>
          <w:szCs w:val="32"/>
        </w:rPr>
        <w:t xml:space="preserve">, </w:t>
      </w:r>
      <w:proofErr w:type="spellStart"/>
      <w:r w:rsidRPr="003970EA">
        <w:rPr>
          <w:sz w:val="32"/>
          <w:szCs w:val="32"/>
        </w:rPr>
        <w:t>Recall@K</w:t>
      </w:r>
      <w:proofErr w:type="spellEnd"/>
      <w:r w:rsidRPr="003970EA">
        <w:rPr>
          <w:sz w:val="32"/>
          <w:szCs w:val="32"/>
        </w:rPr>
        <w:t>, and NDCG can further improve model transparency. A dedicated cold-start simulation module, visualization tools for latent space representations, and an interface to tune model parameters (e.g., latent dimensions, epochs) will make the system more flexible and interactive. Lastly, integrating explainable AI techniques will help users understand the reasoning behind recommendations, increasing trust and usability.</w:t>
      </w:r>
    </w:p>
    <w:sectPr w:rsidR="003970EA" w:rsidRPr="003970EA"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56B9"/>
    <w:multiLevelType w:val="multilevel"/>
    <w:tmpl w:val="84B8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96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A87"/>
    <w:rsid w:val="001B3E49"/>
    <w:rsid w:val="0024008D"/>
    <w:rsid w:val="002B7D2C"/>
    <w:rsid w:val="003970EA"/>
    <w:rsid w:val="003D40F2"/>
    <w:rsid w:val="003E15D5"/>
    <w:rsid w:val="003E2E3C"/>
    <w:rsid w:val="00543EEB"/>
    <w:rsid w:val="00575C8B"/>
    <w:rsid w:val="005B40C8"/>
    <w:rsid w:val="006C24E1"/>
    <w:rsid w:val="00AC25B5"/>
    <w:rsid w:val="00B34FCC"/>
    <w:rsid w:val="00B60178"/>
    <w:rsid w:val="00B831BD"/>
    <w:rsid w:val="00E77475"/>
    <w:rsid w:val="00F04A87"/>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5C02"/>
  <w15:chartTrackingRefBased/>
  <w15:docId w15:val="{9816A62E-AEDC-4EF0-BC20-EAD8FC11A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A87"/>
    <w:rPr>
      <w:rFonts w:eastAsiaTheme="majorEastAsia" w:cstheme="majorBidi"/>
      <w:color w:val="272727" w:themeColor="text1" w:themeTint="D8"/>
    </w:rPr>
  </w:style>
  <w:style w:type="paragraph" w:styleId="Title">
    <w:name w:val="Title"/>
    <w:basedOn w:val="Normal"/>
    <w:next w:val="Normal"/>
    <w:link w:val="TitleChar"/>
    <w:uiPriority w:val="10"/>
    <w:qFormat/>
    <w:rsid w:val="00F04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A87"/>
    <w:pPr>
      <w:spacing w:before="160"/>
      <w:jc w:val="center"/>
    </w:pPr>
    <w:rPr>
      <w:i/>
      <w:iCs/>
      <w:color w:val="404040" w:themeColor="text1" w:themeTint="BF"/>
    </w:rPr>
  </w:style>
  <w:style w:type="character" w:customStyle="1" w:styleId="QuoteChar">
    <w:name w:val="Quote Char"/>
    <w:basedOn w:val="DefaultParagraphFont"/>
    <w:link w:val="Quote"/>
    <w:uiPriority w:val="29"/>
    <w:rsid w:val="00F04A87"/>
    <w:rPr>
      <w:i/>
      <w:iCs/>
      <w:color w:val="404040" w:themeColor="text1" w:themeTint="BF"/>
    </w:rPr>
  </w:style>
  <w:style w:type="paragraph" w:styleId="ListParagraph">
    <w:name w:val="List Paragraph"/>
    <w:basedOn w:val="Normal"/>
    <w:uiPriority w:val="34"/>
    <w:qFormat/>
    <w:rsid w:val="00F04A87"/>
    <w:pPr>
      <w:ind w:left="720"/>
      <w:contextualSpacing/>
    </w:pPr>
  </w:style>
  <w:style w:type="character" w:styleId="IntenseEmphasis">
    <w:name w:val="Intense Emphasis"/>
    <w:basedOn w:val="DefaultParagraphFont"/>
    <w:uiPriority w:val="21"/>
    <w:qFormat/>
    <w:rsid w:val="00F04A87"/>
    <w:rPr>
      <w:i/>
      <w:iCs/>
      <w:color w:val="2F5496" w:themeColor="accent1" w:themeShade="BF"/>
    </w:rPr>
  </w:style>
  <w:style w:type="paragraph" w:styleId="IntenseQuote">
    <w:name w:val="Intense Quote"/>
    <w:basedOn w:val="Normal"/>
    <w:next w:val="Normal"/>
    <w:link w:val="IntenseQuoteChar"/>
    <w:uiPriority w:val="30"/>
    <w:qFormat/>
    <w:rsid w:val="00F04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A87"/>
    <w:rPr>
      <w:i/>
      <w:iCs/>
      <w:color w:val="2F5496" w:themeColor="accent1" w:themeShade="BF"/>
    </w:rPr>
  </w:style>
  <w:style w:type="character" w:styleId="IntenseReference">
    <w:name w:val="Intense Reference"/>
    <w:basedOn w:val="DefaultParagraphFont"/>
    <w:uiPriority w:val="32"/>
    <w:qFormat/>
    <w:rsid w:val="00F04A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03772">
      <w:bodyDiv w:val="1"/>
      <w:marLeft w:val="0"/>
      <w:marRight w:val="0"/>
      <w:marTop w:val="0"/>
      <w:marBottom w:val="0"/>
      <w:divBdr>
        <w:top w:val="none" w:sz="0" w:space="0" w:color="auto"/>
        <w:left w:val="none" w:sz="0" w:space="0" w:color="auto"/>
        <w:bottom w:val="none" w:sz="0" w:space="0" w:color="auto"/>
        <w:right w:val="none" w:sz="0" w:space="0" w:color="auto"/>
      </w:divBdr>
    </w:div>
    <w:div w:id="73350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mukesh.chinthati9@gmail.com</cp:lastModifiedBy>
  <cp:revision>3</cp:revision>
  <dcterms:created xsi:type="dcterms:W3CDTF">2025-06-10T09:57:00Z</dcterms:created>
  <dcterms:modified xsi:type="dcterms:W3CDTF">2025-07-16T11:28:00Z</dcterms:modified>
</cp:coreProperties>
</file>