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4973" w14:textId="77777777" w:rsidR="00AF3868" w:rsidRPr="00AF3868" w:rsidRDefault="00AF3868" w:rsidP="00AF3868">
      <w:r w:rsidRPr="00AF3868">
        <w:rPr>
          <w:b/>
          <w:bCs/>
        </w:rPr>
        <w:t>1. Admin Login</w:t>
      </w:r>
    </w:p>
    <w:p w14:paraId="237DA987" w14:textId="77777777" w:rsidR="00AF3868" w:rsidRPr="00AF3868" w:rsidRDefault="00AF3868" w:rsidP="00AF3868">
      <w:r w:rsidRPr="00AF3868">
        <w:t>The Admin Login provides access to a secure backend for system administrators, distinct from regular user access. A primary function within this panel is user management, where the admin can view a list of all registered users and their current status. The administrator is responsible for activating the accounts of new, inactive users, thereby granting them access to the application's features. This approval workflow is essential for maintaining control over who can view and interact with the farm's sensitive data.</w:t>
      </w:r>
    </w:p>
    <w:p w14:paraId="438E274D" w14:textId="77777777" w:rsidR="00CF03B9" w:rsidRPr="00CF03B9" w:rsidRDefault="00AF3868" w:rsidP="00CF03B9">
      <w:pPr>
        <w:rPr>
          <w:b/>
          <w:bCs/>
        </w:rPr>
      </w:pPr>
      <w:r w:rsidRPr="00AF3868">
        <w:rPr>
          <w:b/>
          <w:bCs/>
        </w:rPr>
        <w:t xml:space="preserve">2. </w:t>
      </w:r>
      <w:r w:rsidR="00CF03B9" w:rsidRPr="00CF03B9">
        <w:rPr>
          <w:b/>
          <w:bCs/>
        </w:rPr>
        <w:t>User Authentication Module</w:t>
      </w:r>
    </w:p>
    <w:p w14:paraId="1937E92C" w14:textId="3815C2A8" w:rsidR="00AF3868" w:rsidRPr="00AF3868" w:rsidRDefault="00CF03B9" w:rsidP="00CF03B9">
      <w:r w:rsidRPr="00CF03B9">
        <w:t>This module handles user registration, login, and session management. Built using Django’s form and model system, it allows users to sign up with unique credentials, log in securely, and maintain personalized access to the recommendation features. It ensures that only authenticated users can access advanced AI functionalities and output generation.</w:t>
      </w:r>
    </w:p>
    <w:p w14:paraId="5EC51490" w14:textId="77777777" w:rsidR="00CF03B9" w:rsidRPr="00CF03B9" w:rsidRDefault="00AF3868" w:rsidP="00CF03B9">
      <w:r>
        <w:rPr>
          <w:b/>
          <w:bCs/>
        </w:rPr>
        <w:t>3</w:t>
      </w:r>
      <w:r w:rsidRPr="00AF3868">
        <w:rPr>
          <w:b/>
          <w:bCs/>
        </w:rPr>
        <w:t xml:space="preserve">. </w:t>
      </w:r>
      <w:r w:rsidR="00CF03B9" w:rsidRPr="00CF03B9">
        <w:rPr>
          <w:b/>
          <w:bCs/>
        </w:rPr>
        <w:t>Input and Task Selection Module</w:t>
      </w:r>
    </w:p>
    <w:p w14:paraId="49B2BB11" w14:textId="77777777" w:rsidR="00CF03B9" w:rsidRPr="00CF03B9" w:rsidRDefault="00CF03B9" w:rsidP="00CF03B9">
      <w:r w:rsidRPr="00CF03B9">
        <w:t>In this module, users are presented with a user-friendly interface to describe their recommendation problem. They can select from four task types: generate synthetic recommendations, solve cold start, improve diversity, or evaluate an existing system. The input is collected using HTML forms and passed securely to the backend for processing.</w:t>
      </w:r>
    </w:p>
    <w:p w14:paraId="2EC5EE70" w14:textId="77777777" w:rsidR="00CF03B9" w:rsidRPr="00CF03B9" w:rsidRDefault="00AF3868" w:rsidP="00CF03B9">
      <w:r>
        <w:rPr>
          <w:b/>
          <w:bCs/>
        </w:rPr>
        <w:t>4</w:t>
      </w:r>
      <w:r w:rsidRPr="00AF3868">
        <w:rPr>
          <w:b/>
          <w:bCs/>
        </w:rPr>
        <w:t xml:space="preserve">. </w:t>
      </w:r>
      <w:r w:rsidR="00CF03B9" w:rsidRPr="00CF03B9">
        <w:rPr>
          <w:b/>
          <w:bCs/>
        </w:rPr>
        <w:t>Gemini AI Integration Module</w:t>
      </w:r>
    </w:p>
    <w:p w14:paraId="7A591753" w14:textId="77777777" w:rsidR="00CF03B9" w:rsidRPr="00CF03B9" w:rsidRDefault="00CF03B9" w:rsidP="00CF03B9">
      <w:r w:rsidRPr="00CF03B9">
        <w:t>This core module interacts with Google’s Gemini API. It constructs tailored prompts based on the selected task and user input, sends them to the API, and receives generated outputs in the form of descriptive explanations or Python code. This module transforms the system into an AI-powered recommendation assistant, leveraging GenAI models like GANs, VAEs, and Transformers through prompt engineering.</w:t>
      </w:r>
    </w:p>
    <w:p w14:paraId="1B8714A8" w14:textId="77777777" w:rsidR="00CF03B9" w:rsidRPr="00CF03B9" w:rsidRDefault="00AF3868" w:rsidP="00CF03B9">
      <w:pPr>
        <w:rPr>
          <w:b/>
          <w:bCs/>
        </w:rPr>
      </w:pPr>
      <w:r>
        <w:rPr>
          <w:b/>
          <w:bCs/>
        </w:rPr>
        <w:t>5</w:t>
      </w:r>
      <w:r w:rsidRPr="00AF3868">
        <w:rPr>
          <w:b/>
          <w:bCs/>
        </w:rPr>
        <w:t xml:space="preserve">. </w:t>
      </w:r>
      <w:r w:rsidR="00CF03B9" w:rsidRPr="00CF03B9">
        <w:rPr>
          <w:b/>
          <w:bCs/>
        </w:rPr>
        <w:t>Output Display and Interaction Module</w:t>
      </w:r>
    </w:p>
    <w:p w14:paraId="283040AF" w14:textId="77777777" w:rsidR="00CF03B9" w:rsidRDefault="00CF03B9" w:rsidP="00CF03B9">
      <w:r w:rsidRPr="00CF03B9">
        <w:t>Once Gemini returns the output, this module displays the results on the webpage. Outputs may include model suggestions, data generation techniques, sample code for RS pipelines, or evaluation feedback. The output section is styled for readability and optionally supports copying, reviewing, or downloading the results.</w:t>
      </w:r>
    </w:p>
    <w:p w14:paraId="00EA923D" w14:textId="272FF2A4" w:rsidR="00CF03B9" w:rsidRPr="00CF03B9" w:rsidRDefault="00CF03B9" w:rsidP="00CF03B9">
      <w:pPr>
        <w:rPr>
          <w:b/>
          <w:bCs/>
        </w:rPr>
      </w:pPr>
      <w:r>
        <w:rPr>
          <w:b/>
          <w:bCs/>
        </w:rPr>
        <w:t>6.</w:t>
      </w:r>
      <w:r w:rsidRPr="00CF03B9">
        <w:rPr>
          <w:b/>
          <w:bCs/>
        </w:rPr>
        <w:t>PDF Export Module</w:t>
      </w:r>
    </w:p>
    <w:p w14:paraId="41F8E023" w14:textId="77777777" w:rsidR="00CF03B9" w:rsidRPr="00CF03B9" w:rsidRDefault="00CF03B9" w:rsidP="00CF03B9">
      <w:r w:rsidRPr="00CF03B9">
        <w:t>This module allows users to export the AI-generated output as a downloadable PDF file. It uses the xhtml2pdf library to convert HTML content into a styled PDF document. This is especially useful for academic reporting, documentation, or offline analysis of the system suggestions.</w:t>
      </w:r>
    </w:p>
    <w:p w14:paraId="3C98E9DB" w14:textId="77777777" w:rsidR="00CF03B9" w:rsidRPr="00CF03B9" w:rsidRDefault="00CF03B9" w:rsidP="00CF03B9"/>
    <w:p w14:paraId="543EA699" w14:textId="5E2E3045" w:rsidR="002B7D2C" w:rsidRDefault="002B7D2C" w:rsidP="00CF03B9"/>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4A"/>
    <w:rsid w:val="001B3E49"/>
    <w:rsid w:val="0024008D"/>
    <w:rsid w:val="002B7D2C"/>
    <w:rsid w:val="003D40F2"/>
    <w:rsid w:val="003E2E3C"/>
    <w:rsid w:val="00575C8B"/>
    <w:rsid w:val="006908B1"/>
    <w:rsid w:val="006C24E1"/>
    <w:rsid w:val="008A054A"/>
    <w:rsid w:val="008E5439"/>
    <w:rsid w:val="00AC25B5"/>
    <w:rsid w:val="00AF3868"/>
    <w:rsid w:val="00B34FCC"/>
    <w:rsid w:val="00B60178"/>
    <w:rsid w:val="00B831BD"/>
    <w:rsid w:val="00CF03B9"/>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72B77"/>
  <w15:chartTrackingRefBased/>
  <w15:docId w15:val="{2F06B42E-7343-41A1-A5AE-D279E92A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4A"/>
    <w:rPr>
      <w:rFonts w:eastAsiaTheme="majorEastAsia" w:cstheme="majorBidi"/>
      <w:color w:val="272727" w:themeColor="text1" w:themeTint="D8"/>
    </w:rPr>
  </w:style>
  <w:style w:type="paragraph" w:styleId="Title">
    <w:name w:val="Title"/>
    <w:basedOn w:val="Normal"/>
    <w:next w:val="Normal"/>
    <w:link w:val="TitleChar"/>
    <w:uiPriority w:val="10"/>
    <w:qFormat/>
    <w:rsid w:val="008A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4A"/>
    <w:pPr>
      <w:spacing w:before="160"/>
      <w:jc w:val="center"/>
    </w:pPr>
    <w:rPr>
      <w:i/>
      <w:iCs/>
      <w:color w:val="404040" w:themeColor="text1" w:themeTint="BF"/>
    </w:rPr>
  </w:style>
  <w:style w:type="character" w:customStyle="1" w:styleId="QuoteChar">
    <w:name w:val="Quote Char"/>
    <w:basedOn w:val="DefaultParagraphFont"/>
    <w:link w:val="Quote"/>
    <w:uiPriority w:val="29"/>
    <w:rsid w:val="008A054A"/>
    <w:rPr>
      <w:i/>
      <w:iCs/>
      <w:color w:val="404040" w:themeColor="text1" w:themeTint="BF"/>
    </w:rPr>
  </w:style>
  <w:style w:type="paragraph" w:styleId="ListParagraph">
    <w:name w:val="List Paragraph"/>
    <w:basedOn w:val="Normal"/>
    <w:uiPriority w:val="34"/>
    <w:qFormat/>
    <w:rsid w:val="008A054A"/>
    <w:pPr>
      <w:ind w:left="720"/>
      <w:contextualSpacing/>
    </w:pPr>
  </w:style>
  <w:style w:type="character" w:styleId="IntenseEmphasis">
    <w:name w:val="Intense Emphasis"/>
    <w:basedOn w:val="DefaultParagraphFont"/>
    <w:uiPriority w:val="21"/>
    <w:qFormat/>
    <w:rsid w:val="008A054A"/>
    <w:rPr>
      <w:i/>
      <w:iCs/>
      <w:color w:val="2F5496" w:themeColor="accent1" w:themeShade="BF"/>
    </w:rPr>
  </w:style>
  <w:style w:type="paragraph" w:styleId="IntenseQuote">
    <w:name w:val="Intense Quote"/>
    <w:basedOn w:val="Normal"/>
    <w:next w:val="Normal"/>
    <w:link w:val="IntenseQuoteChar"/>
    <w:uiPriority w:val="30"/>
    <w:qFormat/>
    <w:rsid w:val="008A0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54A"/>
    <w:rPr>
      <w:i/>
      <w:iCs/>
      <w:color w:val="2F5496" w:themeColor="accent1" w:themeShade="BF"/>
    </w:rPr>
  </w:style>
  <w:style w:type="character" w:styleId="IntenseReference">
    <w:name w:val="Intense Reference"/>
    <w:basedOn w:val="DefaultParagraphFont"/>
    <w:uiPriority w:val="32"/>
    <w:qFormat/>
    <w:rsid w:val="008A0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60151">
      <w:bodyDiv w:val="1"/>
      <w:marLeft w:val="0"/>
      <w:marRight w:val="0"/>
      <w:marTop w:val="0"/>
      <w:marBottom w:val="0"/>
      <w:divBdr>
        <w:top w:val="none" w:sz="0" w:space="0" w:color="auto"/>
        <w:left w:val="none" w:sz="0" w:space="0" w:color="auto"/>
        <w:bottom w:val="none" w:sz="0" w:space="0" w:color="auto"/>
        <w:right w:val="none" w:sz="0" w:space="0" w:color="auto"/>
      </w:divBdr>
    </w:div>
    <w:div w:id="1480224968">
      <w:bodyDiv w:val="1"/>
      <w:marLeft w:val="0"/>
      <w:marRight w:val="0"/>
      <w:marTop w:val="0"/>
      <w:marBottom w:val="0"/>
      <w:divBdr>
        <w:top w:val="none" w:sz="0" w:space="0" w:color="auto"/>
        <w:left w:val="none" w:sz="0" w:space="0" w:color="auto"/>
        <w:bottom w:val="none" w:sz="0" w:space="0" w:color="auto"/>
        <w:right w:val="none" w:sz="0" w:space="0" w:color="auto"/>
      </w:divBdr>
    </w:div>
    <w:div w:id="2010668188">
      <w:bodyDiv w:val="1"/>
      <w:marLeft w:val="0"/>
      <w:marRight w:val="0"/>
      <w:marTop w:val="0"/>
      <w:marBottom w:val="0"/>
      <w:divBdr>
        <w:top w:val="none" w:sz="0" w:space="0" w:color="auto"/>
        <w:left w:val="none" w:sz="0" w:space="0" w:color="auto"/>
        <w:bottom w:val="none" w:sz="0" w:space="0" w:color="auto"/>
        <w:right w:val="none" w:sz="0" w:space="0" w:color="auto"/>
      </w:divBdr>
    </w:div>
    <w:div w:id="213308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3</cp:revision>
  <dcterms:created xsi:type="dcterms:W3CDTF">2025-06-10T09:50:00Z</dcterms:created>
  <dcterms:modified xsi:type="dcterms:W3CDTF">2025-07-16T12:25:00Z</dcterms:modified>
</cp:coreProperties>
</file>