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</w:pPr>
      <w:r>
        <w:rPr>
          <w:b/>
          <w:bCs/>
          <w:color w:val="000080"/>
          <w:sz w:val="28"/>
          <w:szCs w:val="28"/>
        </w:rPr>
        <w:t>Starting the GrxUI Environment</w:t>
      </w:r>
    </w:p>
    <w:p>
      <w:pPr>
        <w:pStyle w:val="style21"/>
      </w:pPr>
      <w:r>
        <w:rPr/>
      </w:r>
    </w:p>
    <w:p>
      <w:pPr>
        <w:pStyle w:val="style21"/>
      </w:pPr>
      <w:r>
        <w:rPr/>
        <w:t>Run the following script to enable the control of the simulation: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  <w:numPr>
          <w:ilvl w:val="0"/>
          <w:numId w:val="1"/>
        </w:numPr>
      </w:pPr>
      <w:r>
        <w:rPr/>
        <w:t xml:space="preserve">Open the GrxUI: </w:t>
        <w:tab/>
        <w:t xml:space="preserve">&gt;&gt; cd $(OPENHRPHOME)/bin/unix/ </w:t>
      </w:r>
    </w:p>
    <w:p>
      <w:pPr>
        <w:pStyle w:val="style21"/>
        <w:numPr>
          <w:ilvl w:val="0"/>
          <w:numId w:val="1"/>
        </w:numPr>
      </w:pPr>
      <w:r>
        <w:rPr/>
        <w:t xml:space="preserve">Execute GrxUI.sh: </w:t>
        <w:tab/>
        <w:t>&gt;&gt; ./GrxUI.sh</w:t>
      </w:r>
    </w:p>
    <w:p>
      <w:pPr>
        <w:pStyle w:val="style21"/>
        <w:numPr>
          <w:ilvl w:val="0"/>
          <w:numId w:val="1"/>
        </w:numPr>
      </w:pPr>
      <w:r>
        <w:rPr/>
        <w:t xml:space="preserve">If using OpenHRP3.1 or higher: &gt;&gt; </w:t>
        <w:br/>
        <w:t>cd $(OPENHRPHOME)/Controller/IOserver/robot/HRP3STEP2/bin</w:t>
      </w:r>
    </w:p>
    <w:p>
      <w:pPr>
        <w:pStyle w:val="style21"/>
        <w:numPr>
          <w:ilvl w:val="0"/>
          <w:numId w:val="1"/>
        </w:numPr>
      </w:pPr>
      <w:r>
        <w:rPr/>
        <w:t>And executed the following: &gt;&gt; sh OpenHRPController.sh</w:t>
      </w:r>
    </w:p>
    <w:p>
      <w:pPr>
        <w:pStyle w:val="style21"/>
      </w:pPr>
      <w:r>
        <w:rPr/>
      </w:r>
    </w:p>
    <w:p>
      <w:pPr>
        <w:pStyle w:val="style21"/>
      </w:pPr>
      <w:r>
        <w:rPr>
          <w:u w:val="single"/>
        </w:rPr>
        <w:t>Load the HIRO Simulation:</w:t>
      </w:r>
    </w:p>
    <w:p>
      <w:pPr>
        <w:pStyle w:val="style21"/>
        <w:numPr>
          <w:ilvl w:val="0"/>
          <w:numId w:val="2"/>
        </w:numPr>
      </w:pPr>
      <w:r>
        <w:rPr/>
        <w:t>Change to the following directory: $(OPENHRPHOME)/client/gui/project or $(OPENHRPHOME)/Controller/IOserver/robot/HRP2STEP1/project/</w:t>
      </w:r>
    </w:p>
    <w:p>
      <w:pPr>
        <w:pStyle w:val="style21"/>
        <w:numPr>
          <w:ilvl w:val="0"/>
          <w:numId w:val="2"/>
        </w:numPr>
      </w:pPr>
      <w:r>
        <w:rPr/>
        <w:t>Load the appropriate XML file. Possible names are related to HIRP and PivotApproach. i.e. HRP3STEP2-aist.xml</w:t>
      </w:r>
    </w:p>
    <w:p>
      <w:pPr>
        <w:pStyle w:val="style21"/>
        <w:numPr>
          <w:ilvl w:val="0"/>
          <w:numId w:val="2"/>
        </w:numPr>
      </w:pPr>
      <w:r>
        <w:rPr/>
        <w:t>Click on the icon with a running man to load the python script.</w:t>
      </w:r>
    </w:p>
    <w:p>
      <w:pPr>
        <w:pStyle w:val="style21"/>
        <w:numPr>
          <w:ilvl w:val="0"/>
          <w:numId w:val="2"/>
        </w:numPr>
      </w:pPr>
      <w:r>
        <w:rPr/>
        <w:t xml:space="preserve">Click on the play button to start the simulation.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DejaVu Sans Mono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Lohit Hindi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LibreOffice/4.0.1.2$Linux_X86_64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