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4319" w14:textId="77777777" w:rsidR="007D2359" w:rsidRDefault="00000000">
      <w:pPr>
        <w:spacing w:after="0" w:line="259" w:lineRule="auto"/>
        <w:ind w:left="0" w:right="2151" w:firstLine="0"/>
        <w:jc w:val="center"/>
      </w:pPr>
      <w:r>
        <w:rPr>
          <w:sz w:val="48"/>
        </w:rPr>
        <w:t xml:space="preserve">            Rojay A. Chase  </w:t>
      </w:r>
      <w:r>
        <w:t xml:space="preserve"> </w:t>
      </w:r>
      <w:r>
        <w:rPr>
          <w:rFonts w:cs="Calibri"/>
          <w:sz w:val="28"/>
          <w:vertAlign w:val="subscript"/>
        </w:rPr>
        <w:t xml:space="preserve"> </w:t>
      </w:r>
    </w:p>
    <w:p w14:paraId="18D9CBBC" w14:textId="77777777" w:rsidR="007D2359" w:rsidRDefault="00000000">
      <w:pPr>
        <w:spacing w:after="63" w:line="259" w:lineRule="auto"/>
        <w:jc w:val="center"/>
      </w:pPr>
      <w:r>
        <w:t xml:space="preserve">Alexandria, VA • (240) 691-6962 •   </w:t>
      </w:r>
      <w:r>
        <w:rPr>
          <w:color w:val="0563C1"/>
          <w:u w:val="single" w:color="0563C1"/>
        </w:rPr>
        <w:t>rojayachase@gmail.com.</w:t>
      </w:r>
      <w:r>
        <w:rPr>
          <w:color w:val="0563C1"/>
        </w:rPr>
        <w:t xml:space="preserve"> </w:t>
      </w:r>
      <w:r>
        <w:t xml:space="preserve"> </w:t>
      </w:r>
      <w:r>
        <w:rPr>
          <w:rFonts w:cs="Calibri"/>
        </w:rPr>
        <w:t xml:space="preserve"> </w:t>
      </w:r>
    </w:p>
    <w:p w14:paraId="7669A0DE" w14:textId="77777777" w:rsidR="007D2359" w:rsidRDefault="00000000">
      <w:pPr>
        <w:pStyle w:val="Heading1"/>
      </w:pPr>
      <w:r>
        <w:t>https://www.rojaychasesolutions.com/</w:t>
      </w:r>
      <w:r>
        <w:rPr>
          <w:color w:val="000000"/>
          <w:sz w:val="18"/>
        </w:rPr>
        <w:t xml:space="preserve">  </w:t>
      </w:r>
      <w:r>
        <w:t xml:space="preserve"> </w:t>
      </w:r>
    </w:p>
    <w:p w14:paraId="4D4D5FFB" w14:textId="77777777" w:rsidR="007D2359" w:rsidRDefault="00000000">
      <w:pPr>
        <w:spacing w:after="0" w:line="259" w:lineRule="auto"/>
        <w:ind w:left="0" w:right="260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75449259" wp14:editId="62AF4F39">
                <wp:extent cx="6346190" cy="14605"/>
                <wp:effectExtent l="0" t="0" r="0" b="0"/>
                <wp:docPr id="3235" name="Group 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190" cy="14605"/>
                          <a:chOff x="0" y="0"/>
                          <a:chExt cx="6346190" cy="14605"/>
                        </a:xfrm>
                      </wpg:grpSpPr>
                      <wps:wsp>
                        <wps:cNvPr id="4194" name="Shape 4194"/>
                        <wps:cNvSpPr/>
                        <wps:spPr>
                          <a:xfrm>
                            <a:off x="0" y="0"/>
                            <a:ext cx="6346190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190" h="14605">
                                <a:moveTo>
                                  <a:pt x="0" y="0"/>
                                </a:moveTo>
                                <a:lnTo>
                                  <a:pt x="6346190" y="0"/>
                                </a:lnTo>
                                <a:lnTo>
                                  <a:pt x="6346190" y="14605"/>
                                </a:lnTo>
                                <a:lnTo>
                                  <a:pt x="0" y="14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5" style="width:499.7pt;height:1.14996pt;mso-position-horizontal-relative:char;mso-position-vertical-relative:line" coordsize="63461,146">
                <v:shape id="Shape 4195" style="position:absolute;width:63461;height:146;left:0;top:0;" coordsize="6346190,14605" path="m0,0l6346190,0l6346190,14605l0,1460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  <w:r>
        <w:rPr>
          <w:rFonts w:cs="Calibri"/>
        </w:rPr>
        <w:t xml:space="preserve"> </w:t>
      </w:r>
    </w:p>
    <w:p w14:paraId="2C67F96D" w14:textId="77777777" w:rsidR="007D2359" w:rsidRDefault="00000000">
      <w:pPr>
        <w:spacing w:after="3" w:line="259" w:lineRule="auto"/>
        <w:ind w:left="180" w:right="0" w:firstLine="0"/>
      </w:pPr>
      <w:r>
        <w:t xml:space="preserve">    </w:t>
      </w:r>
      <w:r>
        <w:rPr>
          <w:rFonts w:cs="Calibri"/>
        </w:rPr>
        <w:t xml:space="preserve"> </w:t>
      </w:r>
    </w:p>
    <w:p w14:paraId="2BD88AE3" w14:textId="77777777" w:rsidR="007D2359" w:rsidRDefault="00000000">
      <w:pPr>
        <w:spacing w:after="10" w:line="265" w:lineRule="auto"/>
        <w:ind w:right="563"/>
        <w:jc w:val="center"/>
      </w:pPr>
      <w:r>
        <w:rPr>
          <w:rFonts w:cs="Calibri"/>
          <w:b/>
        </w:rPr>
        <w:t xml:space="preserve">EDUCATION      </w:t>
      </w:r>
    </w:p>
    <w:p w14:paraId="2D54FA76" w14:textId="77777777" w:rsidR="007D2359" w:rsidRDefault="00000000">
      <w:pPr>
        <w:tabs>
          <w:tab w:val="center" w:pos="4963"/>
          <w:tab w:val="center" w:pos="7203"/>
          <w:tab w:val="center" w:pos="7923"/>
          <w:tab w:val="center" w:pos="9155"/>
        </w:tabs>
        <w:spacing w:after="225"/>
        <w:ind w:left="0" w:right="0" w:firstLine="0"/>
      </w:pPr>
      <w:r>
        <w:rPr>
          <w:rFonts w:cs="Calibri"/>
          <w:b/>
        </w:rPr>
        <w:t>Bachelor of Science</w:t>
      </w:r>
      <w:r>
        <w:t xml:space="preserve">: Information </w:t>
      </w:r>
      <w:proofErr w:type="gramStart"/>
      <w:r>
        <w:t xml:space="preserve">Systems, </w:t>
      </w:r>
      <w:r>
        <w:rPr>
          <w:rFonts w:cs="Calibri"/>
        </w:rPr>
        <w:t xml:space="preserve"> </w:t>
      </w:r>
      <w:r>
        <w:rPr>
          <w:rFonts w:cs="Calibri"/>
        </w:rPr>
        <w:tab/>
      </w:r>
      <w:proofErr w:type="gramEnd"/>
      <w:r>
        <w:t xml:space="preserve">    Virginia Commonwealth University, </w:t>
      </w:r>
      <w:r>
        <w:rPr>
          <w:rFonts w:cs="Calibri"/>
        </w:rPr>
        <w:t xml:space="preserve"> 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t xml:space="preserve">Richmond, VA      </w:t>
      </w:r>
      <w:r>
        <w:rPr>
          <w:rFonts w:cs="Calibri"/>
        </w:rPr>
        <w:t xml:space="preserve"> </w:t>
      </w:r>
    </w:p>
    <w:p w14:paraId="30194C19" w14:textId="77777777" w:rsidR="007D2359" w:rsidRDefault="00000000">
      <w:pPr>
        <w:numPr>
          <w:ilvl w:val="0"/>
          <w:numId w:val="1"/>
        </w:numPr>
        <w:spacing w:after="19"/>
        <w:ind w:right="522" w:hanging="400"/>
      </w:pPr>
      <w:r>
        <w:t xml:space="preserve">Webmaster, Alpha Kappa Psi “ΑΚΨ” Professional Business Fraternity (Jan 2017 – Jul 2018) Led team in developing an effective website that met our target market needs.    </w:t>
      </w:r>
      <w:r>
        <w:rPr>
          <w:rFonts w:cs="Calibri"/>
        </w:rPr>
        <w:t xml:space="preserve"> </w:t>
      </w:r>
    </w:p>
    <w:p w14:paraId="55891CA5" w14:textId="77777777" w:rsidR="007D2359" w:rsidRDefault="00000000">
      <w:pPr>
        <w:spacing w:after="133" w:line="259" w:lineRule="auto"/>
        <w:ind w:left="180" w:right="0" w:firstLine="0"/>
      </w:pPr>
      <w:r>
        <w:t xml:space="preserve">    </w:t>
      </w:r>
      <w:r>
        <w:rPr>
          <w:rFonts w:cs="Calibri"/>
        </w:rPr>
        <w:t xml:space="preserve"> </w:t>
      </w:r>
    </w:p>
    <w:p w14:paraId="081CBD50" w14:textId="77777777" w:rsidR="007D2359" w:rsidRDefault="00000000">
      <w:pPr>
        <w:tabs>
          <w:tab w:val="center" w:pos="1622"/>
          <w:tab w:val="center" w:pos="3787"/>
          <w:tab w:val="center" w:pos="5722"/>
        </w:tabs>
        <w:spacing w:after="0"/>
        <w:ind w:left="-876" w:right="0" w:firstLine="0"/>
      </w:pPr>
      <w:r>
        <w:rPr>
          <w:sz w:val="21"/>
        </w:rPr>
        <w:t xml:space="preserve">   </w:t>
      </w:r>
      <w:r>
        <w:rPr>
          <w:rFonts w:cs="Calibri"/>
          <w:sz w:val="21"/>
        </w:rPr>
        <w:t xml:space="preserve"> </w:t>
      </w:r>
      <w:r>
        <w:rPr>
          <w:rFonts w:cs="Calibri"/>
          <w:sz w:val="21"/>
        </w:rPr>
        <w:tab/>
      </w:r>
      <w:r>
        <w:rPr>
          <w:rFonts w:cs="Calibri"/>
          <w:b/>
        </w:rPr>
        <w:t>Certifications</w:t>
      </w:r>
      <w:r>
        <w:t xml:space="preserve">:   CompTIA Security +   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  <w:b/>
        </w:rPr>
        <w:t>Clearance</w:t>
      </w:r>
      <w:r>
        <w:t xml:space="preserve">: TS/SCI w/ CI Poly    </w:t>
      </w:r>
      <w:r>
        <w:rPr>
          <w:rFonts w:cs="Calibri"/>
        </w:rPr>
        <w:t xml:space="preserve"> </w:t>
      </w:r>
    </w:p>
    <w:p w14:paraId="51975198" w14:textId="77777777" w:rsidR="007D2359" w:rsidRDefault="00000000">
      <w:pPr>
        <w:spacing w:after="125"/>
        <w:ind w:left="-866" w:right="522"/>
        <w:rPr>
          <w:rFonts w:cs="Calibri"/>
        </w:rPr>
      </w:pPr>
      <w:r>
        <w:rPr>
          <w:rFonts w:cs="Calibri"/>
          <w:b/>
        </w:rPr>
        <w:t xml:space="preserve">                             Bootcamp</w:t>
      </w:r>
      <w:r>
        <w:t>: 100 Days of Code: The Complete Python Pro for 2023 | Dr. Angela Yu</w:t>
      </w:r>
      <w:r>
        <w:rPr>
          <w:rFonts w:cs="Calibri"/>
        </w:rPr>
        <w:t xml:space="preserve"> </w:t>
      </w:r>
    </w:p>
    <w:p w14:paraId="51E5FC0E" w14:textId="4C315914" w:rsidR="009864CC" w:rsidRDefault="009864CC" w:rsidP="009864CC">
      <w:pPr>
        <w:spacing w:after="125"/>
        <w:ind w:right="522"/>
      </w:pPr>
      <w:r>
        <w:t xml:space="preserve">                            2023 Web Development Bootcamp HTML, </w:t>
      </w:r>
      <w:proofErr w:type="gramStart"/>
      <w:r>
        <w:t>CSS,Javascript</w:t>
      </w:r>
      <w:proofErr w:type="gramEnd"/>
      <w:r>
        <w:t xml:space="preserve">,Node,React,MongoDB,Web3 and </w:t>
      </w:r>
      <w:proofErr w:type="spellStart"/>
      <w:r>
        <w:t>DApps</w:t>
      </w:r>
      <w:proofErr w:type="spellEnd"/>
      <w:r>
        <w:t xml:space="preserve"> | Dr. Angela Yu</w:t>
      </w:r>
    </w:p>
    <w:p w14:paraId="35222284" w14:textId="77777777" w:rsidR="007D2359" w:rsidRDefault="00000000">
      <w:pPr>
        <w:spacing w:after="0" w:line="259" w:lineRule="auto"/>
        <w:ind w:left="0" w:right="260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7A7F3750" wp14:editId="7D79F0B2">
                <wp:extent cx="6346190" cy="15240"/>
                <wp:effectExtent l="0" t="0" r="0" b="0"/>
                <wp:docPr id="3236" name="Group 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190" cy="15240"/>
                          <a:chOff x="0" y="0"/>
                          <a:chExt cx="6346190" cy="15240"/>
                        </a:xfrm>
                      </wpg:grpSpPr>
                      <wps:wsp>
                        <wps:cNvPr id="4196" name="Shape 4196"/>
                        <wps:cNvSpPr/>
                        <wps:spPr>
                          <a:xfrm>
                            <a:off x="0" y="0"/>
                            <a:ext cx="63461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190" h="15240">
                                <a:moveTo>
                                  <a:pt x="0" y="0"/>
                                </a:moveTo>
                                <a:lnTo>
                                  <a:pt x="6346190" y="0"/>
                                </a:lnTo>
                                <a:lnTo>
                                  <a:pt x="634619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6" style="width:499.7pt;height:1.20001pt;mso-position-horizontal-relative:char;mso-position-vertical-relative:line" coordsize="63461,152">
                <v:shape id="Shape 4197" style="position:absolute;width:63461;height:152;left:0;top:0;" coordsize="6346190,15240" path="m0,0l6346190,0l634619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  <w:r>
        <w:rPr>
          <w:rFonts w:cs="Calibri"/>
        </w:rPr>
        <w:t xml:space="preserve"> </w:t>
      </w:r>
    </w:p>
    <w:p w14:paraId="7992E3D0" w14:textId="77777777" w:rsidR="007D2359" w:rsidRDefault="00000000">
      <w:pPr>
        <w:tabs>
          <w:tab w:val="center" w:pos="5090"/>
          <w:tab w:val="center" w:pos="7158"/>
        </w:tabs>
        <w:spacing w:after="0"/>
        <w:ind w:left="0" w:right="0" w:firstLine="0"/>
      </w:pPr>
      <w:r>
        <w:rPr>
          <w:rFonts w:cs="Calibri"/>
          <w:sz w:val="22"/>
        </w:rPr>
        <w:t xml:space="preserve"> </w:t>
      </w:r>
      <w:r>
        <w:rPr>
          <w:rFonts w:cs="Calibri"/>
          <w:sz w:val="22"/>
        </w:rPr>
        <w:tab/>
      </w:r>
      <w:r>
        <w:t xml:space="preserve">  TECHNOLOGIES &amp; SKILLS   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</w:t>
      </w:r>
      <w:r>
        <w:rPr>
          <w:rFonts w:cs="Calibri"/>
        </w:rPr>
        <w:t xml:space="preserve"> </w:t>
      </w:r>
    </w:p>
    <w:p w14:paraId="133A95CE" w14:textId="77777777" w:rsidR="007D2359" w:rsidRDefault="00000000">
      <w:pPr>
        <w:spacing w:after="0" w:line="259" w:lineRule="auto"/>
        <w:ind w:left="185" w:right="0" w:firstLine="0"/>
      </w:pPr>
      <w:r>
        <w:t xml:space="preserve">    </w:t>
      </w:r>
      <w:r>
        <w:rPr>
          <w:rFonts w:cs="Calibri"/>
        </w:rPr>
        <w:t xml:space="preserve"> </w:t>
      </w:r>
    </w:p>
    <w:tbl>
      <w:tblPr>
        <w:tblStyle w:val="TableGrid"/>
        <w:tblW w:w="8738" w:type="dxa"/>
        <w:tblInd w:w="1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1311"/>
        <w:gridCol w:w="2861"/>
        <w:gridCol w:w="1615"/>
      </w:tblGrid>
      <w:tr w:rsidR="007D2359" w14:paraId="42B0223D" w14:textId="77777777">
        <w:trPr>
          <w:trHeight w:val="732"/>
        </w:trPr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</w:tcPr>
          <w:p w14:paraId="4991C166" w14:textId="77777777" w:rsidR="007D2359" w:rsidRDefault="00000000">
            <w:pPr>
              <w:spacing w:after="0" w:line="259" w:lineRule="auto"/>
              <w:ind w:left="0" w:right="396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Python     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7B53D6B" w14:textId="77777777" w:rsidR="007D2359" w:rsidRDefault="00000000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Django     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14:paraId="7F022A21" w14:textId="77777777" w:rsidR="007D2359" w:rsidRDefault="00000000">
            <w:pPr>
              <w:spacing w:after="0" w:line="259" w:lineRule="auto"/>
              <w:ind w:left="85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React    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117225C" w14:textId="77777777" w:rsidR="007D2359" w:rsidRDefault="00000000">
            <w:pPr>
              <w:spacing w:after="0"/>
              <w:ind w:left="630" w:right="51" w:hanging="63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Git, </w:t>
            </w:r>
            <w:proofErr w:type="spellStart"/>
            <w:proofErr w:type="gramStart"/>
            <w:r>
              <w:t>Github</w:t>
            </w:r>
            <w:proofErr w:type="spellEnd"/>
            <w:r>
              <w:t xml:space="preserve">,   </w:t>
            </w:r>
            <w:proofErr w:type="gramEnd"/>
            <w:r>
              <w:t xml:space="preserve"> Gitlab     </w:t>
            </w:r>
          </w:p>
          <w:p w14:paraId="3F8DEC54" w14:textId="77777777" w:rsidR="007D2359" w:rsidRDefault="00000000">
            <w:pPr>
              <w:spacing w:after="0" w:line="259" w:lineRule="auto"/>
              <w:ind w:left="122" w:right="0" w:firstLine="0"/>
              <w:jc w:val="center"/>
            </w:pPr>
            <w:r>
              <w:t xml:space="preserve">     </w:t>
            </w:r>
          </w:p>
        </w:tc>
      </w:tr>
      <w:tr w:rsidR="007D2359" w14:paraId="6BDDB431" w14:textId="77777777">
        <w:trPr>
          <w:trHeight w:val="918"/>
        </w:trPr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</w:tcPr>
          <w:p w14:paraId="7A1E6230" w14:textId="77777777" w:rsidR="007D2359" w:rsidRDefault="00000000">
            <w:pPr>
              <w:spacing w:after="0" w:line="259" w:lineRule="auto"/>
              <w:ind w:left="821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AWS E2     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AA9B815" w14:textId="77777777" w:rsidR="007D2359" w:rsidRDefault="00000000">
            <w:pPr>
              <w:spacing w:after="0" w:line="259" w:lineRule="auto"/>
              <w:ind w:left="18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API     </w:t>
            </w:r>
          </w:p>
          <w:p w14:paraId="5C07E627" w14:textId="77777777" w:rsidR="007D2359" w:rsidRDefault="00000000">
            <w:pPr>
              <w:spacing w:after="3" w:line="259" w:lineRule="auto"/>
              <w:ind w:left="140" w:right="0" w:firstLine="0"/>
            </w:pPr>
            <w:r>
              <w:t xml:space="preserve">Connection     </w:t>
            </w:r>
          </w:p>
          <w:p w14:paraId="36154EFE" w14:textId="77777777" w:rsidR="007D2359" w:rsidRDefault="00000000">
            <w:pPr>
              <w:spacing w:after="0" w:line="259" w:lineRule="auto"/>
              <w:ind w:left="335" w:right="0" w:firstLine="0"/>
            </w:pPr>
            <w:r>
              <w:t xml:space="preserve">     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14:paraId="6A844488" w14:textId="77777777" w:rsidR="007D2359" w:rsidRDefault="00000000">
            <w:pPr>
              <w:spacing w:after="0" w:line="259" w:lineRule="auto"/>
              <w:ind w:left="95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SQL    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F460293" w14:textId="77777777" w:rsidR="007D2359" w:rsidRDefault="00000000">
            <w:pPr>
              <w:spacing w:after="0" w:line="259" w:lineRule="auto"/>
              <w:ind w:left="0" w:right="161" w:firstLine="0"/>
              <w:jc w:val="righ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Firebase Cloud    </w:t>
            </w:r>
          </w:p>
        </w:tc>
      </w:tr>
      <w:tr w:rsidR="007D2359" w14:paraId="726E5C1A" w14:textId="77777777">
        <w:trPr>
          <w:trHeight w:val="574"/>
        </w:trPr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6A022" w14:textId="77777777" w:rsidR="007D2359" w:rsidRDefault="00000000">
            <w:pPr>
              <w:spacing w:after="0" w:line="259" w:lineRule="auto"/>
              <w:ind w:left="545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Mobile App     Deployment     </w:t>
            </w:r>
          </w:p>
          <w:p w14:paraId="1D49F439" w14:textId="77777777" w:rsidR="007D2359" w:rsidRDefault="00000000">
            <w:pPr>
              <w:spacing w:after="0" w:line="259" w:lineRule="auto"/>
              <w:ind w:left="0" w:right="0" w:firstLine="0"/>
            </w:pPr>
            <w:r>
              <w:t xml:space="preserve">        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92AE734" w14:textId="77777777" w:rsidR="007D2359" w:rsidRDefault="00000000">
            <w:pPr>
              <w:spacing w:after="0" w:line="259" w:lineRule="auto"/>
              <w:ind w:left="45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Figma     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</w:tcPr>
          <w:p w14:paraId="3DF48E15" w14:textId="77777777" w:rsidR="007D2359" w:rsidRDefault="00000000">
            <w:pPr>
              <w:spacing w:after="0" w:line="259" w:lineRule="auto"/>
              <w:ind w:left="660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JavaScript     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9FB8D73" w14:textId="77777777" w:rsidR="007D2359" w:rsidRDefault="00000000">
            <w:pPr>
              <w:spacing w:after="0" w:line="259" w:lineRule="auto"/>
              <w:ind w:left="325" w:righ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Flutter     </w:t>
            </w:r>
          </w:p>
        </w:tc>
      </w:tr>
    </w:tbl>
    <w:p w14:paraId="0ED03DCC" w14:textId="77777777" w:rsidR="007D2359" w:rsidRDefault="00000000">
      <w:pPr>
        <w:spacing w:after="0" w:line="259" w:lineRule="auto"/>
        <w:ind w:left="0" w:right="260" w:firstLine="0"/>
        <w:jc w:val="righ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4A13C796" wp14:editId="73DCA71F">
                <wp:extent cx="6346190" cy="15240"/>
                <wp:effectExtent l="0" t="0" r="0" b="0"/>
                <wp:docPr id="3237" name="Group 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190" cy="15240"/>
                          <a:chOff x="0" y="0"/>
                          <a:chExt cx="6346190" cy="15240"/>
                        </a:xfrm>
                      </wpg:grpSpPr>
                      <wps:wsp>
                        <wps:cNvPr id="4198" name="Shape 4198"/>
                        <wps:cNvSpPr/>
                        <wps:spPr>
                          <a:xfrm>
                            <a:off x="0" y="0"/>
                            <a:ext cx="63461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190" h="15240">
                                <a:moveTo>
                                  <a:pt x="0" y="0"/>
                                </a:moveTo>
                                <a:lnTo>
                                  <a:pt x="6346190" y="0"/>
                                </a:lnTo>
                                <a:lnTo>
                                  <a:pt x="634619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7" style="width:499.7pt;height:1.20001pt;mso-position-horizontal-relative:char;mso-position-vertical-relative:line" coordsize="63461,152">
                <v:shape id="Shape 4199" style="position:absolute;width:63461;height:152;left:0;top:0;" coordsize="6346190,15240" path="m0,0l6346190,0l634619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  <w:r>
        <w:rPr>
          <w:rFonts w:cs="Calibri"/>
        </w:rPr>
        <w:t xml:space="preserve"> </w:t>
      </w:r>
    </w:p>
    <w:p w14:paraId="65DF6165" w14:textId="77777777" w:rsidR="007D2359" w:rsidRDefault="00000000">
      <w:pPr>
        <w:spacing w:after="0" w:line="259" w:lineRule="auto"/>
        <w:ind w:left="180" w:right="0" w:firstLine="0"/>
      </w:pPr>
      <w:r>
        <w:t xml:space="preserve">    </w:t>
      </w:r>
      <w:r>
        <w:rPr>
          <w:rFonts w:cs="Calibri"/>
        </w:rPr>
        <w:t xml:space="preserve"> </w:t>
      </w:r>
    </w:p>
    <w:p w14:paraId="45A858ED" w14:textId="77777777" w:rsidR="007D2359" w:rsidRDefault="00000000">
      <w:pPr>
        <w:spacing w:after="160" w:line="259" w:lineRule="auto"/>
        <w:ind w:right="554"/>
        <w:jc w:val="center"/>
      </w:pPr>
      <w:r>
        <w:t xml:space="preserve">WORK EXPERIENCE     </w:t>
      </w:r>
      <w:r>
        <w:rPr>
          <w:rFonts w:cs="Calibri"/>
        </w:rPr>
        <w:t xml:space="preserve"> </w:t>
      </w:r>
    </w:p>
    <w:p w14:paraId="666851E3" w14:textId="72A7B18A" w:rsidR="007D2359" w:rsidRDefault="00000000">
      <w:pPr>
        <w:tabs>
          <w:tab w:val="center" w:pos="5772"/>
        </w:tabs>
        <w:spacing w:after="169"/>
        <w:ind w:left="0" w:right="0" w:firstLine="0"/>
      </w:pPr>
      <w:r>
        <w:rPr>
          <w:rFonts w:cs="Calibri"/>
          <w:b/>
        </w:rPr>
        <w:t>IT Specialist (APPSW)</w:t>
      </w:r>
      <w:r>
        <w:rPr>
          <w:rFonts w:cs="Calibri"/>
          <w:sz w:val="20"/>
        </w:rPr>
        <w:tab/>
      </w:r>
      <w:r>
        <w:rPr>
          <w:sz w:val="20"/>
        </w:rPr>
        <w:t xml:space="preserve">         </w:t>
      </w:r>
      <w:r>
        <w:t xml:space="preserve">Defense Intelligence Agency, Reston, VA                        </w:t>
      </w:r>
      <w:r>
        <w:rPr>
          <w:rFonts w:cs="Calibri"/>
        </w:rPr>
        <w:t xml:space="preserve"> </w:t>
      </w:r>
      <w:r>
        <w:t xml:space="preserve">  Aug 2023 - Present   </w:t>
      </w:r>
      <w:r>
        <w:rPr>
          <w:rFonts w:cs="Calibri"/>
        </w:rPr>
        <w:t xml:space="preserve"> </w:t>
      </w:r>
    </w:p>
    <w:p w14:paraId="4B1A70D8" w14:textId="77777777" w:rsidR="007D2359" w:rsidRDefault="00000000">
      <w:pPr>
        <w:numPr>
          <w:ilvl w:val="0"/>
          <w:numId w:val="1"/>
        </w:numPr>
        <w:ind w:right="522" w:hanging="400"/>
      </w:pPr>
      <w:r>
        <w:t>Serves as an entry level hybrid software developer and Desktop Engineer</w:t>
      </w:r>
      <w:r>
        <w:rPr>
          <w:rFonts w:cs="Calibri"/>
        </w:rPr>
        <w:t xml:space="preserve"> </w:t>
      </w:r>
    </w:p>
    <w:p w14:paraId="5067E037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Leads a team of Software Integrators to successfully fulfill new and existing MASINT Missions   </w:t>
      </w:r>
      <w:r>
        <w:rPr>
          <w:rFonts w:cs="Calibri"/>
        </w:rPr>
        <w:t xml:space="preserve"> </w:t>
      </w:r>
    </w:p>
    <w:p w14:paraId="3C117E57" w14:textId="77777777" w:rsidR="007D2359" w:rsidRDefault="00000000">
      <w:pPr>
        <w:numPr>
          <w:ilvl w:val="0"/>
          <w:numId w:val="1"/>
        </w:numPr>
        <w:ind w:right="522" w:hanging="400"/>
      </w:pPr>
      <w:r>
        <w:t>Using Jira and Confluence to document, fulfill and complete tasks in a timely manner.</w:t>
      </w:r>
      <w:r>
        <w:rPr>
          <w:rFonts w:cs="Calibri"/>
        </w:rPr>
        <w:t xml:space="preserve"> </w:t>
      </w:r>
    </w:p>
    <w:p w14:paraId="062899B7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IT Generalist providing Tier III level technical and operational support.    </w:t>
      </w:r>
      <w:r>
        <w:rPr>
          <w:rFonts w:cs="Calibri"/>
        </w:rPr>
        <w:t xml:space="preserve"> </w:t>
      </w:r>
    </w:p>
    <w:p w14:paraId="5E9DA73E" w14:textId="77777777" w:rsidR="007D2359" w:rsidRDefault="00000000">
      <w:pPr>
        <w:numPr>
          <w:ilvl w:val="0"/>
          <w:numId w:val="1"/>
        </w:numPr>
        <w:spacing w:after="124"/>
        <w:ind w:right="522" w:hanging="400"/>
      </w:pPr>
      <w:r>
        <w:t xml:space="preserve">Utilizing bash scripts to clean and read data that is mission critical.    </w:t>
      </w:r>
      <w:r>
        <w:rPr>
          <w:rFonts w:cs="Calibri"/>
        </w:rPr>
        <w:t xml:space="preserve"> </w:t>
      </w:r>
    </w:p>
    <w:p w14:paraId="6125E457" w14:textId="74589515" w:rsidR="007D2359" w:rsidRDefault="00000000">
      <w:pPr>
        <w:tabs>
          <w:tab w:val="center" w:pos="6415"/>
        </w:tabs>
        <w:spacing w:after="190"/>
        <w:ind w:left="0" w:right="0" w:firstLine="0"/>
      </w:pPr>
      <w:r>
        <w:rPr>
          <w:rFonts w:cs="Calibri"/>
          <w:b/>
        </w:rPr>
        <w:t>IT Hardware Engineer</w:t>
      </w:r>
      <w:r w:rsidR="009864CC" w:rsidRPr="009864CC">
        <w:rPr>
          <w:rFonts w:cs="Calibri"/>
          <w:b/>
        </w:rPr>
        <w:t xml:space="preserve"> </w:t>
      </w:r>
      <w:r w:rsidR="009864CC">
        <w:rPr>
          <w:rFonts w:cs="Calibri"/>
          <w:b/>
        </w:rPr>
        <w:t>(</w:t>
      </w:r>
      <w:r w:rsidR="009864CC">
        <w:rPr>
          <w:rFonts w:cs="Calibri"/>
          <w:b/>
        </w:rPr>
        <w:t>APPSW</w:t>
      </w:r>
      <w:r w:rsidR="009864CC">
        <w:rPr>
          <w:rFonts w:cs="Calibri"/>
          <w:b/>
        </w:rPr>
        <w:t>)</w:t>
      </w:r>
      <w:r>
        <w:rPr>
          <w:rFonts w:cs="Calibri"/>
        </w:rPr>
        <w:tab/>
      </w:r>
      <w:r>
        <w:t xml:space="preserve">Defense Intelligence Agency, Washington, DC              May 2021-Aug 2023    </w:t>
      </w:r>
      <w:r>
        <w:rPr>
          <w:rFonts w:cs="Calibri"/>
        </w:rPr>
        <w:t xml:space="preserve"> </w:t>
      </w:r>
    </w:p>
    <w:p w14:paraId="05B5D040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Led the new initiative to procure and accredit the newest workstations allowing for the Agency to meet mission needs.     </w:t>
      </w:r>
      <w:r>
        <w:rPr>
          <w:rFonts w:cs="Calibri"/>
        </w:rPr>
        <w:t xml:space="preserve"> </w:t>
      </w:r>
    </w:p>
    <w:p w14:paraId="2B02D748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Created SOPs on our processes and troubleshooting efforts to allow operations to have a quick turn-around on solving similar issues for their customers.    </w:t>
      </w:r>
      <w:r>
        <w:rPr>
          <w:rFonts w:cs="Calibri"/>
        </w:rPr>
        <w:t xml:space="preserve"> </w:t>
      </w:r>
    </w:p>
    <w:p w14:paraId="2709A931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Test software / hardware functionality, compatibility, and system integration    </w:t>
      </w:r>
      <w:r>
        <w:rPr>
          <w:rFonts w:cs="Calibri"/>
        </w:rPr>
        <w:t xml:space="preserve"> </w:t>
      </w:r>
    </w:p>
    <w:p w14:paraId="38AC93F1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Transform conversations with shareholders to actionable requirements.    </w:t>
      </w:r>
      <w:r>
        <w:rPr>
          <w:rFonts w:cs="Calibri"/>
        </w:rPr>
        <w:t xml:space="preserve"> </w:t>
      </w:r>
    </w:p>
    <w:p w14:paraId="4FB467E8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Recommend technologies to stay ahead of the technology curve.    </w:t>
      </w:r>
      <w:r>
        <w:rPr>
          <w:rFonts w:cs="Calibri"/>
        </w:rPr>
        <w:t xml:space="preserve"> </w:t>
      </w:r>
    </w:p>
    <w:p w14:paraId="57030393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Create driver packs to merge into new image builds.    </w:t>
      </w:r>
      <w:r>
        <w:rPr>
          <w:rFonts w:cs="Calibri"/>
        </w:rPr>
        <w:t xml:space="preserve"> </w:t>
      </w:r>
    </w:p>
    <w:p w14:paraId="4A669371" w14:textId="57AB1639" w:rsidR="007D2359" w:rsidRDefault="00000000" w:rsidP="009864CC">
      <w:pPr>
        <w:numPr>
          <w:ilvl w:val="0"/>
          <w:numId w:val="1"/>
        </w:numPr>
        <w:spacing w:after="117"/>
        <w:ind w:right="522" w:hanging="400"/>
      </w:pPr>
      <w:r>
        <w:t xml:space="preserve">Continue updating/removing drivers to stay up to date with security needs of the DoD. </w:t>
      </w:r>
    </w:p>
    <w:p w14:paraId="5C33447E" w14:textId="77777777" w:rsidR="007D2359" w:rsidRDefault="00000000">
      <w:pPr>
        <w:spacing w:after="0" w:line="259" w:lineRule="auto"/>
        <w:ind w:left="0" w:right="0" w:firstLine="0"/>
        <w:jc w:val="right"/>
      </w:pPr>
      <w:r>
        <w:rPr>
          <w:rFonts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3044419" wp14:editId="05B56C65">
                <wp:extent cx="6346190" cy="15240"/>
                <wp:effectExtent l="0" t="0" r="0" b="0"/>
                <wp:docPr id="3148" name="Group 3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190" cy="15240"/>
                          <a:chOff x="0" y="0"/>
                          <a:chExt cx="6346190" cy="15240"/>
                        </a:xfrm>
                      </wpg:grpSpPr>
                      <wps:wsp>
                        <wps:cNvPr id="4200" name="Shape 4200"/>
                        <wps:cNvSpPr/>
                        <wps:spPr>
                          <a:xfrm>
                            <a:off x="0" y="0"/>
                            <a:ext cx="63461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190" h="15240">
                                <a:moveTo>
                                  <a:pt x="0" y="0"/>
                                </a:moveTo>
                                <a:lnTo>
                                  <a:pt x="6346190" y="0"/>
                                </a:lnTo>
                                <a:lnTo>
                                  <a:pt x="634619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8" style="width:499.7pt;height:1.20001pt;mso-position-horizontal-relative:char;mso-position-vertical-relative:line" coordsize="63461,152">
                <v:shape id="Shape 4201" style="position:absolute;width:63461;height:152;left:0;top:0;" coordsize="6346190,15240" path="m0,0l6346190,0l634619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 </w:t>
      </w:r>
      <w:r>
        <w:rPr>
          <w:rFonts w:cs="Calibri"/>
        </w:rPr>
        <w:t xml:space="preserve"> </w:t>
      </w:r>
    </w:p>
    <w:p w14:paraId="35D78BF0" w14:textId="77777777" w:rsidR="007D2359" w:rsidRDefault="00000000">
      <w:pPr>
        <w:spacing w:after="63" w:line="259" w:lineRule="auto"/>
        <w:ind w:right="205"/>
        <w:jc w:val="center"/>
      </w:pPr>
      <w:r>
        <w:t xml:space="preserve">SOFTWARE PROJECTS    </w:t>
      </w:r>
      <w:r>
        <w:rPr>
          <w:rFonts w:cs="Calibri"/>
        </w:rPr>
        <w:t xml:space="preserve"> </w:t>
      </w:r>
    </w:p>
    <w:p w14:paraId="29203AD3" w14:textId="77777777" w:rsidR="007D2359" w:rsidRDefault="00000000">
      <w:pPr>
        <w:spacing w:after="379" w:line="265" w:lineRule="auto"/>
        <w:ind w:right="217"/>
        <w:jc w:val="center"/>
      </w:pPr>
      <w:r>
        <w:rPr>
          <w:rFonts w:cs="Calibri"/>
          <w:b/>
        </w:rPr>
        <w:t>Password Generator | Python/Django</w:t>
      </w:r>
      <w:r>
        <w:t xml:space="preserve"> </w:t>
      </w:r>
      <w:r>
        <w:rPr>
          <w:rFonts w:cs="Calibri"/>
        </w:rPr>
        <w:t xml:space="preserve"> </w:t>
      </w:r>
    </w:p>
    <w:p w14:paraId="547D72D0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Utilized push requests to store repository on </w:t>
      </w:r>
      <w:proofErr w:type="spellStart"/>
      <w:proofErr w:type="gramStart"/>
      <w:r>
        <w:t>Github</w:t>
      </w:r>
      <w:proofErr w:type="spellEnd"/>
      <w:proofErr w:type="gramEnd"/>
      <w:r>
        <w:t xml:space="preserve">    </w:t>
      </w:r>
      <w:r>
        <w:rPr>
          <w:rFonts w:cs="Calibri"/>
        </w:rPr>
        <w:t xml:space="preserve"> </w:t>
      </w:r>
    </w:p>
    <w:p w14:paraId="6BAA7E4F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Full stack Django Framework </w:t>
      </w:r>
      <w:r>
        <w:rPr>
          <w:rFonts w:cs="Calibri"/>
        </w:rPr>
        <w:t xml:space="preserve"> </w:t>
      </w:r>
    </w:p>
    <w:p w14:paraId="06BC9A5C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Takes users </w:t>
      </w:r>
      <w:proofErr w:type="gramStart"/>
      <w:r>
        <w:t>requirements</w:t>
      </w:r>
      <w:proofErr w:type="gramEnd"/>
      <w:r>
        <w:t xml:space="preserve">  </w:t>
      </w:r>
      <w:r>
        <w:rPr>
          <w:rFonts w:cs="Calibri"/>
        </w:rPr>
        <w:t xml:space="preserve"> </w:t>
      </w:r>
    </w:p>
    <w:p w14:paraId="0C7A6011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Utilized Bootstrap </w:t>
      </w:r>
      <w:r>
        <w:rPr>
          <w:rFonts w:cs="Calibri"/>
        </w:rPr>
        <w:t xml:space="preserve"> </w:t>
      </w:r>
    </w:p>
    <w:p w14:paraId="4DC418D5" w14:textId="77777777" w:rsidR="007D2359" w:rsidRDefault="00000000">
      <w:pPr>
        <w:numPr>
          <w:ilvl w:val="0"/>
          <w:numId w:val="1"/>
        </w:numPr>
        <w:spacing w:after="117"/>
        <w:ind w:right="522" w:hanging="400"/>
      </w:pPr>
      <w:r>
        <w:t xml:space="preserve">Displays randomized password based on users </w:t>
      </w:r>
      <w:proofErr w:type="gramStart"/>
      <w:r>
        <w:t>requirements</w:t>
      </w:r>
      <w:proofErr w:type="gramEnd"/>
      <w:r>
        <w:t xml:space="preserve">  </w:t>
      </w:r>
      <w:r>
        <w:rPr>
          <w:rFonts w:cs="Calibri"/>
        </w:rPr>
        <w:t xml:space="preserve"> </w:t>
      </w:r>
    </w:p>
    <w:p w14:paraId="76F9871B" w14:textId="77777777" w:rsidR="007D2359" w:rsidRDefault="00000000">
      <w:pPr>
        <w:spacing w:after="379" w:line="265" w:lineRule="auto"/>
        <w:ind w:right="210"/>
        <w:jc w:val="center"/>
      </w:pPr>
      <w:r>
        <w:rPr>
          <w:rFonts w:cs="Calibri"/>
          <w:b/>
        </w:rPr>
        <w:t>Random Recipe Shuffler GUI | Python/</w:t>
      </w:r>
      <w:proofErr w:type="spellStart"/>
      <w:r>
        <w:rPr>
          <w:rFonts w:cs="Calibri"/>
          <w:b/>
        </w:rPr>
        <w:t>Tkinter</w:t>
      </w:r>
      <w:proofErr w:type="spellEnd"/>
      <w:r>
        <w:rPr>
          <w:rFonts w:cs="Calibri"/>
          <w:b/>
        </w:rPr>
        <w:t xml:space="preserve"> </w:t>
      </w:r>
      <w:r>
        <w:t xml:space="preserve">  </w:t>
      </w:r>
      <w:r>
        <w:rPr>
          <w:rFonts w:cs="Calibri"/>
        </w:rPr>
        <w:t xml:space="preserve"> </w:t>
      </w:r>
    </w:p>
    <w:p w14:paraId="5DC10DF1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Utilized push requests to store repository on </w:t>
      </w:r>
      <w:proofErr w:type="spellStart"/>
      <w:r>
        <w:t>Github</w:t>
      </w:r>
      <w:proofErr w:type="spellEnd"/>
      <w:r>
        <w:t xml:space="preserve">    </w:t>
      </w:r>
      <w:r>
        <w:rPr>
          <w:rFonts w:cs="Calibri"/>
        </w:rPr>
        <w:t xml:space="preserve"> </w:t>
      </w:r>
      <w:r>
        <w:rPr>
          <w:rFonts w:ascii="Times New Roman" w:eastAsia="Times New Roman" w:hAnsi="Times New Roman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Pull data from SQLite Database     </w:t>
      </w:r>
      <w:r>
        <w:rPr>
          <w:rFonts w:cs="Calibri"/>
        </w:rPr>
        <w:t xml:space="preserve"> </w:t>
      </w:r>
    </w:p>
    <w:p w14:paraId="5240CF8F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Apply </w:t>
      </w:r>
      <w:proofErr w:type="spellStart"/>
      <w:r>
        <w:t>Numpy</w:t>
      </w:r>
      <w:proofErr w:type="spellEnd"/>
      <w:r>
        <w:t xml:space="preserve"> libraries.     </w:t>
      </w:r>
      <w:r>
        <w:rPr>
          <w:rFonts w:cs="Calibri"/>
        </w:rPr>
        <w:t xml:space="preserve"> </w:t>
      </w:r>
    </w:p>
    <w:p w14:paraId="1B678834" w14:textId="77777777" w:rsidR="007D2359" w:rsidRDefault="00000000">
      <w:pPr>
        <w:numPr>
          <w:ilvl w:val="0"/>
          <w:numId w:val="1"/>
        </w:numPr>
        <w:spacing w:after="112"/>
        <w:ind w:right="522" w:hanging="400"/>
      </w:pPr>
      <w:r>
        <w:t xml:space="preserve">Use for loops to randomly shuffle through recipes.    </w:t>
      </w:r>
      <w:r>
        <w:rPr>
          <w:rFonts w:cs="Calibri"/>
        </w:rPr>
        <w:t xml:space="preserve"> </w:t>
      </w:r>
    </w:p>
    <w:p w14:paraId="6DE0F1E7" w14:textId="77777777" w:rsidR="007D2359" w:rsidRDefault="00000000">
      <w:pPr>
        <w:spacing w:after="379" w:line="265" w:lineRule="auto"/>
        <w:ind w:right="543"/>
        <w:jc w:val="center"/>
      </w:pPr>
      <w:r>
        <w:rPr>
          <w:rFonts w:cs="Calibri"/>
          <w:b/>
        </w:rPr>
        <w:t xml:space="preserve">Smart Headgear Mobile Application </w:t>
      </w:r>
      <w:r>
        <w:t xml:space="preserve">  </w:t>
      </w:r>
      <w:r>
        <w:rPr>
          <w:rFonts w:cs="Calibri"/>
        </w:rPr>
        <w:t xml:space="preserve"> </w:t>
      </w:r>
    </w:p>
    <w:p w14:paraId="69AD21E7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Developed IOS and Android application using </w:t>
      </w:r>
      <w:proofErr w:type="gramStart"/>
      <w:r>
        <w:t>Dart(</w:t>
      </w:r>
      <w:proofErr w:type="gramEnd"/>
      <w:r>
        <w:t xml:space="preserve">Flutter).    </w:t>
      </w:r>
      <w:r>
        <w:rPr>
          <w:rFonts w:cs="Calibri"/>
        </w:rPr>
        <w:t xml:space="preserve"> </w:t>
      </w:r>
    </w:p>
    <w:p w14:paraId="31FA85D8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Utilized Google Firebase to enable authentication and user feedback.    </w:t>
      </w:r>
      <w:r>
        <w:rPr>
          <w:rFonts w:cs="Calibri"/>
        </w:rPr>
        <w:t xml:space="preserve"> </w:t>
      </w:r>
    </w:p>
    <w:p w14:paraId="72ED6AA9" w14:textId="77777777" w:rsidR="007D2359" w:rsidRDefault="00000000">
      <w:pPr>
        <w:numPr>
          <w:ilvl w:val="0"/>
          <w:numId w:val="1"/>
        </w:numPr>
        <w:ind w:right="522" w:hanging="400"/>
      </w:pPr>
      <w:r>
        <w:t>Deployed application to Apple Store and Google Play St</w:t>
      </w:r>
      <w:hyperlink r:id="rId5">
        <w:r>
          <w:t>o</w:t>
        </w:r>
      </w:hyperlink>
      <w:hyperlink r:id="rId6">
        <w:r>
          <w:t>r</w:t>
        </w:r>
      </w:hyperlink>
      <w:hyperlink r:id="rId7">
        <w:r>
          <w:t>e</w:t>
        </w:r>
      </w:hyperlink>
      <w:hyperlink r:id="rId8">
        <w:r>
          <w:t xml:space="preserve"> </w:t>
        </w:r>
      </w:hyperlink>
      <w:hyperlink r:id="rId9">
        <w:r>
          <w:rPr>
            <w:color w:val="0563C1"/>
            <w:u w:val="single" w:color="0563C1"/>
          </w:rPr>
          <w:t>www.thesmartheadgear.c</w:t>
        </w:r>
      </w:hyperlink>
      <w:hyperlink r:id="rId10">
        <w:r>
          <w:rPr>
            <w:color w:val="0563C1"/>
            <w:u w:val="single" w:color="0563C1"/>
          </w:rPr>
          <w:t>o</w:t>
        </w:r>
      </w:hyperlink>
      <w:hyperlink r:id="rId11">
        <w:r>
          <w:rPr>
            <w:color w:val="0563C1"/>
            <w:u w:val="single" w:color="0563C1"/>
          </w:rPr>
          <w:t>m</w:t>
        </w:r>
      </w:hyperlink>
      <w:hyperlink r:id="rId12">
        <w:r>
          <w:t xml:space="preserve"> </w:t>
        </w:r>
      </w:hyperlink>
      <w:hyperlink r:id="rId13">
        <w:r>
          <w:t xml:space="preserve">   </w:t>
        </w:r>
      </w:hyperlink>
      <w:hyperlink r:id="rId14">
        <w:r>
          <w:rPr>
            <w:rFonts w:cs="Calibri"/>
          </w:rPr>
          <w:t xml:space="preserve"> </w:t>
        </w:r>
      </w:hyperlink>
      <w:r>
        <w:rPr>
          <w:rFonts w:ascii="Times New Roman" w:eastAsia="Times New Roman" w:hAnsi="Times New Roman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Collaborate with freelancers on specific features      </w:t>
      </w:r>
      <w:r>
        <w:rPr>
          <w:rFonts w:cs="Calibri"/>
        </w:rPr>
        <w:t xml:space="preserve"> </w:t>
      </w:r>
    </w:p>
    <w:p w14:paraId="1921C245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Develop MVP’s and Mockups using Figma.    </w:t>
      </w:r>
      <w:r>
        <w:rPr>
          <w:rFonts w:cs="Calibri"/>
        </w:rPr>
        <w:t xml:space="preserve"> </w:t>
      </w:r>
    </w:p>
    <w:p w14:paraId="3F2681B2" w14:textId="77777777" w:rsidR="007D2359" w:rsidRDefault="00000000">
      <w:pPr>
        <w:numPr>
          <w:ilvl w:val="0"/>
          <w:numId w:val="1"/>
        </w:numPr>
        <w:spacing w:after="182"/>
        <w:ind w:right="522" w:hanging="400"/>
      </w:pPr>
      <w:r>
        <w:t xml:space="preserve">Use of Git and GitHub to push/pull/commit recent code.    </w:t>
      </w:r>
      <w:r>
        <w:rPr>
          <w:rFonts w:cs="Calibri"/>
        </w:rPr>
        <w:t xml:space="preserve"> </w:t>
      </w:r>
    </w:p>
    <w:p w14:paraId="434A5F15" w14:textId="77777777" w:rsidR="007D2359" w:rsidRDefault="00000000">
      <w:pPr>
        <w:tabs>
          <w:tab w:val="center" w:pos="2697"/>
          <w:tab w:val="center" w:pos="6863"/>
          <w:tab w:val="center" w:pos="8639"/>
        </w:tabs>
        <w:spacing w:after="94"/>
        <w:ind w:left="-876" w:right="0" w:firstLine="0"/>
      </w:pPr>
      <w:r>
        <w:rPr>
          <w:sz w:val="21"/>
        </w:rPr>
        <w:t xml:space="preserve">   </w:t>
      </w:r>
      <w:r>
        <w:rPr>
          <w:rFonts w:cs="Calibri"/>
          <w:sz w:val="21"/>
        </w:rPr>
        <w:t xml:space="preserve"> </w:t>
      </w:r>
      <w:r>
        <w:rPr>
          <w:rFonts w:cs="Calibri"/>
          <w:sz w:val="21"/>
        </w:rPr>
        <w:tab/>
      </w:r>
      <w:r>
        <w:rPr>
          <w:rFonts w:cs="Calibri"/>
          <w:b/>
        </w:rPr>
        <w:t xml:space="preserve">Systems Support </w:t>
      </w:r>
      <w:proofErr w:type="gramStart"/>
      <w:r>
        <w:rPr>
          <w:rFonts w:cs="Calibri"/>
          <w:b/>
        </w:rPr>
        <w:t>Specialist,</w:t>
      </w:r>
      <w:r>
        <w:t xml:space="preserve">   </w:t>
      </w:r>
      <w:proofErr w:type="gramEnd"/>
      <w:r>
        <w:t xml:space="preserve">         Costar Group, Richmond, VA   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     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t xml:space="preserve">Jun 2018 – May 2021    </w:t>
      </w:r>
      <w:r>
        <w:rPr>
          <w:rFonts w:cs="Calibri"/>
        </w:rPr>
        <w:t xml:space="preserve"> </w:t>
      </w:r>
    </w:p>
    <w:p w14:paraId="172E852B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Analyze and address over 200 Service Tickets per day, which include updating MacAfee applications, quarantining infected PC’s, analyzing Event Logs, creating, disabling, extending user accounts, and configuring </w:t>
      </w:r>
      <w:proofErr w:type="gramStart"/>
      <w:r>
        <w:t>VPN’s</w:t>
      </w:r>
      <w:proofErr w:type="gramEnd"/>
      <w:r>
        <w:t xml:space="preserve"> for remote employees, documenting problems and solutions in the Service Desk ticketing system.    </w:t>
      </w:r>
      <w:r>
        <w:rPr>
          <w:rFonts w:cs="Calibri"/>
        </w:rPr>
        <w:t xml:space="preserve"> </w:t>
      </w:r>
    </w:p>
    <w:p w14:paraId="6EB7829B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Split the lead on Company Wide RAM upgrade by researching current issues and understanding each customers expectation.  Daily use of Windows 2008 R2 Server.    </w:t>
      </w:r>
      <w:r>
        <w:rPr>
          <w:rFonts w:cs="Calibri"/>
        </w:rPr>
        <w:t xml:space="preserve"> </w:t>
      </w:r>
    </w:p>
    <w:p w14:paraId="111A7929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Leading and overseeing the provisioning process for Windows and Mac OS.     </w:t>
      </w:r>
      <w:r>
        <w:rPr>
          <w:rFonts w:cs="Calibri"/>
        </w:rPr>
        <w:t xml:space="preserve"> </w:t>
      </w:r>
    </w:p>
    <w:p w14:paraId="3FA6CF52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Assist in migrations of internal systems for acquired companies.    </w:t>
      </w:r>
      <w:r>
        <w:rPr>
          <w:rFonts w:cs="Calibri"/>
        </w:rPr>
        <w:t xml:space="preserve"> </w:t>
      </w:r>
    </w:p>
    <w:p w14:paraId="7D6C43D1" w14:textId="77777777" w:rsidR="007D2359" w:rsidRDefault="00000000">
      <w:pPr>
        <w:numPr>
          <w:ilvl w:val="0"/>
          <w:numId w:val="1"/>
        </w:numPr>
        <w:spacing w:after="19"/>
        <w:ind w:right="522" w:hanging="400"/>
      </w:pPr>
      <w:r>
        <w:t xml:space="preserve">Participate in telephone support rotation providing support to users in offices across the US via remote assistance tools and inform management of potential problems and problem trends.    </w:t>
      </w:r>
      <w:r>
        <w:rPr>
          <w:rFonts w:cs="Calibri"/>
        </w:rPr>
        <w:t xml:space="preserve"> </w:t>
      </w:r>
    </w:p>
    <w:p w14:paraId="3D72B09F" w14:textId="77777777" w:rsidR="007D2359" w:rsidRDefault="00000000">
      <w:pPr>
        <w:spacing w:after="3" w:line="259" w:lineRule="auto"/>
        <w:ind w:left="180" w:right="0" w:firstLine="0"/>
      </w:pPr>
      <w:r>
        <w:t xml:space="preserve">    </w:t>
      </w:r>
      <w:r>
        <w:rPr>
          <w:rFonts w:cs="Calibri"/>
        </w:rPr>
        <w:t xml:space="preserve"> </w:t>
      </w:r>
    </w:p>
    <w:p w14:paraId="73EE9BCD" w14:textId="77777777" w:rsidR="007D2359" w:rsidRDefault="00000000">
      <w:pPr>
        <w:spacing w:after="190"/>
        <w:ind w:left="130" w:right="522"/>
      </w:pPr>
      <w:r>
        <w:rPr>
          <w:rFonts w:cs="Calibri"/>
          <w:b/>
        </w:rPr>
        <w:t>Desktop Support Technician</w:t>
      </w:r>
      <w:r>
        <w:t xml:space="preserve">, Virginia Commonwealth University, Richmond, VA    Jun 2016 – Jul 2018    </w:t>
      </w:r>
      <w:r>
        <w:rPr>
          <w:rFonts w:cs="Calibri"/>
        </w:rPr>
        <w:t xml:space="preserve"> </w:t>
      </w:r>
    </w:p>
    <w:p w14:paraId="23DBF1B9" w14:textId="77777777" w:rsidR="007D2359" w:rsidRDefault="00000000">
      <w:pPr>
        <w:numPr>
          <w:ilvl w:val="0"/>
          <w:numId w:val="1"/>
        </w:numPr>
        <w:ind w:right="522" w:hanging="400"/>
      </w:pPr>
      <w:r>
        <w:t xml:space="preserve">Provided 24/7 on-call technical support for six to eight Dispatch Center members, monitored service queues for possible viruses and phishing emails, and set up add-ons to block the domain of the sender.     </w:t>
      </w:r>
      <w:r>
        <w:rPr>
          <w:rFonts w:cs="Calibri"/>
        </w:rPr>
        <w:t xml:space="preserve"> </w:t>
      </w:r>
    </w:p>
    <w:p w14:paraId="47D50F90" w14:textId="77777777" w:rsidR="007D2359" w:rsidRDefault="00000000">
      <w:pPr>
        <w:numPr>
          <w:ilvl w:val="0"/>
          <w:numId w:val="1"/>
        </w:numPr>
        <w:spacing w:after="124"/>
        <w:ind w:right="522" w:hanging="400"/>
      </w:pPr>
      <w:r>
        <w:t xml:space="preserve">Applied security concepts inside dispatch, which included proximity badges for personnel who successfully completed the Virginia Criminal Information Network (VCIN) training.    </w:t>
      </w:r>
      <w:r>
        <w:rPr>
          <w:rFonts w:cs="Calibri"/>
        </w:rPr>
        <w:t xml:space="preserve"> </w:t>
      </w:r>
    </w:p>
    <w:p w14:paraId="53C2DA7B" w14:textId="77777777" w:rsidR="007D2359" w:rsidRDefault="00000000">
      <w:pPr>
        <w:spacing w:after="0" w:line="259" w:lineRule="auto"/>
        <w:ind w:left="120" w:right="0" w:firstLine="0"/>
      </w:pPr>
      <w:r>
        <w:rPr>
          <w:rFonts w:cs="Calibri"/>
        </w:rPr>
        <w:t xml:space="preserve"> </w:t>
      </w:r>
    </w:p>
    <w:sectPr w:rsidR="007D2359">
      <w:pgSz w:w="12240" w:h="15840"/>
      <w:pgMar w:top="1055" w:right="424" w:bottom="1302" w:left="9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7022A"/>
    <w:multiLevelType w:val="hybridMultilevel"/>
    <w:tmpl w:val="605AE5A2"/>
    <w:lvl w:ilvl="0" w:tplc="04C097E2">
      <w:start w:val="1"/>
      <w:numFmt w:val="bullet"/>
      <w:lvlText w:val="•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C9A94">
      <w:start w:val="1"/>
      <w:numFmt w:val="bullet"/>
      <w:lvlText w:val="o"/>
      <w:lvlJc w:val="left"/>
      <w:pPr>
        <w:ind w:left="2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45916">
      <w:start w:val="1"/>
      <w:numFmt w:val="bullet"/>
      <w:lvlText w:val="▪"/>
      <w:lvlJc w:val="left"/>
      <w:pPr>
        <w:ind w:left="3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84DA74">
      <w:start w:val="1"/>
      <w:numFmt w:val="bullet"/>
      <w:lvlText w:val="•"/>
      <w:lvlJc w:val="left"/>
      <w:pPr>
        <w:ind w:left="3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809DAA">
      <w:start w:val="1"/>
      <w:numFmt w:val="bullet"/>
      <w:lvlText w:val="o"/>
      <w:lvlJc w:val="left"/>
      <w:pPr>
        <w:ind w:left="4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7A1BB4">
      <w:start w:val="1"/>
      <w:numFmt w:val="bullet"/>
      <w:lvlText w:val="▪"/>
      <w:lvlJc w:val="left"/>
      <w:pPr>
        <w:ind w:left="5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96DB60">
      <w:start w:val="1"/>
      <w:numFmt w:val="bullet"/>
      <w:lvlText w:val="•"/>
      <w:lvlJc w:val="left"/>
      <w:pPr>
        <w:ind w:left="6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540D42">
      <w:start w:val="1"/>
      <w:numFmt w:val="bullet"/>
      <w:lvlText w:val="o"/>
      <w:lvlJc w:val="left"/>
      <w:pPr>
        <w:ind w:left="6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9AE046">
      <w:start w:val="1"/>
      <w:numFmt w:val="bullet"/>
      <w:lvlText w:val="▪"/>
      <w:lvlJc w:val="left"/>
      <w:pPr>
        <w:ind w:left="7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818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359"/>
    <w:rsid w:val="007D2359"/>
    <w:rsid w:val="0098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C81F"/>
  <w15:docId w15:val="{53C17F71-99C1-9941-A1C5-4810B440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63" w:lineRule="auto"/>
      <w:ind w:left="10" w:right="342" w:hanging="10"/>
    </w:pPr>
    <w:rPr>
      <w:rFonts w:ascii="Calibri" w:eastAsia="Calibri" w:hAnsi="Calibri" w:cs="Times New Roman"/>
      <w:color w:val="000000"/>
      <w:sz w:val="1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59" w:lineRule="auto"/>
      <w:ind w:right="347"/>
      <w:jc w:val="center"/>
      <w:outlineLvl w:val="0"/>
    </w:pPr>
    <w:rPr>
      <w:rFonts w:ascii="Calibri" w:eastAsia="Calibri" w:hAnsi="Calibri" w:cs="Calibri"/>
      <w:color w:val="0563C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563C1"/>
      <w:sz w:val="2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martheadgear.com/" TargetMode="External"/><Relationship Id="rId13" Type="http://schemas.openxmlformats.org/officeDocument/2006/relationships/hyperlink" Target="http://www.thesmartheadge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smartheadgear.com/" TargetMode="External"/><Relationship Id="rId12" Type="http://schemas.openxmlformats.org/officeDocument/2006/relationships/hyperlink" Target="http://www.thesmartheadgea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hesmartheadgear.com/" TargetMode="External"/><Relationship Id="rId11" Type="http://schemas.openxmlformats.org/officeDocument/2006/relationships/hyperlink" Target="http://www.thesmartheadgear.com/" TargetMode="External"/><Relationship Id="rId5" Type="http://schemas.openxmlformats.org/officeDocument/2006/relationships/hyperlink" Target="http://www.thesmartheadgear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hesmartheadge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smartheadgear.com/" TargetMode="External"/><Relationship Id="rId14" Type="http://schemas.openxmlformats.org/officeDocument/2006/relationships/hyperlink" Target="http://www.thesmartheadge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chase</dc:creator>
  <cp:keywords/>
  <cp:lastModifiedBy>Ro chase</cp:lastModifiedBy>
  <cp:revision>2</cp:revision>
  <dcterms:created xsi:type="dcterms:W3CDTF">2023-10-19T01:48:00Z</dcterms:created>
  <dcterms:modified xsi:type="dcterms:W3CDTF">2023-10-19T01:48:00Z</dcterms:modified>
</cp:coreProperties>
</file>