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4725A" w14:textId="575E118D" w:rsidR="003832B1" w:rsidRPr="003832B1" w:rsidRDefault="003832B1" w:rsidP="003832B1">
      <w:pPr>
        <w:pStyle w:val="a3"/>
        <w:rPr>
          <w:b/>
          <w:color w:val="000000" w:themeColor="text1"/>
          <w:sz w:val="28"/>
          <w:szCs w:val="28"/>
          <w:lang w:val="en-US"/>
        </w:rPr>
      </w:pPr>
      <w:r w:rsidRPr="003832B1">
        <w:rPr>
          <w:b/>
          <w:color w:val="000000" w:themeColor="text1"/>
          <w:sz w:val="28"/>
          <w:szCs w:val="28"/>
        </w:rPr>
        <w:t xml:space="preserve">Занятие № </w:t>
      </w:r>
      <w:r>
        <w:rPr>
          <w:b/>
          <w:color w:val="000000" w:themeColor="text1"/>
          <w:sz w:val="28"/>
          <w:szCs w:val="28"/>
          <w:lang w:val="en-US"/>
        </w:rPr>
        <w:t>16</w:t>
      </w:r>
    </w:p>
    <w:p w14:paraId="3683D6F0" w14:textId="77777777" w:rsidR="003832B1" w:rsidRPr="003832B1" w:rsidRDefault="003832B1" w:rsidP="003832B1">
      <w:pPr>
        <w:pStyle w:val="a3"/>
        <w:rPr>
          <w:b/>
          <w:color w:val="000000" w:themeColor="text1"/>
          <w:sz w:val="28"/>
          <w:szCs w:val="28"/>
        </w:rPr>
      </w:pPr>
      <w:r w:rsidRPr="003832B1">
        <w:rPr>
          <w:b/>
          <w:color w:val="000000" w:themeColor="text1"/>
          <w:sz w:val="28"/>
          <w:szCs w:val="28"/>
        </w:rPr>
        <w:t xml:space="preserve">Номер учебной </w:t>
      </w:r>
      <w:proofErr w:type="gramStart"/>
      <w:r w:rsidRPr="003832B1">
        <w:rPr>
          <w:b/>
          <w:color w:val="000000" w:themeColor="text1"/>
          <w:sz w:val="28"/>
          <w:szCs w:val="28"/>
        </w:rPr>
        <w:t>группы  2</w:t>
      </w:r>
      <w:proofErr w:type="gramEnd"/>
    </w:p>
    <w:p w14:paraId="7AD992C5" w14:textId="2610F43D" w:rsidR="003832B1" w:rsidRPr="003832B1" w:rsidRDefault="003832B1" w:rsidP="003832B1">
      <w:pPr>
        <w:pStyle w:val="a3"/>
        <w:rPr>
          <w:b/>
          <w:color w:val="000000" w:themeColor="text1"/>
          <w:sz w:val="28"/>
          <w:szCs w:val="28"/>
        </w:rPr>
      </w:pPr>
      <w:r w:rsidRPr="003832B1">
        <w:rPr>
          <w:b/>
          <w:color w:val="000000" w:themeColor="text1"/>
          <w:sz w:val="28"/>
          <w:szCs w:val="28"/>
        </w:rPr>
        <w:t xml:space="preserve">Фамилия, инициалы </w:t>
      </w:r>
      <w:proofErr w:type="gramStart"/>
      <w:r w:rsidRPr="003832B1">
        <w:rPr>
          <w:b/>
          <w:color w:val="000000" w:themeColor="text1"/>
          <w:sz w:val="28"/>
          <w:szCs w:val="28"/>
        </w:rPr>
        <w:t xml:space="preserve">учащегося  </w:t>
      </w:r>
      <w:proofErr w:type="spellStart"/>
      <w:r w:rsidR="001E5068">
        <w:rPr>
          <w:b/>
          <w:color w:val="000000" w:themeColor="text1"/>
          <w:sz w:val="28"/>
          <w:szCs w:val="28"/>
        </w:rPr>
        <w:t>Рокалов</w:t>
      </w:r>
      <w:proofErr w:type="spellEnd"/>
      <w:proofErr w:type="gramEnd"/>
      <w:r w:rsidR="001E5068">
        <w:rPr>
          <w:b/>
          <w:color w:val="000000" w:themeColor="text1"/>
          <w:sz w:val="28"/>
          <w:szCs w:val="28"/>
        </w:rPr>
        <w:t xml:space="preserve"> Д.Н.</w:t>
      </w:r>
    </w:p>
    <w:p w14:paraId="07E08AC1" w14:textId="1516E466" w:rsidR="003832B1" w:rsidRPr="003832B1" w:rsidRDefault="001E5068" w:rsidP="003832B1">
      <w:pPr>
        <w:pStyle w:val="a3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Дата выполнения работы 28.11.2022</w:t>
      </w:r>
      <w:bookmarkStart w:id="0" w:name="_GoBack"/>
      <w:bookmarkEnd w:id="0"/>
    </w:p>
    <w:p w14:paraId="70F70DCF" w14:textId="77777777" w:rsidR="00BB3284" w:rsidRPr="00C00240" w:rsidRDefault="00BB3284" w:rsidP="00BB3284">
      <w:pPr>
        <w:pStyle w:val="a3"/>
        <w:rPr>
          <w:color w:val="000000" w:themeColor="text1"/>
          <w:sz w:val="28"/>
          <w:szCs w:val="28"/>
        </w:rPr>
      </w:pPr>
      <w:r w:rsidRPr="00C00240">
        <w:rPr>
          <w:b/>
          <w:color w:val="000000" w:themeColor="text1"/>
          <w:sz w:val="28"/>
          <w:szCs w:val="28"/>
        </w:rPr>
        <w:t>Тема работы:</w:t>
      </w:r>
      <w:r w:rsidRPr="00C00240">
        <w:rPr>
          <w:color w:val="000000" w:themeColor="text1"/>
          <w:sz w:val="28"/>
          <w:szCs w:val="28"/>
        </w:rPr>
        <w:t xml:space="preserve"> «Разработка структурных диаграмм»</w:t>
      </w:r>
    </w:p>
    <w:p w14:paraId="48BB7195" w14:textId="77777777" w:rsidR="00BB3284" w:rsidRPr="00C00240" w:rsidRDefault="00BB3284" w:rsidP="00C00240">
      <w:pPr>
        <w:pStyle w:val="a3"/>
        <w:ind w:firstLine="708"/>
        <w:rPr>
          <w:b/>
          <w:color w:val="000000" w:themeColor="text1"/>
          <w:sz w:val="28"/>
          <w:szCs w:val="28"/>
        </w:rPr>
      </w:pPr>
      <w:r w:rsidRPr="00C00240">
        <w:rPr>
          <w:b/>
          <w:color w:val="000000" w:themeColor="text1"/>
          <w:sz w:val="28"/>
          <w:szCs w:val="28"/>
        </w:rPr>
        <w:t>Задание 1</w:t>
      </w:r>
    </w:p>
    <w:p w14:paraId="5A014A7A" w14:textId="77777777" w:rsidR="00BB3284" w:rsidRPr="00C00240" w:rsidRDefault="00BB3284" w:rsidP="00C00240">
      <w:pPr>
        <w:pStyle w:val="a3"/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 xml:space="preserve">Изучить теоретический материал по теме «Построение диаграмм компонентов в </w:t>
      </w:r>
      <w:proofErr w:type="spellStart"/>
      <w:r w:rsidRPr="00C00240">
        <w:rPr>
          <w:color w:val="000000" w:themeColor="text1"/>
          <w:sz w:val="28"/>
          <w:szCs w:val="28"/>
        </w:rPr>
        <w:t>Rational</w:t>
      </w:r>
      <w:proofErr w:type="spellEnd"/>
      <w:r w:rsidRPr="00C00240">
        <w:rPr>
          <w:color w:val="000000" w:themeColor="text1"/>
          <w:sz w:val="28"/>
          <w:szCs w:val="28"/>
        </w:rPr>
        <w:t xml:space="preserve"> </w:t>
      </w:r>
      <w:proofErr w:type="spellStart"/>
      <w:r w:rsidRPr="00C00240">
        <w:rPr>
          <w:color w:val="000000" w:themeColor="text1"/>
          <w:sz w:val="28"/>
          <w:szCs w:val="28"/>
        </w:rPr>
        <w:t>Rose</w:t>
      </w:r>
      <w:proofErr w:type="spellEnd"/>
      <w:r w:rsidRPr="00C00240">
        <w:rPr>
          <w:color w:val="000000" w:themeColor="text1"/>
          <w:sz w:val="28"/>
          <w:szCs w:val="28"/>
        </w:rPr>
        <w:t>».</w:t>
      </w:r>
    </w:p>
    <w:p w14:paraId="7E9312FE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компонентов является частью физического представления модели и играет важную роль в процессе ООАП. Активизация диаграммы компонентов может быть выполнена одним из следующих способов:</w:t>
      </w:r>
    </w:p>
    <w:p w14:paraId="6B4C90F5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Щелкнуть на кнопке с изображением диаграммы компонентов на стандартной панели инструментов.</w:t>
      </w:r>
    </w:p>
    <w:p w14:paraId="7361FC6A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Раскрыть компонентное представление в браузере (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Component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View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дважды щелкнуть на пиктограмме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(Главная).</w:t>
      </w:r>
    </w:p>
    <w:p w14:paraId="111D60A0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• Через пункт меню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Browse</w:t>
      </w:r>
      <w:proofErr w:type="spellEnd"/>
      <w:proofErr w:type="gram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-»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Component</w:t>
      </w:r>
      <w:proofErr w:type="spellEnd"/>
      <w:proofErr w:type="gram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Diagram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(Браузер-»Диаграмма компонентов).</w:t>
      </w:r>
    </w:p>
    <w:p w14:paraId="2F10A62E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активизации диаграммы компонентов специальная панель инструментов приобретет следующий вид (рис. 12.18).</w:t>
      </w:r>
    </w:p>
    <w:p w14:paraId="2CC3F433" w14:textId="77777777" w:rsidR="00BB3284" w:rsidRPr="00BB3284" w:rsidRDefault="00BB3284" w:rsidP="00BB32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1027FB" wp14:editId="5FDA9AFB">
            <wp:extent cx="3286125" cy="295275"/>
            <wp:effectExtent l="0" t="0" r="9525" b="9525"/>
            <wp:docPr id="2" name="Рисунок 2" descr="https://storage.yandexcloud.net/wr4img/69851_139_pict_1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yandexcloud.net/wr4img/69851_139_pict_15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18EC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Рис. 12.18.</w:t>
      </w: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Внешний вид специальной панели инструментов для диаграммы компонентов</w:t>
      </w:r>
    </w:p>
    <w:p w14:paraId="57D5121D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и удаление элементов происходит аналогично, однако для каждого компонента можно определить различные детали, такие как стереотип, язык программирования, декларации, классы. Работа с этими деталями компонентов осуществляется через спецификацию компонента, доступную после вызова контекстного меню.</w:t>
      </w:r>
    </w:p>
    <w:p w14:paraId="2424D075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приводится пример графического изображения элементов диаграммы компонентов (рис. 12.19).</w:t>
      </w:r>
    </w:p>
    <w:p w14:paraId="335DDDE3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работе с диаграммой компонентов можно создавать пакеты и компоненты, изменять их спецификацию и зависимости между различными </w:t>
      </w: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элементами диаграммы. При установлении реализации классов на компоненте можно выделить класс в браузере и перетащить его на нужный компонент диаграммы.</w:t>
      </w:r>
    </w:p>
    <w:p w14:paraId="33162EF3" w14:textId="77777777" w:rsidR="00BB3284" w:rsidRPr="00BB3284" w:rsidRDefault="00BB3284" w:rsidP="00BB32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786982" wp14:editId="06748BFA">
            <wp:extent cx="4762500" cy="3390900"/>
            <wp:effectExtent l="0" t="0" r="0" b="0"/>
            <wp:docPr id="1" name="Рисунок 1" descr="https://storage.yandexcloud.net/wr4img/69851_139_pict_1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yandexcloud.net/wr4img/69851_139_pict_15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DFD0" w14:textId="77777777" w:rsidR="00BB3284" w:rsidRPr="00C00240" w:rsidRDefault="00BB3284" w:rsidP="00C00240">
      <w:pPr>
        <w:shd w:val="clear" w:color="auto" w:fill="FFFFFF"/>
        <w:spacing w:before="15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Рис. 12.19.</w:t>
      </w: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Пример графического изображения диаграммы компонентов в среде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</w:p>
    <w:p w14:paraId="167E2FF7" w14:textId="77777777" w:rsidR="00BB3284" w:rsidRPr="00C00240" w:rsidRDefault="00BB3284" w:rsidP="00C00240">
      <w:pPr>
        <w:pStyle w:val="a3"/>
        <w:ind w:firstLine="708"/>
        <w:rPr>
          <w:b/>
          <w:color w:val="000000" w:themeColor="text1"/>
          <w:sz w:val="28"/>
          <w:szCs w:val="28"/>
        </w:rPr>
      </w:pPr>
      <w:r w:rsidRPr="00C00240">
        <w:rPr>
          <w:b/>
          <w:color w:val="000000" w:themeColor="text1"/>
          <w:sz w:val="28"/>
          <w:szCs w:val="28"/>
        </w:rPr>
        <w:t>Задание 2</w:t>
      </w:r>
    </w:p>
    <w:p w14:paraId="0202E4E3" w14:textId="77777777" w:rsidR="00BB3284" w:rsidRPr="00C00240" w:rsidRDefault="00BB3284" w:rsidP="00BB3284">
      <w:pPr>
        <w:pStyle w:val="a3"/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 xml:space="preserve">Изучить теоретический материал по теме «Построение диаграмм развертывания в </w:t>
      </w:r>
      <w:proofErr w:type="spellStart"/>
      <w:r w:rsidRPr="00C00240">
        <w:rPr>
          <w:color w:val="000000" w:themeColor="text1"/>
          <w:sz w:val="28"/>
          <w:szCs w:val="28"/>
        </w:rPr>
        <w:t>Rational</w:t>
      </w:r>
      <w:proofErr w:type="spellEnd"/>
      <w:r w:rsidRPr="00C00240">
        <w:rPr>
          <w:color w:val="000000" w:themeColor="text1"/>
          <w:sz w:val="28"/>
          <w:szCs w:val="28"/>
        </w:rPr>
        <w:t xml:space="preserve"> </w:t>
      </w:r>
      <w:proofErr w:type="spellStart"/>
      <w:r w:rsidRPr="00C00240">
        <w:rPr>
          <w:color w:val="000000" w:themeColor="text1"/>
          <w:sz w:val="28"/>
          <w:szCs w:val="28"/>
        </w:rPr>
        <w:t>Rose</w:t>
      </w:r>
      <w:proofErr w:type="spellEnd"/>
      <w:r w:rsidRPr="00C00240">
        <w:rPr>
          <w:color w:val="000000" w:themeColor="text1"/>
          <w:sz w:val="28"/>
          <w:szCs w:val="28"/>
        </w:rPr>
        <w:t>».</w:t>
      </w:r>
    </w:p>
    <w:p w14:paraId="441376E3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развертывания является второй составной частью физического представления модели. Активизация диаграммы развертывания может быть выполнена одним из следующих способов:</w:t>
      </w:r>
    </w:p>
    <w:p w14:paraId="39C4B291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Щелкнуть на кнопке с изображением диаграммы развертывания на стандартной панели инструментов.</w:t>
      </w:r>
    </w:p>
    <w:p w14:paraId="4A0335D3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Дважды щелкнуть на пиктограмме представления развертывания в браузере (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Deployment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View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7834AEA0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• Через пункт меню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Browse</w:t>
      </w:r>
      <w:proofErr w:type="spellEnd"/>
      <w:proofErr w:type="gram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-»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Deployment</w:t>
      </w:r>
      <w:proofErr w:type="spellEnd"/>
      <w:proofErr w:type="gram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Diagram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(Браузер-»Диаграмма развертывания).</w:t>
      </w:r>
    </w:p>
    <w:p w14:paraId="181C1B33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активизации диаграммы развертывания специальная панель инструментов приобретет следующий вид (рис. 12.20).</w:t>
      </w:r>
    </w:p>
    <w:p w14:paraId="094C3CBC" w14:textId="77777777" w:rsidR="00BB3284" w:rsidRPr="00BB3284" w:rsidRDefault="00BB3284" w:rsidP="00BB32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02AB0F0" wp14:editId="40D2CD17">
            <wp:extent cx="1676400" cy="295275"/>
            <wp:effectExtent l="0" t="0" r="0" b="9525"/>
            <wp:docPr id="4" name="Рисунок 4" descr="https://storage.yandexcloud.net/wr4img/69851_140_pict_1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yandexcloud.net/wr4img/69851_140_pict_15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BD88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Рис. 12.20.</w:t>
      </w: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Внешний вид специальной панели инструментов для диаграммы развертывания</w:t>
      </w:r>
    </w:p>
    <w:p w14:paraId="65EDDDF3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с диаграммой развертывания состоит в создании процессоров и устройств, их спецификации, установлении связей между ними, а также добавлении и спецификации процессов. Применительно к отдельным процессорам можно использовать стереотипы.</w:t>
      </w:r>
    </w:p>
    <w:p w14:paraId="7168A16B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приводится пример графического изображения диаграммы развертывания (рис. 12.21).</w:t>
      </w:r>
    </w:p>
    <w:p w14:paraId="56058686" w14:textId="77777777" w:rsidR="00BB3284" w:rsidRPr="00BB3284" w:rsidRDefault="00BB3284" w:rsidP="00BB32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12C664" wp14:editId="5551DEC4">
            <wp:extent cx="4762500" cy="4000500"/>
            <wp:effectExtent l="0" t="0" r="0" b="0"/>
            <wp:docPr id="3" name="Рисунок 3" descr="https://storage.yandexcloud.net/wr4img/69851_140_pict_1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yandexcloud.net/wr4img/69851_140_pict_15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97E0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Рис. 12.21.</w:t>
      </w: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Пример графического изображения диаграммы развертывания в среде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</w:p>
    <w:p w14:paraId="70FD3401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Одним из наиболее мощных свойств среды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возможность генерации программного кода после построения модели. Как уже отмечалось ранее, возможность генерации текста программы на том или ином языке программирования зависит от установленной версии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CC0FD14" w14:textId="77777777" w:rsidR="00BB3284" w:rsidRPr="00BB3284" w:rsidRDefault="00BB3284" w:rsidP="00C00240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Общая последовательность действий, которые необходимо выполнить для этого, состоит из шести этапов:</w:t>
      </w:r>
    </w:p>
    <w:p w14:paraId="52B9C5B3" w14:textId="77777777" w:rsidR="00BB3284" w:rsidRPr="00BB3284" w:rsidRDefault="00BB3284" w:rsidP="00D434DA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Проверка модели независимо от выбора языка генерации кода.</w:t>
      </w:r>
    </w:p>
    <w:p w14:paraId="3BE25146" w14:textId="77777777" w:rsidR="00BB3284" w:rsidRPr="00BB3284" w:rsidRDefault="00BB3284" w:rsidP="00D434DA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• Создание компонентов для реализации классов.</w:t>
      </w:r>
    </w:p>
    <w:p w14:paraId="7454BDD2" w14:textId="77777777" w:rsidR="00BB3284" w:rsidRPr="00BB3284" w:rsidRDefault="00BB3284" w:rsidP="00D434DA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Отображение классов на компоненты.</w:t>
      </w:r>
    </w:p>
    <w:p w14:paraId="720327DC" w14:textId="77777777" w:rsidR="00BB3284" w:rsidRPr="00BB3284" w:rsidRDefault="00BB3284" w:rsidP="00D434DA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Установка свойств генерации программного кода.</w:t>
      </w:r>
    </w:p>
    <w:p w14:paraId="7E1D0573" w14:textId="77777777" w:rsidR="00BB3284" w:rsidRPr="00BB3284" w:rsidRDefault="00BB3284" w:rsidP="00D434DA">
      <w:pPr>
        <w:shd w:val="clear" w:color="auto" w:fill="FFFFFF"/>
        <w:spacing w:before="150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Выбор класса, компонента или пакета.</w:t>
      </w:r>
    </w:p>
    <w:p w14:paraId="3A670796" w14:textId="77777777" w:rsidR="00BB3284" w:rsidRPr="00C00240" w:rsidRDefault="00BB3284" w:rsidP="00D434DA">
      <w:pPr>
        <w:shd w:val="clear" w:color="auto" w:fill="FFFFFF"/>
        <w:spacing w:before="150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Генерация программного кода.</w:t>
      </w:r>
    </w:p>
    <w:p w14:paraId="0091D0B1" w14:textId="77777777" w:rsidR="00BB3284" w:rsidRPr="00C00240" w:rsidRDefault="00BB3284" w:rsidP="00C00240">
      <w:pPr>
        <w:pStyle w:val="a3"/>
        <w:ind w:firstLine="708"/>
        <w:rPr>
          <w:b/>
          <w:color w:val="000000" w:themeColor="text1"/>
          <w:sz w:val="28"/>
          <w:szCs w:val="28"/>
        </w:rPr>
      </w:pPr>
      <w:r w:rsidRPr="00C00240">
        <w:rPr>
          <w:b/>
          <w:color w:val="000000" w:themeColor="text1"/>
          <w:sz w:val="28"/>
          <w:szCs w:val="28"/>
        </w:rPr>
        <w:t>Задание 4</w:t>
      </w:r>
    </w:p>
    <w:p w14:paraId="74FFC1C2" w14:textId="77777777" w:rsidR="00BB3284" w:rsidRPr="00C00240" w:rsidRDefault="00BB3284" w:rsidP="00BB3284">
      <w:pPr>
        <w:pStyle w:val="a3"/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>Ответьте на контрольные вопросы.</w:t>
      </w:r>
    </w:p>
    <w:p w14:paraId="12B916CF" w14:textId="77777777" w:rsidR="00BB3284" w:rsidRPr="00C00240" w:rsidRDefault="00BB3284" w:rsidP="00BB328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>Каково назначение диаграммы компонентов?</w:t>
      </w:r>
    </w:p>
    <w:p w14:paraId="61ACAE6E" w14:textId="77777777" w:rsidR="00BB3284" w:rsidRPr="00C00240" w:rsidRDefault="00BB3284" w:rsidP="00C00240">
      <w:pPr>
        <w:pStyle w:val="a3"/>
        <w:ind w:firstLine="360"/>
        <w:rPr>
          <w:color w:val="000000" w:themeColor="text1"/>
          <w:sz w:val="28"/>
          <w:szCs w:val="28"/>
        </w:rPr>
      </w:pPr>
      <w:r w:rsidRPr="00C00240">
        <w:rPr>
          <w:bCs/>
          <w:color w:val="000000" w:themeColor="text1"/>
          <w:sz w:val="28"/>
          <w:szCs w:val="28"/>
          <w:shd w:val="clear" w:color="auto" w:fill="FFFFFF"/>
        </w:rPr>
        <w:t>Диаграммы компонентов</w:t>
      </w:r>
      <w:r w:rsidRPr="00C00240">
        <w:rPr>
          <w:color w:val="000000" w:themeColor="text1"/>
          <w:sz w:val="28"/>
          <w:szCs w:val="28"/>
          <w:shd w:val="clear" w:color="auto" w:fill="FFFFFF"/>
        </w:rPr>
        <w:t> используются для визуализации организации </w:t>
      </w:r>
      <w:r w:rsidRPr="00C00240">
        <w:rPr>
          <w:bCs/>
          <w:color w:val="000000" w:themeColor="text1"/>
          <w:sz w:val="28"/>
          <w:szCs w:val="28"/>
          <w:shd w:val="clear" w:color="auto" w:fill="FFFFFF"/>
        </w:rPr>
        <w:t>компонентов</w:t>
      </w:r>
      <w:r w:rsidRPr="00C00240">
        <w:rPr>
          <w:color w:val="000000" w:themeColor="text1"/>
          <w:sz w:val="28"/>
          <w:szCs w:val="28"/>
          <w:shd w:val="clear" w:color="auto" w:fill="FFFFFF"/>
        </w:rPr>
        <w:t> системы и зависимостей между ними. Они позволяют получить высокоуровневое представление о компонентах системы.</w:t>
      </w:r>
    </w:p>
    <w:p w14:paraId="38ACAABF" w14:textId="77777777" w:rsidR="00BB3284" w:rsidRPr="00C00240" w:rsidRDefault="00BB3284" w:rsidP="00BB328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>Как построить диаграмму компонентов?</w:t>
      </w:r>
    </w:p>
    <w:p w14:paraId="531F33BB" w14:textId="77777777" w:rsidR="00C00240" w:rsidRPr="00C00240" w:rsidRDefault="00C00240" w:rsidP="00C00240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Щелкнуть на кнопке с изображением диаграммы компонентов на стандартной панели инструментов.</w:t>
      </w:r>
    </w:p>
    <w:p w14:paraId="6F107EAC" w14:textId="77777777" w:rsidR="00C00240" w:rsidRPr="00C00240" w:rsidRDefault="00C00240" w:rsidP="00C00240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Раскрыть компонентное представление в браузере (</w:t>
      </w:r>
      <w:proofErr w:type="spell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Component</w:t>
      </w:r>
      <w:proofErr w:type="spellEnd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View</w:t>
      </w:r>
      <w:proofErr w:type="spellEnd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дважды щелкнуть на пиктограмме </w:t>
      </w:r>
      <w:proofErr w:type="spell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</w:t>
      </w:r>
      <w:proofErr w:type="spellEnd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(Главная).</w:t>
      </w:r>
    </w:p>
    <w:p w14:paraId="66D88258" w14:textId="77777777" w:rsidR="00BB3284" w:rsidRPr="00C00240" w:rsidRDefault="00C00240" w:rsidP="00C00240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• Через пункт меню </w:t>
      </w:r>
      <w:proofErr w:type="spell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Browse</w:t>
      </w:r>
      <w:proofErr w:type="spellEnd"/>
      <w:proofErr w:type="gram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-»</w:t>
      </w:r>
      <w:proofErr w:type="spell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Component</w:t>
      </w:r>
      <w:proofErr w:type="spellEnd"/>
      <w:proofErr w:type="gramEnd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Diagram</w:t>
      </w:r>
      <w:proofErr w:type="spellEnd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(Браузер-»Диаграмма компонентов).</w:t>
      </w:r>
    </w:p>
    <w:p w14:paraId="1B0D5F89" w14:textId="77777777" w:rsidR="00BB3284" w:rsidRPr="00C00240" w:rsidRDefault="00BB3284" w:rsidP="00BB328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>Как производится удаление и добавление элементов?</w:t>
      </w:r>
    </w:p>
    <w:p w14:paraId="6B16BE05" w14:textId="77777777" w:rsidR="00BB3284" w:rsidRPr="00C00240" w:rsidRDefault="00C00240" w:rsidP="00BB3284">
      <w:pPr>
        <w:pStyle w:val="a3"/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>Добавление и удаление элементов происходит аналогично, однако для каждого компонента можно определить различные детали, такие как стереотип, язык программирования, декларации, классы. Работа с этими деталями компонентов осуществляется через спецификацию компонента, доступную после вызова контекстного меню.</w:t>
      </w:r>
    </w:p>
    <w:p w14:paraId="6284A8F2" w14:textId="77777777" w:rsidR="00BB3284" w:rsidRPr="00C00240" w:rsidRDefault="00BB3284" w:rsidP="00C0024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>Каково назначение диаграммы развертывания?</w:t>
      </w:r>
    </w:p>
    <w:p w14:paraId="165231BF" w14:textId="77777777" w:rsidR="00C00240" w:rsidRPr="00C00240" w:rsidRDefault="00C00240" w:rsidP="00C00240">
      <w:pPr>
        <w:pStyle w:val="a3"/>
        <w:rPr>
          <w:color w:val="000000" w:themeColor="text1"/>
          <w:sz w:val="28"/>
          <w:szCs w:val="28"/>
        </w:rPr>
      </w:pPr>
      <w:r w:rsidRPr="00C00240">
        <w:rPr>
          <w:bCs/>
          <w:color w:val="000000" w:themeColor="text1"/>
          <w:sz w:val="28"/>
          <w:szCs w:val="28"/>
          <w:shd w:val="clear" w:color="auto" w:fill="FFFFFF"/>
        </w:rPr>
        <w:t>Диаграмма развертывания</w:t>
      </w:r>
      <w:r w:rsidRPr="00C00240">
        <w:rPr>
          <w:color w:val="000000" w:themeColor="text1"/>
          <w:sz w:val="28"/>
          <w:szCs w:val="28"/>
          <w:shd w:val="clear" w:color="auto" w:fill="FFFFFF"/>
        </w:rPr>
        <w:t> предназначена для визуализации элементов и компонентов программы, существующих лишь на этапе ее исполнения (</w:t>
      </w:r>
      <w:proofErr w:type="spellStart"/>
      <w:r w:rsidRPr="00C00240">
        <w:rPr>
          <w:color w:val="000000" w:themeColor="text1"/>
          <w:sz w:val="28"/>
          <w:szCs w:val="28"/>
          <w:shd w:val="clear" w:color="auto" w:fill="FFFFFF"/>
        </w:rPr>
        <w:t>runtime</w:t>
      </w:r>
      <w:proofErr w:type="spellEnd"/>
      <w:r w:rsidRPr="00C00240">
        <w:rPr>
          <w:color w:val="000000" w:themeColor="text1"/>
          <w:sz w:val="28"/>
          <w:szCs w:val="28"/>
          <w:shd w:val="clear" w:color="auto" w:fill="FFFFFF"/>
        </w:rPr>
        <w:t>). При этом представляются только компоненты-экземпляры программы, являющиеся исполнимыми файлами или динамическими библиотеками.</w:t>
      </w:r>
    </w:p>
    <w:p w14:paraId="6A4B1A17" w14:textId="77777777" w:rsidR="00BB3284" w:rsidRPr="00C00240" w:rsidRDefault="00BB3284" w:rsidP="00C0024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lastRenderedPageBreak/>
        <w:t>Как построить диаграмму развертывания?</w:t>
      </w:r>
    </w:p>
    <w:p w14:paraId="5E34DCEA" w14:textId="77777777" w:rsidR="00C00240" w:rsidRPr="00C00240" w:rsidRDefault="00C00240" w:rsidP="00C00240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Щелкнуть на кнопке с изображением диаграммы развертывания на стандартной панели инструментов.</w:t>
      </w:r>
    </w:p>
    <w:p w14:paraId="2D0BE0D0" w14:textId="77777777" w:rsidR="00C00240" w:rsidRPr="00C00240" w:rsidRDefault="00C00240" w:rsidP="00C00240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Дважды щелкнуть на пиктограмме представления развертывания в браузере (</w:t>
      </w:r>
      <w:proofErr w:type="spell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Deployment</w:t>
      </w:r>
      <w:proofErr w:type="spellEnd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View</w:t>
      </w:r>
      <w:proofErr w:type="spellEnd"/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3BBC634E" w14:textId="77777777" w:rsidR="00C00240" w:rsidRPr="00C00240" w:rsidRDefault="00C00240" w:rsidP="00C00240">
      <w:pPr>
        <w:pStyle w:val="a3"/>
        <w:rPr>
          <w:color w:val="000000" w:themeColor="text1"/>
          <w:sz w:val="28"/>
          <w:szCs w:val="28"/>
        </w:rPr>
      </w:pPr>
      <w:r w:rsidRPr="00BB3284">
        <w:rPr>
          <w:color w:val="000000" w:themeColor="text1"/>
          <w:sz w:val="28"/>
          <w:szCs w:val="28"/>
        </w:rPr>
        <w:t xml:space="preserve">• Через пункт меню </w:t>
      </w:r>
      <w:proofErr w:type="spellStart"/>
      <w:r w:rsidRPr="00BB3284">
        <w:rPr>
          <w:color w:val="000000" w:themeColor="text1"/>
          <w:sz w:val="28"/>
          <w:szCs w:val="28"/>
        </w:rPr>
        <w:t>Browse</w:t>
      </w:r>
      <w:proofErr w:type="spellEnd"/>
      <w:proofErr w:type="gramStart"/>
      <w:r w:rsidRPr="00BB3284">
        <w:rPr>
          <w:color w:val="000000" w:themeColor="text1"/>
          <w:sz w:val="28"/>
          <w:szCs w:val="28"/>
        </w:rPr>
        <w:t>-»</w:t>
      </w:r>
      <w:proofErr w:type="spellStart"/>
      <w:r w:rsidRPr="00BB3284">
        <w:rPr>
          <w:color w:val="000000" w:themeColor="text1"/>
          <w:sz w:val="28"/>
          <w:szCs w:val="28"/>
        </w:rPr>
        <w:t>Deployment</w:t>
      </w:r>
      <w:proofErr w:type="spellEnd"/>
      <w:proofErr w:type="gramEnd"/>
      <w:r w:rsidRPr="00BB3284">
        <w:rPr>
          <w:color w:val="000000" w:themeColor="text1"/>
          <w:sz w:val="28"/>
          <w:szCs w:val="28"/>
        </w:rPr>
        <w:t xml:space="preserve"> </w:t>
      </w:r>
      <w:proofErr w:type="spellStart"/>
      <w:r w:rsidRPr="00BB3284">
        <w:rPr>
          <w:color w:val="000000" w:themeColor="text1"/>
          <w:sz w:val="28"/>
          <w:szCs w:val="28"/>
        </w:rPr>
        <w:t>Diagram</w:t>
      </w:r>
      <w:proofErr w:type="spellEnd"/>
      <w:r w:rsidRPr="00BB3284">
        <w:rPr>
          <w:color w:val="000000" w:themeColor="text1"/>
          <w:sz w:val="28"/>
          <w:szCs w:val="28"/>
        </w:rPr>
        <w:t xml:space="preserve"> (Браузер-»Диаграмма развертывания).</w:t>
      </w:r>
    </w:p>
    <w:p w14:paraId="453A75B6" w14:textId="77777777" w:rsidR="00BB3284" w:rsidRPr="00C00240" w:rsidRDefault="00BB3284" w:rsidP="00C0024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00240">
        <w:rPr>
          <w:color w:val="000000" w:themeColor="text1"/>
          <w:sz w:val="28"/>
          <w:szCs w:val="28"/>
        </w:rPr>
        <w:t>Что представляет собой работа с диаграммой развертывания?</w:t>
      </w:r>
    </w:p>
    <w:p w14:paraId="6EC2A0CE" w14:textId="77777777" w:rsidR="00C00240" w:rsidRPr="00C00240" w:rsidRDefault="00C00240" w:rsidP="00C00240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с диаграммой развертывания состоит в создании процессоров и устройств, их спецификации, установлении связей между ними, а также добавлении и спецификации процессов. Применительно к отдельным процессорам можно использовать стереотипы.</w:t>
      </w:r>
    </w:p>
    <w:p w14:paraId="3B9FE8EF" w14:textId="77777777" w:rsidR="00C00240" w:rsidRPr="00C00240" w:rsidRDefault="00C00240" w:rsidP="00C00240">
      <w:pPr>
        <w:pStyle w:val="a3"/>
        <w:rPr>
          <w:color w:val="000000" w:themeColor="text1"/>
          <w:sz w:val="28"/>
          <w:szCs w:val="28"/>
        </w:rPr>
      </w:pPr>
    </w:p>
    <w:p w14:paraId="00B7FA76" w14:textId="77777777" w:rsidR="00BB3284" w:rsidRPr="00C00240" w:rsidRDefault="00BB32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B3284" w:rsidRPr="00C00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23FAD"/>
    <w:multiLevelType w:val="hybridMultilevel"/>
    <w:tmpl w:val="0994F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D5"/>
    <w:rsid w:val="000524B2"/>
    <w:rsid w:val="001460D5"/>
    <w:rsid w:val="001E5068"/>
    <w:rsid w:val="003832B1"/>
    <w:rsid w:val="00415135"/>
    <w:rsid w:val="008A54CF"/>
    <w:rsid w:val="00BB3284"/>
    <w:rsid w:val="00C00240"/>
    <w:rsid w:val="00D434DA"/>
    <w:rsid w:val="00E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1D17"/>
  <w15:chartTrackingRefBased/>
  <w15:docId w15:val="{96F0567D-B243-4333-92F5-01A24325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3284"/>
    <w:rPr>
      <w:b/>
      <w:bCs/>
    </w:rPr>
  </w:style>
  <w:style w:type="paragraph" w:styleId="a5">
    <w:name w:val="List Paragraph"/>
    <w:basedOn w:val="a"/>
    <w:uiPriority w:val="34"/>
    <w:qFormat/>
    <w:rsid w:val="00C0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User</cp:lastModifiedBy>
  <cp:revision>2</cp:revision>
  <dcterms:created xsi:type="dcterms:W3CDTF">2022-11-28T05:39:00Z</dcterms:created>
  <dcterms:modified xsi:type="dcterms:W3CDTF">2022-11-28T05:39:00Z</dcterms:modified>
</cp:coreProperties>
</file>