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@에단(Ethan)의 캐릭터 시트를 </w:t>
      </w:r>
      <w:r w:rsidDel="00000000" w:rsidR="00000000" w:rsidRPr="00000000">
        <w:rPr>
          <w:b w:val="1"/>
          <w:bCs w:val="1"/>
          <w:rtl w:val="0"/>
        </w:rPr>
        <w:t xml:space="preserve">Walters Imagination Studio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고품질 영상 미학에 맞춰 정밀화했습니다. 1 이 데이터는 나노바나나 2에서 일관된 감정선을 유지하는 핵심 자산이 됩니다.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j2ul2c5b9u5u" w:id="0"/>
      <w:bookmarkEnd w:id="0"/>
      <w:r w:rsidDel="00000000" w:rsidR="00000000" w:rsidRPr="00000000">
        <w:rPr>
          <w:rtl w:val="0"/>
        </w:rPr>
        <w:t xml:space="preserve">👤 @에단(Ethan) 미세 표정 캐릭터 시트 (Micro-expressions)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물리적 상수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은발의 섬세한 질감, 깊게 패인 눈가 주름, 지적인 인상을 주는 높은 이마. 1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감정별 미세 표정 프리셋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고뇌 (쇼펜하우어)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미간의 미세한 떨림(Brow furrow), 초점 없는 빈 시선(Vague stare), 살짝 힘이 빠진 입술.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의지 (빅터 프랭클)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단단하게 다문 입술(Firm mouth), 목표를 향한 강렬하고 고정된 눈빛(Focused gaze), 턱 근육의 긴장.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평온 (성경)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눈가 주름의 부드러운 이완(Softened crow's feet), 입가에 머무는 아주 미세한 미소, 하늘을 향한 평화로운 시선.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기술적 구현</w:t>
      </w:r>
      <w:r w:rsidDel="00000000" w:rsidR="00000000" w:rsidRPr="00000000">
        <w:rPr>
          <w:rtl w:val="0"/>
        </w:rPr>
        <w:t xml:space="preserve">: Micro-expressions, facial muscle twitch, 85mm macro lens, high skin texture detail.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표정 데이터베이스를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@서재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'고뇌' 장면에 먼저 적용해 볼까요, 아니면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@광야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'평온' 장면에서 테스트해 볼까요?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