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54"/>
          <w:szCs w:val="54"/>
          <w:highlight w:val="white"/>
          <w:rtl w:val="0"/>
        </w:rPr>
        <w:t xml:space="preserve">시니어지킴이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https://www.youtube.com/@%EC%8B%9C%EB%8B%88%EC%96%B4%EC%A7%80%ED%82%B4%EC%9D%B41st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지식의 서재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https://www.youtube.com/@%EC%A7%80%EC%8B%9D%EC%9D%98%EC%84%9C%EC%9E%AC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@%EC%8B%9C%EB%8B%88%EC%96%B4%EC%A7%80%ED%82%B4%EC%9D%B41st" TargetMode="External"/><Relationship Id="rId7" Type="http://schemas.openxmlformats.org/officeDocument/2006/relationships/hyperlink" Target="https://www.youtube.com/@%EC%A7%80%EC%8B%9D%EC%9D%98%EC%84%9C%EC%9E%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