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concrete class implementation to print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stored as a collection in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334000" cy="2600325"/>
            <wp:effectExtent b="0" l="0" r="0" t="0"/>
            <wp:docPr descr="Iterator Pattern UML Diagram" id="1" name="image2.jpg"/>
            <a:graphic>
              <a:graphicData uri="http://schemas.openxmlformats.org/drawingml/2006/picture">
                <pic:pic>
                  <pic:nvPicPr>
                    <pic:cNvPr descr="Iterator Pattern UML Diagra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w49v5escbacb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Turn this into a refrigerator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interfaces.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Iterator.java</w:t>
      </w:r>
    </w:p>
    <w:p w:rsidR="00000000" w:rsidDel="00000000" w:rsidP="00000000" w:rsidRDefault="00000000" w:rsidRPr="00000000" w14:paraId="00000006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Container.java</w:t>
      </w:r>
    </w:p>
    <w:p w:rsidR="00000000" w:rsidDel="00000000" w:rsidP="00000000" w:rsidRDefault="00000000" w:rsidRPr="00000000" w14:paraId="00000008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pfl3xqlv5oil" w:id="1"/>
      <w:bookmarkEnd w:id="1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2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concrete class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interface. This class has inner class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NameRepository.java</w:t>
      </w:r>
    </w:p>
    <w:p w:rsidR="00000000" w:rsidDel="00000000" w:rsidP="00000000" w:rsidRDefault="00000000" w:rsidRPr="00000000" w14:paraId="0000000C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"Julie"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"Lora"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++];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ab/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hbuq5k7e0wby" w:id="2"/>
      <w:bookmarkEnd w:id="2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3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get iterator and print names.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IteratorPatternDemo.java</w:t>
      </w:r>
    </w:p>
    <w:p w:rsidR="00000000" w:rsidDel="00000000" w:rsidP="00000000" w:rsidRDefault="00000000" w:rsidRPr="00000000" w14:paraId="00000010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IteratorPatternDemo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namesRepository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iter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namesRepository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iter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"Name : 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ojhvuysoxpb" w:id="3"/>
      <w:bookmarkEnd w:id="3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4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Verify the output.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Name : Robert</w:t>
        <w:br w:type="textWrapping"/>
        <w:t xml:space="preserve">Name : John</w:t>
        <w:br w:type="textWrapping"/>
        <w:t xml:space="preserve">Name : Julie</w:t>
        <w:br w:type="textWrapping"/>
        <w:t xml:space="preserve">Name : Lora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