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D5FF2E" w14:textId="77777777" w:rsidR="00B279DB" w:rsidRDefault="00AF2A32" w:rsidP="00482F58">
      <w:pPr>
        <w:spacing w:line="360" w:lineRule="auto"/>
        <w:rPr>
          <w:rFonts w:ascii="Tahoma" w:hAnsi="Tahoma" w:cs="Tahoma"/>
        </w:rPr>
      </w:pPr>
      <w:r>
        <w:rPr>
          <w:rFonts w:ascii="Tahoma" w:hAnsi="Tahoma" w:cs="Tahoma"/>
        </w:rPr>
        <w:t xml:space="preserve">              </w:t>
      </w:r>
    </w:p>
    <w:p w14:paraId="68AC1728" w14:textId="3F06F304" w:rsidR="00AF2A32" w:rsidRPr="003B58FA" w:rsidRDefault="00AF2A32" w:rsidP="00482F58">
      <w:pPr>
        <w:spacing w:line="360" w:lineRule="auto"/>
        <w:rPr>
          <w:rFonts w:ascii="Tahoma" w:hAnsi="Tahoma" w:cs="Tahoma"/>
          <w:b/>
        </w:rPr>
      </w:pPr>
      <w:r>
        <w:rPr>
          <w:rFonts w:ascii="Tahoma" w:hAnsi="Tahoma" w:cs="Tahoma"/>
        </w:rPr>
        <w:t xml:space="preserve">     </w:t>
      </w:r>
      <w:r w:rsidRPr="003B58FA">
        <w:rPr>
          <w:rFonts w:ascii="Tahoma" w:hAnsi="Tahoma" w:cs="Tahoma"/>
          <w:b/>
        </w:rPr>
        <w:t xml:space="preserve">CTY </w:t>
      </w:r>
      <w:r w:rsidR="001D0B53">
        <w:rPr>
          <w:rFonts w:ascii="Tahoma" w:hAnsi="Tahoma" w:cs="Tahoma"/>
          <w:b/>
        </w:rPr>
        <w:t xml:space="preserve">TNHH lỬA Á CHÂU </w:t>
      </w:r>
      <w:r w:rsidR="001D0B53">
        <w:rPr>
          <w:rFonts w:ascii="Tahoma" w:hAnsi="Tahoma" w:cs="Tahoma"/>
          <w:b/>
        </w:rPr>
        <w:tab/>
      </w:r>
      <w:r w:rsidR="001D0B53">
        <w:rPr>
          <w:rFonts w:ascii="Tahoma" w:hAnsi="Tahoma" w:cs="Tahoma"/>
          <w:b/>
        </w:rPr>
        <w:tab/>
      </w:r>
      <w:r w:rsidR="001D0B53">
        <w:rPr>
          <w:rFonts w:ascii="Tahoma" w:hAnsi="Tahoma" w:cs="Tahoma"/>
          <w:b/>
        </w:rPr>
        <w:tab/>
      </w:r>
      <w:r w:rsidR="001D0B53">
        <w:rPr>
          <w:rFonts w:ascii="Tahoma" w:hAnsi="Tahoma" w:cs="Tahoma"/>
          <w:b/>
        </w:rPr>
        <w:tab/>
      </w:r>
      <w:r w:rsidR="001D0B53">
        <w:rPr>
          <w:rFonts w:ascii="Tahoma" w:hAnsi="Tahoma" w:cs="Tahoma"/>
          <w:b/>
        </w:rPr>
        <w:tab/>
      </w:r>
      <w:r w:rsidR="001D0B53">
        <w:rPr>
          <w:rFonts w:ascii="Tahoma" w:hAnsi="Tahoma" w:cs="Tahoma"/>
          <w:b/>
        </w:rPr>
        <w:tab/>
      </w:r>
      <w:r w:rsidR="001D0B53">
        <w:rPr>
          <w:rFonts w:ascii="Tahoma" w:hAnsi="Tahoma" w:cs="Tahoma"/>
          <w:b/>
        </w:rPr>
        <w:tab/>
      </w:r>
      <w:r w:rsidR="001D0B53">
        <w:rPr>
          <w:rFonts w:ascii="Tahoma" w:hAnsi="Tahoma" w:cs="Tahoma"/>
          <w:b/>
        </w:rPr>
        <w:tab/>
      </w:r>
      <w:r w:rsidR="001D0B53">
        <w:rPr>
          <w:rFonts w:ascii="Tahoma" w:hAnsi="Tahoma" w:cs="Tahoma"/>
          <w:b/>
        </w:rPr>
        <w:tab/>
      </w:r>
      <w:r w:rsidRPr="003B58FA">
        <w:rPr>
          <w:rFonts w:ascii="Tahoma" w:hAnsi="Tahoma" w:cs="Tahoma"/>
          <w:b/>
        </w:rPr>
        <w:t>CỘNG HÒA XÃ HỘI CHỦ NGHĨA VIỆT NAM</w:t>
      </w:r>
    </w:p>
    <w:p w14:paraId="2D0159F6" w14:textId="245E4AFA" w:rsidR="00AF2A32" w:rsidRPr="00C83C86" w:rsidRDefault="00AF2A32" w:rsidP="00482F58">
      <w:pPr>
        <w:spacing w:line="360" w:lineRule="auto"/>
        <w:rPr>
          <w:rFonts w:ascii="Tahoma" w:hAnsi="Tahoma" w:cs="Tahoma"/>
          <w:b/>
        </w:rPr>
      </w:pPr>
      <w:r>
        <w:rPr>
          <w:rFonts w:ascii="Tahoma" w:hAnsi="Tahoma" w:cs="Tahoma"/>
          <w:b/>
        </w:rPr>
        <w:t xml:space="preserve">     </w:t>
      </w:r>
      <w:r w:rsidRPr="003B58FA">
        <w:rPr>
          <w:rFonts w:ascii="Tahoma" w:hAnsi="Tahoma" w:cs="Tahoma"/>
          <w:b/>
        </w:rPr>
        <w:t xml:space="preserve">Đ/C: </w:t>
      </w:r>
      <w:r w:rsidR="001D0B53">
        <w:rPr>
          <w:rFonts w:ascii="Tahoma" w:hAnsi="Tahoma" w:cs="Tahoma"/>
          <w:b/>
        </w:rPr>
        <w:t>8/1-8/3 Nguyễn Huy Tưởng, Phường 6</w:t>
      </w:r>
      <w:proofErr w:type="gramStart"/>
      <w:r w:rsidR="001D0B53">
        <w:rPr>
          <w:rFonts w:ascii="Tahoma" w:hAnsi="Tahoma" w:cs="Tahoma"/>
          <w:b/>
        </w:rPr>
        <w:t>,</w:t>
      </w:r>
      <w:r w:rsidRPr="003B58FA">
        <w:rPr>
          <w:rFonts w:ascii="Tahoma" w:hAnsi="Tahoma" w:cs="Tahoma"/>
          <w:b/>
        </w:rPr>
        <w:t>Q</w:t>
      </w:r>
      <w:proofErr w:type="gramEnd"/>
      <w:r w:rsidRPr="003B58FA">
        <w:rPr>
          <w:rFonts w:ascii="Tahoma" w:hAnsi="Tahoma" w:cs="Tahoma"/>
          <w:b/>
        </w:rPr>
        <w:t>. Bình Thạnh, Tp. HCM</w:t>
      </w:r>
      <w:r>
        <w:rPr>
          <w:rFonts w:ascii="Tahoma" w:hAnsi="Tahoma" w:cs="Tahoma"/>
          <w:b/>
        </w:rPr>
        <w:t xml:space="preserve">                           </w:t>
      </w:r>
      <w:r w:rsidR="001D0B53">
        <w:rPr>
          <w:rFonts w:ascii="Tahoma" w:hAnsi="Tahoma" w:cs="Tahoma"/>
          <w:b/>
        </w:rPr>
        <w:t xml:space="preserve">  </w:t>
      </w:r>
      <w:r>
        <w:rPr>
          <w:rFonts w:ascii="Tahoma" w:hAnsi="Tahoma" w:cs="Tahoma"/>
          <w:b/>
        </w:rPr>
        <w:t xml:space="preserve">       </w:t>
      </w:r>
      <w:r w:rsidRPr="003B58FA">
        <w:rPr>
          <w:rFonts w:ascii="Tahoma" w:hAnsi="Tahoma" w:cs="Tahoma"/>
          <w:b/>
          <w:u w:val="single"/>
        </w:rPr>
        <w:t>Độc Lập – Tự Do – Hạnh Phúc</w:t>
      </w:r>
    </w:p>
    <w:p w14:paraId="27E4F295" w14:textId="0F38ED3B" w:rsidR="00AF2A32" w:rsidRDefault="00AF2A32" w:rsidP="00482F58">
      <w:pPr>
        <w:spacing w:line="360" w:lineRule="auto"/>
        <w:rPr>
          <w:rFonts w:ascii="Tahoma" w:hAnsi="Tahoma" w:cs="Tahoma"/>
          <w:b/>
        </w:rPr>
      </w:pPr>
      <w:r>
        <w:rPr>
          <w:rFonts w:ascii="Tahoma" w:hAnsi="Tahoma" w:cs="Tahoma"/>
          <w:b/>
        </w:rPr>
        <w:t xml:space="preserve">                         Số: KT/01.20</w:t>
      </w:r>
      <w:r w:rsidR="001D0B53">
        <w:rPr>
          <w:rFonts w:ascii="Tahoma" w:hAnsi="Tahoma" w:cs="Tahoma"/>
          <w:b/>
        </w:rPr>
        <w:t>20/RA</w:t>
      </w:r>
    </w:p>
    <w:p w14:paraId="153B0B28" w14:textId="7388A389" w:rsidR="00AF2A32" w:rsidRPr="00101464" w:rsidRDefault="00AF2A32" w:rsidP="00482F58">
      <w:pPr>
        <w:spacing w:line="360" w:lineRule="auto"/>
        <w:rPr>
          <w:rFonts w:ascii="Tahoma" w:hAnsi="Tahoma" w:cs="Tahoma"/>
          <w:i/>
          <w:sz w:val="24"/>
          <w:szCs w:val="24"/>
        </w:rPr>
      </w:pPr>
      <w:r>
        <w:rPr>
          <w:rFonts w:ascii="Tahoma" w:hAnsi="Tahoma" w:cs="Tahoma"/>
          <w:b/>
        </w:rPr>
        <w:t xml:space="preserve">       </w:t>
      </w:r>
      <w:r w:rsidRPr="00101464">
        <w:rPr>
          <w:rFonts w:ascii="Tahoma" w:hAnsi="Tahoma" w:cs="Tahoma"/>
          <w:b/>
          <w:sz w:val="24"/>
          <w:szCs w:val="24"/>
        </w:rPr>
        <w:t xml:space="preserve">                                                                                                                                             </w:t>
      </w:r>
      <w:r w:rsidRPr="00101464">
        <w:rPr>
          <w:rFonts w:ascii="Tahoma" w:hAnsi="Tahoma" w:cs="Tahoma"/>
          <w:i/>
          <w:sz w:val="24"/>
          <w:szCs w:val="24"/>
        </w:rPr>
        <w:t>Tp. HCM, Ngày 01 tháng 0</w:t>
      </w:r>
      <w:r w:rsidR="007925D4">
        <w:rPr>
          <w:rFonts w:ascii="Tahoma" w:hAnsi="Tahoma" w:cs="Tahoma"/>
          <w:i/>
          <w:sz w:val="24"/>
          <w:szCs w:val="24"/>
        </w:rPr>
        <w:t>1</w:t>
      </w:r>
      <w:r w:rsidRPr="00101464">
        <w:rPr>
          <w:rFonts w:ascii="Tahoma" w:hAnsi="Tahoma" w:cs="Tahoma"/>
          <w:i/>
          <w:sz w:val="24"/>
          <w:szCs w:val="24"/>
        </w:rPr>
        <w:t xml:space="preserve"> năm </w:t>
      </w:r>
      <w:r w:rsidR="001D0B53">
        <w:rPr>
          <w:rFonts w:ascii="Tahoma" w:hAnsi="Tahoma" w:cs="Tahoma"/>
          <w:i/>
          <w:sz w:val="24"/>
          <w:szCs w:val="24"/>
        </w:rPr>
        <w:t>2020</w:t>
      </w:r>
    </w:p>
    <w:p w14:paraId="1527CCE2" w14:textId="0881ED87" w:rsidR="00AF2A32" w:rsidRPr="00101464" w:rsidRDefault="00AF2A32" w:rsidP="00482F58">
      <w:pPr>
        <w:pStyle w:val="ListParagraph"/>
        <w:numPr>
          <w:ilvl w:val="0"/>
          <w:numId w:val="1"/>
        </w:numPr>
        <w:spacing w:line="360" w:lineRule="auto"/>
        <w:rPr>
          <w:rFonts w:ascii="Tahoma" w:hAnsi="Tahoma" w:cs="Tahoma"/>
          <w:sz w:val="24"/>
          <w:szCs w:val="24"/>
        </w:rPr>
      </w:pPr>
      <w:r w:rsidRPr="00101464">
        <w:rPr>
          <w:rFonts w:ascii="Tahoma" w:hAnsi="Tahoma" w:cs="Tahoma"/>
          <w:sz w:val="24"/>
          <w:szCs w:val="24"/>
        </w:rPr>
        <w:t xml:space="preserve">Căn cứ giấy phép Thành lập Cty </w:t>
      </w:r>
      <w:r w:rsidR="001D0B53">
        <w:rPr>
          <w:rFonts w:ascii="Tahoma" w:hAnsi="Tahoma" w:cs="Tahoma"/>
          <w:sz w:val="24"/>
          <w:szCs w:val="24"/>
        </w:rPr>
        <w:t xml:space="preserve">TNHH Lửa Á Châu ngày   </w:t>
      </w:r>
      <w:r w:rsidRPr="00101464">
        <w:rPr>
          <w:rFonts w:ascii="Tahoma" w:hAnsi="Tahoma" w:cs="Tahoma"/>
          <w:sz w:val="24"/>
          <w:szCs w:val="24"/>
        </w:rPr>
        <w:t xml:space="preserve"> tháng </w:t>
      </w:r>
      <w:r w:rsidR="001D0B53">
        <w:rPr>
          <w:rFonts w:ascii="Tahoma" w:hAnsi="Tahoma" w:cs="Tahoma"/>
          <w:sz w:val="24"/>
          <w:szCs w:val="24"/>
        </w:rPr>
        <w:t xml:space="preserve">   năm 2017</w:t>
      </w:r>
    </w:p>
    <w:p w14:paraId="32EBBB4A" w14:textId="26B0D15D" w:rsidR="00AF2A32" w:rsidRPr="00101464" w:rsidRDefault="00AF2A32" w:rsidP="00482F58">
      <w:pPr>
        <w:pStyle w:val="ListParagraph"/>
        <w:numPr>
          <w:ilvl w:val="0"/>
          <w:numId w:val="1"/>
        </w:numPr>
        <w:spacing w:line="360" w:lineRule="auto"/>
        <w:rPr>
          <w:rFonts w:ascii="Tahoma" w:hAnsi="Tahoma" w:cs="Tahoma"/>
          <w:sz w:val="24"/>
          <w:szCs w:val="24"/>
        </w:rPr>
      </w:pPr>
      <w:r w:rsidRPr="00101464">
        <w:rPr>
          <w:rFonts w:ascii="Tahoma" w:hAnsi="Tahoma" w:cs="Tahoma"/>
          <w:sz w:val="24"/>
          <w:szCs w:val="24"/>
        </w:rPr>
        <w:t xml:space="preserve">Căn cứ quy chế Hoạt động kinh doanh </w:t>
      </w:r>
      <w:proofErr w:type="gramStart"/>
      <w:r w:rsidRPr="00101464">
        <w:rPr>
          <w:rFonts w:ascii="Tahoma" w:hAnsi="Tahoma" w:cs="Tahoma"/>
          <w:sz w:val="24"/>
          <w:szCs w:val="24"/>
        </w:rPr>
        <w:t>theo</w:t>
      </w:r>
      <w:proofErr w:type="gramEnd"/>
      <w:r w:rsidRPr="00101464">
        <w:rPr>
          <w:rFonts w:ascii="Tahoma" w:hAnsi="Tahoma" w:cs="Tahoma"/>
          <w:sz w:val="24"/>
          <w:szCs w:val="24"/>
        </w:rPr>
        <w:t xml:space="preserve"> Điều lệ Cty </w:t>
      </w:r>
      <w:r w:rsidR="001D0B53">
        <w:rPr>
          <w:rFonts w:ascii="Tahoma" w:hAnsi="Tahoma" w:cs="Tahoma"/>
          <w:sz w:val="24"/>
          <w:szCs w:val="24"/>
        </w:rPr>
        <w:t>TNHH Lửa Á Châu</w:t>
      </w:r>
      <w:r w:rsidRPr="00101464">
        <w:rPr>
          <w:rFonts w:ascii="Tahoma" w:hAnsi="Tahoma" w:cs="Tahoma"/>
          <w:sz w:val="24"/>
          <w:szCs w:val="24"/>
        </w:rPr>
        <w:t>.</w:t>
      </w:r>
    </w:p>
    <w:p w14:paraId="187CE0C6" w14:textId="46B69EAC" w:rsidR="00AF2A32" w:rsidRPr="00101464" w:rsidRDefault="00AF2A32" w:rsidP="00482F58">
      <w:pPr>
        <w:pStyle w:val="ListParagraph"/>
        <w:numPr>
          <w:ilvl w:val="0"/>
          <w:numId w:val="1"/>
        </w:numPr>
        <w:spacing w:line="360" w:lineRule="auto"/>
        <w:rPr>
          <w:rFonts w:ascii="Tahoma" w:hAnsi="Tahoma" w:cs="Tahoma"/>
          <w:sz w:val="24"/>
          <w:szCs w:val="24"/>
        </w:rPr>
      </w:pPr>
      <w:r w:rsidRPr="00101464">
        <w:rPr>
          <w:rFonts w:ascii="Tahoma" w:hAnsi="Tahoma" w:cs="Tahoma"/>
          <w:sz w:val="24"/>
          <w:szCs w:val="24"/>
        </w:rPr>
        <w:t xml:space="preserve">Căn cứ tình hình kinh doanh thực tế Cty </w:t>
      </w:r>
      <w:r w:rsidR="001D0B53">
        <w:rPr>
          <w:rFonts w:ascii="Tahoma" w:hAnsi="Tahoma" w:cs="Tahoma"/>
          <w:sz w:val="24"/>
          <w:szCs w:val="24"/>
        </w:rPr>
        <w:t>TNHH Lửa Á Châu</w:t>
      </w:r>
      <w:r w:rsidR="001D0B53">
        <w:rPr>
          <w:rFonts w:ascii="Tahoma" w:hAnsi="Tahoma" w:cs="Tahoma"/>
          <w:sz w:val="24"/>
          <w:szCs w:val="24"/>
        </w:rPr>
        <w:t>.</w:t>
      </w:r>
    </w:p>
    <w:p w14:paraId="09C7CC12" w14:textId="1A65994B" w:rsidR="00AF2A32" w:rsidRPr="00101464" w:rsidRDefault="00AF2A32" w:rsidP="00482F58">
      <w:pPr>
        <w:pStyle w:val="ListParagraph"/>
        <w:numPr>
          <w:ilvl w:val="0"/>
          <w:numId w:val="1"/>
        </w:numPr>
        <w:spacing w:line="360" w:lineRule="auto"/>
        <w:rPr>
          <w:rFonts w:ascii="Tahoma" w:hAnsi="Tahoma" w:cs="Tahoma"/>
          <w:sz w:val="24"/>
          <w:szCs w:val="24"/>
        </w:rPr>
      </w:pPr>
      <w:r w:rsidRPr="00101464">
        <w:rPr>
          <w:rFonts w:ascii="Tahoma" w:hAnsi="Tahoma" w:cs="Tahoma"/>
          <w:sz w:val="24"/>
          <w:szCs w:val="24"/>
        </w:rPr>
        <w:t xml:space="preserve">Căn cứ </w:t>
      </w:r>
      <w:r>
        <w:rPr>
          <w:rFonts w:ascii="Tahoma" w:hAnsi="Tahoma" w:cs="Tahoma"/>
          <w:sz w:val="24"/>
          <w:szCs w:val="24"/>
        </w:rPr>
        <w:t>Nghĩa vụ và quyền lợi</w:t>
      </w:r>
      <w:r w:rsidRPr="00101464">
        <w:rPr>
          <w:rFonts w:ascii="Tahoma" w:hAnsi="Tahoma" w:cs="Tahoma"/>
          <w:sz w:val="24"/>
          <w:szCs w:val="24"/>
        </w:rPr>
        <w:t xml:space="preserve"> nhân viên Cty </w:t>
      </w:r>
      <w:r w:rsidR="001D0B53">
        <w:rPr>
          <w:rFonts w:ascii="Tahoma" w:hAnsi="Tahoma" w:cs="Tahoma"/>
          <w:sz w:val="24"/>
          <w:szCs w:val="24"/>
        </w:rPr>
        <w:t>TNHH Lửa Á Châu</w:t>
      </w:r>
      <w:r w:rsidRPr="00101464">
        <w:rPr>
          <w:rFonts w:ascii="Tahoma" w:hAnsi="Tahoma" w:cs="Tahoma"/>
          <w:sz w:val="24"/>
          <w:szCs w:val="24"/>
        </w:rPr>
        <w:t>.</w:t>
      </w:r>
    </w:p>
    <w:p w14:paraId="50EC9499" w14:textId="77777777" w:rsidR="00AF2A32" w:rsidRPr="00C83C86" w:rsidRDefault="00AF2A32" w:rsidP="00482F58">
      <w:pPr>
        <w:spacing w:line="360" w:lineRule="auto"/>
        <w:ind w:firstLine="720"/>
        <w:jc w:val="center"/>
        <w:rPr>
          <w:rFonts w:ascii="Times New Roman" w:hAnsi="Times New Roman"/>
          <w:b/>
          <w:noProof/>
          <w:sz w:val="40"/>
          <w:szCs w:val="40"/>
        </w:rPr>
      </w:pPr>
      <w:r w:rsidRPr="00C83C86">
        <w:rPr>
          <w:rFonts w:ascii="Times New Roman" w:hAnsi="Times New Roman"/>
          <w:b/>
          <w:noProof/>
          <w:sz w:val="40"/>
          <w:szCs w:val="40"/>
        </w:rPr>
        <w:t>QUYẾT ĐỊNH</w:t>
      </w:r>
    </w:p>
    <w:p w14:paraId="1F0D850E" w14:textId="6F7BDDB7" w:rsidR="00AF2A32" w:rsidRDefault="00AF2A32" w:rsidP="00482F58">
      <w:pPr>
        <w:spacing w:line="360" w:lineRule="auto"/>
        <w:ind w:firstLine="720"/>
        <w:jc w:val="center"/>
        <w:rPr>
          <w:rFonts w:ascii="Times New Roman" w:hAnsi="Times New Roman"/>
          <w:b/>
          <w:sz w:val="36"/>
          <w:szCs w:val="36"/>
        </w:rPr>
      </w:pPr>
      <w:r w:rsidRPr="00C83C86">
        <w:rPr>
          <w:rFonts w:ascii="Times New Roman" w:hAnsi="Times New Roman"/>
          <w:b/>
          <w:noProof/>
          <w:sz w:val="36"/>
          <w:szCs w:val="36"/>
        </w:rPr>
        <w:t>Về việc</w:t>
      </w:r>
      <w:r w:rsidRPr="00C83C86">
        <w:rPr>
          <w:rFonts w:ascii="Times New Roman" w:hAnsi="Times New Roman"/>
          <w:b/>
          <w:sz w:val="36"/>
          <w:szCs w:val="36"/>
        </w:rPr>
        <w:t xml:space="preserve"> ban hành </w:t>
      </w:r>
      <w:proofErr w:type="gramStart"/>
      <w:r w:rsidRPr="00C83C86">
        <w:rPr>
          <w:rFonts w:ascii="Times New Roman" w:hAnsi="Times New Roman"/>
          <w:b/>
          <w:sz w:val="36"/>
          <w:szCs w:val="36"/>
        </w:rPr>
        <w:t>“</w:t>
      </w:r>
      <w:r>
        <w:rPr>
          <w:rFonts w:ascii="Times New Roman" w:hAnsi="Times New Roman"/>
          <w:b/>
          <w:sz w:val="36"/>
          <w:szCs w:val="36"/>
        </w:rPr>
        <w:t xml:space="preserve"> Nghĩa</w:t>
      </w:r>
      <w:proofErr w:type="gramEnd"/>
      <w:r>
        <w:rPr>
          <w:rFonts w:ascii="Times New Roman" w:hAnsi="Times New Roman"/>
          <w:b/>
          <w:sz w:val="36"/>
          <w:szCs w:val="36"/>
        </w:rPr>
        <w:t xml:space="preserve"> vụ và quyền lợi nhân viên </w:t>
      </w:r>
      <w:r w:rsidR="001D0B53">
        <w:rPr>
          <w:rFonts w:ascii="Times New Roman" w:hAnsi="Times New Roman"/>
          <w:b/>
          <w:sz w:val="36"/>
          <w:szCs w:val="36"/>
        </w:rPr>
        <w:t>REPUTYZE ASIA</w:t>
      </w:r>
      <w:r w:rsidRPr="00C83C86">
        <w:rPr>
          <w:rFonts w:ascii="Times New Roman" w:hAnsi="Times New Roman"/>
          <w:b/>
          <w:sz w:val="36"/>
          <w:szCs w:val="36"/>
        </w:rPr>
        <w:t>”</w:t>
      </w:r>
    </w:p>
    <w:p w14:paraId="64B62AE6" w14:textId="55FD0FAF" w:rsidR="00AF2A32" w:rsidRDefault="00AF2A32" w:rsidP="00482F58">
      <w:pPr>
        <w:spacing w:before="120" w:line="360" w:lineRule="auto"/>
        <w:ind w:firstLine="720"/>
        <w:jc w:val="both"/>
        <w:rPr>
          <w:rFonts w:ascii="Tahoma" w:hAnsi="Tahoma" w:cs="Tahoma"/>
          <w:sz w:val="24"/>
          <w:szCs w:val="24"/>
        </w:rPr>
      </w:pPr>
      <w:r w:rsidRPr="00101464">
        <w:rPr>
          <w:rFonts w:ascii="Tahoma" w:hAnsi="Tahoma" w:cs="Tahoma"/>
          <w:b/>
          <w:spacing w:val="24"/>
          <w:sz w:val="24"/>
          <w:szCs w:val="24"/>
        </w:rPr>
        <w:t>Điều 1.</w:t>
      </w:r>
      <w:r w:rsidRPr="00101464">
        <w:rPr>
          <w:rFonts w:ascii="Tahoma" w:hAnsi="Tahoma" w:cs="Tahoma"/>
          <w:sz w:val="24"/>
          <w:szCs w:val="24"/>
        </w:rPr>
        <w:t xml:space="preserve"> Nay ban hành kèm theo Quyết định này “</w:t>
      </w:r>
      <w:r>
        <w:rPr>
          <w:rFonts w:ascii="Tahoma" w:hAnsi="Tahoma" w:cs="Tahoma"/>
          <w:i/>
          <w:sz w:val="24"/>
          <w:szCs w:val="24"/>
        </w:rPr>
        <w:t xml:space="preserve">Nghĩa vụ và Quyền </w:t>
      </w:r>
      <w:proofErr w:type="gramStart"/>
      <w:r>
        <w:rPr>
          <w:rFonts w:ascii="Tahoma" w:hAnsi="Tahoma" w:cs="Tahoma"/>
          <w:i/>
          <w:sz w:val="24"/>
          <w:szCs w:val="24"/>
        </w:rPr>
        <w:t xml:space="preserve">lợi </w:t>
      </w:r>
      <w:r w:rsidRPr="00101464">
        <w:rPr>
          <w:rFonts w:ascii="Tahoma" w:hAnsi="Tahoma" w:cs="Tahoma"/>
          <w:i/>
          <w:sz w:val="24"/>
          <w:szCs w:val="24"/>
        </w:rPr>
        <w:t xml:space="preserve"> </w:t>
      </w:r>
      <w:r w:rsidR="001D0B53">
        <w:rPr>
          <w:rFonts w:ascii="Tahoma" w:hAnsi="Tahoma" w:cs="Tahoma"/>
          <w:i/>
          <w:sz w:val="24"/>
          <w:szCs w:val="24"/>
        </w:rPr>
        <w:t>REPUTYZE</w:t>
      </w:r>
      <w:proofErr w:type="gramEnd"/>
      <w:r w:rsidR="001D0B53">
        <w:rPr>
          <w:rFonts w:ascii="Tahoma" w:hAnsi="Tahoma" w:cs="Tahoma"/>
          <w:i/>
          <w:sz w:val="24"/>
          <w:szCs w:val="24"/>
        </w:rPr>
        <w:t xml:space="preserve"> ASIA</w:t>
      </w:r>
      <w:r w:rsidRPr="00101464">
        <w:rPr>
          <w:rFonts w:ascii="Tahoma" w:hAnsi="Tahoma" w:cs="Tahoma"/>
          <w:i/>
          <w:sz w:val="24"/>
          <w:szCs w:val="24"/>
        </w:rPr>
        <w:t xml:space="preserve"> </w:t>
      </w:r>
      <w:r w:rsidRPr="00101464">
        <w:rPr>
          <w:rFonts w:ascii="Tahoma" w:hAnsi="Tahoma" w:cs="Tahoma"/>
          <w:sz w:val="24"/>
          <w:szCs w:val="24"/>
        </w:rPr>
        <w:t>”. Cụ thể:</w:t>
      </w:r>
    </w:p>
    <w:p w14:paraId="3B9897F7" w14:textId="77777777" w:rsidR="00482F58" w:rsidRDefault="00482F58" w:rsidP="00482F58">
      <w:pPr>
        <w:spacing w:before="120" w:line="360" w:lineRule="auto"/>
        <w:ind w:firstLine="720"/>
        <w:jc w:val="both"/>
        <w:rPr>
          <w:rFonts w:ascii="Tahoma" w:hAnsi="Tahoma" w:cs="Tahoma"/>
          <w:sz w:val="24"/>
          <w:szCs w:val="24"/>
        </w:rPr>
      </w:pPr>
    </w:p>
    <w:tbl>
      <w:tblPr>
        <w:tblW w:w="14853" w:type="dxa"/>
        <w:tblInd w:w="93" w:type="dxa"/>
        <w:tblLook w:val="04A0" w:firstRow="1" w:lastRow="0" w:firstColumn="1" w:lastColumn="0" w:noHBand="0" w:noVBand="1"/>
      </w:tblPr>
      <w:tblGrid>
        <w:gridCol w:w="4380"/>
        <w:gridCol w:w="10473"/>
      </w:tblGrid>
      <w:tr w:rsidR="00AF2A32" w:rsidRPr="00AF2A32" w14:paraId="34BD20F1" w14:textId="77777777" w:rsidTr="00AF2A32">
        <w:trPr>
          <w:trHeight w:val="300"/>
        </w:trPr>
        <w:tc>
          <w:tcPr>
            <w:tcW w:w="43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80AB379" w14:textId="77777777" w:rsidR="00AF2A32" w:rsidRPr="00AF2A32" w:rsidRDefault="00AF2A32" w:rsidP="00482F58">
            <w:pPr>
              <w:spacing w:after="0" w:line="360" w:lineRule="auto"/>
              <w:rPr>
                <w:rFonts w:ascii="Tahoma" w:eastAsia="Times New Roman" w:hAnsi="Tahoma" w:cs="Tahoma"/>
                <w:b/>
                <w:bCs/>
                <w:color w:val="000000"/>
                <w:sz w:val="24"/>
                <w:szCs w:val="24"/>
              </w:rPr>
            </w:pPr>
            <w:r w:rsidRPr="00AF2A32">
              <w:rPr>
                <w:rFonts w:ascii="Tahoma" w:eastAsia="Times New Roman" w:hAnsi="Tahoma" w:cs="Tahoma"/>
                <w:b/>
                <w:bCs/>
                <w:color w:val="000000"/>
                <w:sz w:val="24"/>
                <w:szCs w:val="24"/>
              </w:rPr>
              <w:t>1, Công việc đảm nhận</w:t>
            </w:r>
          </w:p>
        </w:tc>
        <w:tc>
          <w:tcPr>
            <w:tcW w:w="10473" w:type="dxa"/>
            <w:tcBorders>
              <w:top w:val="single" w:sz="8" w:space="0" w:color="auto"/>
              <w:left w:val="nil"/>
              <w:bottom w:val="single" w:sz="4" w:space="0" w:color="auto"/>
              <w:right w:val="single" w:sz="8" w:space="0" w:color="auto"/>
            </w:tcBorders>
            <w:shd w:val="clear" w:color="auto" w:fill="auto"/>
            <w:noWrap/>
            <w:vAlign w:val="center"/>
            <w:hideMark/>
          </w:tcPr>
          <w:p w14:paraId="7D941380" w14:textId="43468C98" w:rsidR="00AF2A32" w:rsidRPr="00AF2A32" w:rsidRDefault="001D0B53" w:rsidP="00482F58">
            <w:pPr>
              <w:spacing w:after="0" w:line="360" w:lineRule="auto"/>
              <w:rPr>
                <w:rFonts w:ascii="Tahoma" w:eastAsia="Times New Roman" w:hAnsi="Tahoma" w:cs="Tahoma"/>
                <w:color w:val="000000"/>
                <w:sz w:val="24"/>
                <w:szCs w:val="24"/>
              </w:rPr>
            </w:pPr>
            <w:r>
              <w:rPr>
                <w:rFonts w:ascii="Tahoma" w:eastAsia="Times New Roman" w:hAnsi="Tahoma" w:cs="Tahoma"/>
                <w:color w:val="000000"/>
                <w:sz w:val="24"/>
                <w:szCs w:val="24"/>
              </w:rPr>
              <w:t>Như trong JD công việc và phân công của cấp trên</w:t>
            </w:r>
          </w:p>
        </w:tc>
      </w:tr>
      <w:tr w:rsidR="00AF2A32" w:rsidRPr="00AF2A32" w14:paraId="472CB06C" w14:textId="77777777" w:rsidTr="00AF2A32">
        <w:trPr>
          <w:trHeight w:val="2072"/>
        </w:trPr>
        <w:tc>
          <w:tcPr>
            <w:tcW w:w="4380" w:type="dxa"/>
            <w:tcBorders>
              <w:top w:val="nil"/>
              <w:left w:val="single" w:sz="8" w:space="0" w:color="auto"/>
              <w:bottom w:val="single" w:sz="4" w:space="0" w:color="auto"/>
              <w:right w:val="single" w:sz="4" w:space="0" w:color="auto"/>
            </w:tcBorders>
            <w:shd w:val="clear" w:color="auto" w:fill="auto"/>
            <w:noWrap/>
            <w:vAlign w:val="center"/>
            <w:hideMark/>
          </w:tcPr>
          <w:p w14:paraId="56A598BD" w14:textId="77777777" w:rsidR="00AF2A32" w:rsidRPr="00AF2A32" w:rsidRDefault="00AF2A32" w:rsidP="00482F58">
            <w:pPr>
              <w:spacing w:after="0" w:line="360" w:lineRule="auto"/>
              <w:rPr>
                <w:rFonts w:ascii="Tahoma" w:eastAsia="Times New Roman" w:hAnsi="Tahoma" w:cs="Tahoma"/>
                <w:b/>
                <w:bCs/>
                <w:color w:val="000000"/>
                <w:sz w:val="24"/>
                <w:szCs w:val="24"/>
              </w:rPr>
            </w:pPr>
            <w:r w:rsidRPr="00AF2A32">
              <w:rPr>
                <w:rFonts w:ascii="Tahoma" w:eastAsia="Times New Roman" w:hAnsi="Tahoma" w:cs="Tahoma"/>
                <w:b/>
                <w:bCs/>
                <w:color w:val="000000"/>
                <w:sz w:val="24"/>
                <w:szCs w:val="24"/>
              </w:rPr>
              <w:t>2, Thời giờ làm việc và nghỉ ngơi</w:t>
            </w:r>
          </w:p>
        </w:tc>
        <w:tc>
          <w:tcPr>
            <w:tcW w:w="10473" w:type="dxa"/>
            <w:tcBorders>
              <w:top w:val="nil"/>
              <w:left w:val="nil"/>
              <w:bottom w:val="single" w:sz="4" w:space="0" w:color="auto"/>
              <w:right w:val="single" w:sz="8" w:space="0" w:color="auto"/>
            </w:tcBorders>
            <w:shd w:val="clear" w:color="auto" w:fill="auto"/>
            <w:vAlign w:val="center"/>
            <w:hideMark/>
          </w:tcPr>
          <w:p w14:paraId="29E166AC" w14:textId="1CBD3824" w:rsidR="00AF2A32" w:rsidRPr="00AF2A32" w:rsidRDefault="00D63F92" w:rsidP="00D63F92">
            <w:pPr>
              <w:spacing w:after="0" w:line="360" w:lineRule="auto"/>
              <w:rPr>
                <w:rFonts w:ascii="Tahoma" w:eastAsia="Times New Roman" w:hAnsi="Tahoma" w:cs="Tahoma"/>
                <w:color w:val="000000"/>
                <w:sz w:val="24"/>
                <w:szCs w:val="24"/>
              </w:rPr>
            </w:pPr>
            <w:r>
              <w:rPr>
                <w:rFonts w:ascii="Tahoma" w:eastAsia="Times New Roman" w:hAnsi="Tahoma" w:cs="Tahoma"/>
                <w:color w:val="000000"/>
                <w:sz w:val="24"/>
                <w:szCs w:val="24"/>
              </w:rPr>
              <w:t>-</w:t>
            </w:r>
            <w:r w:rsidR="00AF2A32" w:rsidRPr="00AF2A32">
              <w:rPr>
                <w:rFonts w:ascii="Tahoma" w:eastAsia="Times New Roman" w:hAnsi="Tahoma" w:cs="Tahoma"/>
                <w:color w:val="000000"/>
                <w:sz w:val="24"/>
                <w:szCs w:val="24"/>
              </w:rPr>
              <w:t xml:space="preserve"> Thứ Hai đến Th</w:t>
            </w:r>
            <w:r w:rsidR="001D0B53">
              <w:rPr>
                <w:rFonts w:ascii="Tahoma" w:eastAsia="Times New Roman" w:hAnsi="Tahoma" w:cs="Tahoma"/>
                <w:color w:val="000000"/>
                <w:sz w:val="24"/>
                <w:szCs w:val="24"/>
              </w:rPr>
              <w:t>ứ Sáu: 8:30am đến 12:00pm và 1:0</w:t>
            </w:r>
            <w:r w:rsidR="00AF2A32" w:rsidRPr="00AF2A32">
              <w:rPr>
                <w:rFonts w:ascii="Tahoma" w:eastAsia="Times New Roman" w:hAnsi="Tahoma" w:cs="Tahoma"/>
                <w:color w:val="000000"/>
                <w:sz w:val="24"/>
                <w:szCs w:val="24"/>
              </w:rPr>
              <w:t xml:space="preserve">0pm đến </w:t>
            </w:r>
            <w:r w:rsidR="001D0B53">
              <w:rPr>
                <w:rFonts w:ascii="Tahoma" w:eastAsia="Times New Roman" w:hAnsi="Tahoma" w:cs="Tahoma"/>
                <w:color w:val="000000"/>
                <w:sz w:val="24"/>
                <w:szCs w:val="24"/>
              </w:rPr>
              <w:t>5:30 pm</w:t>
            </w:r>
            <w:r>
              <w:rPr>
                <w:rFonts w:ascii="Tahoma" w:eastAsia="Times New Roman" w:hAnsi="Tahoma" w:cs="Tahoma"/>
                <w:color w:val="000000"/>
                <w:sz w:val="24"/>
                <w:szCs w:val="24"/>
              </w:rPr>
              <w:br/>
            </w:r>
            <w:proofErr w:type="gramStart"/>
            <w:r>
              <w:rPr>
                <w:rFonts w:ascii="Tahoma" w:eastAsia="Times New Roman" w:hAnsi="Tahoma" w:cs="Tahoma"/>
                <w:color w:val="000000"/>
                <w:sz w:val="24"/>
                <w:szCs w:val="24"/>
              </w:rPr>
              <w:t>-</w:t>
            </w:r>
            <w:r w:rsidR="001D0B53">
              <w:rPr>
                <w:rFonts w:ascii="Tahoma" w:eastAsia="Times New Roman" w:hAnsi="Tahoma" w:cs="Tahoma"/>
                <w:color w:val="000000"/>
                <w:sz w:val="24"/>
                <w:szCs w:val="24"/>
              </w:rPr>
              <w:t xml:space="preserve"> </w:t>
            </w:r>
            <w:r w:rsidR="00AF2A32" w:rsidRPr="00AF2A32">
              <w:rPr>
                <w:rFonts w:ascii="Tahoma" w:eastAsia="Times New Roman" w:hAnsi="Tahoma" w:cs="Tahoma"/>
                <w:color w:val="000000"/>
                <w:sz w:val="24"/>
                <w:szCs w:val="24"/>
              </w:rPr>
              <w:t xml:space="preserve"> Khi</w:t>
            </w:r>
            <w:proofErr w:type="gramEnd"/>
            <w:r w:rsidR="00AF2A32" w:rsidRPr="00AF2A32">
              <w:rPr>
                <w:rFonts w:ascii="Tahoma" w:eastAsia="Times New Roman" w:hAnsi="Tahoma" w:cs="Tahoma"/>
                <w:color w:val="000000"/>
                <w:sz w:val="24"/>
                <w:szCs w:val="24"/>
              </w:rPr>
              <w:t xml:space="preserve"> cần thiết, Người Lao Động sẽ được yêu cầu và phải có trách nhiệm làm thêm ngoài giờ làm việc để hoàn thành công việc của</w:t>
            </w:r>
            <w:r w:rsidR="001D0B53">
              <w:rPr>
                <w:rFonts w:ascii="Tahoma" w:eastAsia="Times New Roman" w:hAnsi="Tahoma" w:cs="Tahoma"/>
                <w:color w:val="000000"/>
                <w:sz w:val="24"/>
                <w:szCs w:val="24"/>
              </w:rPr>
              <w:t xml:space="preserve"> Công Ty. </w:t>
            </w:r>
            <w:r w:rsidR="001D0B53">
              <w:rPr>
                <w:rFonts w:ascii="Tahoma" w:eastAsia="Times New Roman" w:hAnsi="Tahoma" w:cs="Tahoma"/>
                <w:color w:val="000000"/>
                <w:sz w:val="24"/>
                <w:szCs w:val="24"/>
              </w:rPr>
              <w:br/>
            </w:r>
            <w:r>
              <w:rPr>
                <w:rFonts w:ascii="Tahoma" w:eastAsia="Times New Roman" w:hAnsi="Tahoma" w:cs="Tahoma"/>
                <w:color w:val="000000"/>
                <w:sz w:val="24"/>
                <w:szCs w:val="24"/>
              </w:rPr>
              <w:t>-</w:t>
            </w:r>
            <w:r w:rsidR="001D0B53">
              <w:rPr>
                <w:rFonts w:ascii="Tahoma" w:eastAsia="Times New Roman" w:hAnsi="Tahoma" w:cs="Tahoma"/>
                <w:color w:val="000000"/>
                <w:sz w:val="24"/>
                <w:szCs w:val="24"/>
              </w:rPr>
              <w:t xml:space="preserve"> Thời giờ nghỉ trưa : 6</w:t>
            </w:r>
            <w:r w:rsidR="00AF2A32" w:rsidRPr="00AF2A32">
              <w:rPr>
                <w:rFonts w:ascii="Tahoma" w:eastAsia="Times New Roman" w:hAnsi="Tahoma" w:cs="Tahoma"/>
                <w:color w:val="000000"/>
                <w:sz w:val="24"/>
                <w:szCs w:val="24"/>
              </w:rPr>
              <w:t xml:space="preserve">0 phút trong suốt thời gian làm việc bình thường </w:t>
            </w:r>
            <w:r w:rsidR="001D0B53">
              <w:rPr>
                <w:rFonts w:ascii="Tahoma" w:eastAsia="Times New Roman" w:hAnsi="Tahoma" w:cs="Tahoma"/>
                <w:color w:val="000000"/>
                <w:sz w:val="24"/>
                <w:szCs w:val="24"/>
              </w:rPr>
              <w:t>của mỗi ngày tính từ 12:00 đến 13:0</w:t>
            </w:r>
            <w:r w:rsidR="00AF2A32" w:rsidRPr="00AF2A32">
              <w:rPr>
                <w:rFonts w:ascii="Tahoma" w:eastAsia="Times New Roman" w:hAnsi="Tahoma" w:cs="Tahoma"/>
                <w:color w:val="000000"/>
                <w:sz w:val="24"/>
                <w:szCs w:val="24"/>
              </w:rPr>
              <w:t>0 chiều</w:t>
            </w:r>
          </w:p>
        </w:tc>
      </w:tr>
      <w:tr w:rsidR="00AF2A32" w:rsidRPr="00AF2A32" w14:paraId="10FF40E7" w14:textId="77777777" w:rsidTr="00AF2A32">
        <w:trPr>
          <w:trHeight w:val="3663"/>
        </w:trPr>
        <w:tc>
          <w:tcPr>
            <w:tcW w:w="4380" w:type="dxa"/>
            <w:tcBorders>
              <w:top w:val="nil"/>
              <w:left w:val="single" w:sz="8" w:space="0" w:color="auto"/>
              <w:bottom w:val="single" w:sz="4" w:space="0" w:color="auto"/>
              <w:right w:val="single" w:sz="4" w:space="0" w:color="auto"/>
            </w:tcBorders>
            <w:shd w:val="clear" w:color="auto" w:fill="auto"/>
            <w:noWrap/>
            <w:vAlign w:val="center"/>
            <w:hideMark/>
          </w:tcPr>
          <w:p w14:paraId="1878F435" w14:textId="77777777" w:rsidR="00AF2A32" w:rsidRPr="00AF2A32" w:rsidRDefault="00AF2A32" w:rsidP="00482F58">
            <w:pPr>
              <w:spacing w:after="0" w:line="360" w:lineRule="auto"/>
              <w:rPr>
                <w:rFonts w:ascii="Tahoma" w:eastAsia="Times New Roman" w:hAnsi="Tahoma" w:cs="Tahoma"/>
                <w:b/>
                <w:bCs/>
                <w:color w:val="000000"/>
                <w:sz w:val="24"/>
                <w:szCs w:val="24"/>
              </w:rPr>
            </w:pPr>
            <w:r w:rsidRPr="00AF2A32">
              <w:rPr>
                <w:rFonts w:ascii="Tahoma" w:eastAsia="Times New Roman" w:hAnsi="Tahoma" w:cs="Tahoma"/>
                <w:b/>
                <w:bCs/>
                <w:color w:val="000000"/>
                <w:sz w:val="24"/>
                <w:szCs w:val="24"/>
              </w:rPr>
              <w:lastRenderedPageBreak/>
              <w:t>3, Tiền lương</w:t>
            </w:r>
          </w:p>
        </w:tc>
        <w:tc>
          <w:tcPr>
            <w:tcW w:w="10473" w:type="dxa"/>
            <w:tcBorders>
              <w:top w:val="nil"/>
              <w:left w:val="nil"/>
              <w:bottom w:val="single" w:sz="4" w:space="0" w:color="auto"/>
              <w:right w:val="single" w:sz="8" w:space="0" w:color="auto"/>
            </w:tcBorders>
            <w:shd w:val="clear" w:color="auto" w:fill="auto"/>
            <w:vAlign w:val="center"/>
            <w:hideMark/>
          </w:tcPr>
          <w:p w14:paraId="733D47FA" w14:textId="7F4E1CEE" w:rsidR="00AF2A32" w:rsidRPr="00AF2A32" w:rsidRDefault="00D63F92" w:rsidP="00D63F92">
            <w:pPr>
              <w:spacing w:after="0" w:line="360" w:lineRule="auto"/>
              <w:rPr>
                <w:rFonts w:ascii="Tahoma" w:eastAsia="Times New Roman" w:hAnsi="Tahoma" w:cs="Tahoma"/>
                <w:color w:val="000000"/>
                <w:sz w:val="24"/>
                <w:szCs w:val="24"/>
              </w:rPr>
            </w:pPr>
            <w:r>
              <w:rPr>
                <w:rFonts w:ascii="Tahoma" w:eastAsia="Times New Roman" w:hAnsi="Tahoma" w:cs="Tahoma"/>
                <w:color w:val="000000"/>
                <w:sz w:val="24"/>
                <w:szCs w:val="24"/>
              </w:rPr>
              <w:t>-</w:t>
            </w:r>
            <w:r w:rsidR="00AF2A32" w:rsidRPr="00AF2A32">
              <w:rPr>
                <w:rFonts w:ascii="Tahoma" w:eastAsia="Times New Roman" w:hAnsi="Tahoma" w:cs="Tahoma"/>
                <w:color w:val="000000"/>
                <w:sz w:val="24"/>
                <w:szCs w:val="24"/>
              </w:rPr>
              <w:t xml:space="preserve"> Lương gộp: Theo quy định của Cty </w:t>
            </w:r>
            <w:r w:rsidR="00482F58">
              <w:rPr>
                <w:rFonts w:ascii="Tahoma" w:eastAsia="Times New Roman" w:hAnsi="Tahoma" w:cs="Tahoma"/>
                <w:color w:val="000000"/>
                <w:sz w:val="24"/>
                <w:szCs w:val="24"/>
              </w:rPr>
              <w:t>được nêu rõ trong Offer hoặc HĐLĐ</w:t>
            </w:r>
            <w:r w:rsidR="001D0B53">
              <w:rPr>
                <w:rFonts w:ascii="Tahoma" w:eastAsia="Times New Roman" w:hAnsi="Tahoma" w:cs="Tahoma"/>
                <w:color w:val="000000"/>
                <w:sz w:val="24"/>
                <w:szCs w:val="24"/>
              </w:rPr>
              <w:br/>
            </w:r>
            <w:r>
              <w:rPr>
                <w:rFonts w:ascii="Tahoma" w:eastAsia="Times New Roman" w:hAnsi="Tahoma" w:cs="Tahoma"/>
                <w:color w:val="000000"/>
                <w:sz w:val="24"/>
                <w:szCs w:val="24"/>
              </w:rPr>
              <w:t>-</w:t>
            </w:r>
            <w:r w:rsidR="00AF2A32" w:rsidRPr="00AF2A32">
              <w:rPr>
                <w:rFonts w:ascii="Tahoma" w:eastAsia="Times New Roman" w:hAnsi="Tahoma" w:cs="Tahoma"/>
                <w:color w:val="000000"/>
                <w:sz w:val="24"/>
                <w:szCs w:val="24"/>
              </w:rPr>
              <w:t xml:space="preserve"> Tiền lương sẽ được thanh toán hàng tháng, vào ngày </w:t>
            </w:r>
            <w:r w:rsidR="001D0B53">
              <w:rPr>
                <w:rFonts w:ascii="Tahoma" w:eastAsia="Times New Roman" w:hAnsi="Tahoma" w:cs="Tahoma"/>
                <w:color w:val="000000"/>
                <w:sz w:val="24"/>
                <w:szCs w:val="24"/>
              </w:rPr>
              <w:t>05</w:t>
            </w:r>
            <w:r w:rsidR="00AF2A32" w:rsidRPr="00AF2A32">
              <w:rPr>
                <w:rFonts w:ascii="Tahoma" w:eastAsia="Times New Roman" w:hAnsi="Tahoma" w:cs="Tahoma"/>
                <w:color w:val="000000"/>
                <w:sz w:val="24"/>
                <w:szCs w:val="24"/>
              </w:rPr>
              <w:t xml:space="preserve"> của </w:t>
            </w:r>
            <w:r w:rsidR="001D0B53">
              <w:rPr>
                <w:rFonts w:ascii="Tahoma" w:eastAsia="Times New Roman" w:hAnsi="Tahoma" w:cs="Tahoma"/>
                <w:color w:val="000000"/>
                <w:sz w:val="24"/>
                <w:szCs w:val="24"/>
              </w:rPr>
              <w:t xml:space="preserve">của tháng kế </w:t>
            </w:r>
            <w:proofErr w:type="gramStart"/>
            <w:r w:rsidR="001D0B53">
              <w:rPr>
                <w:rFonts w:ascii="Tahoma" w:eastAsia="Times New Roman" w:hAnsi="Tahoma" w:cs="Tahoma"/>
                <w:color w:val="000000"/>
                <w:sz w:val="24"/>
                <w:szCs w:val="24"/>
              </w:rPr>
              <w:t>tiếp .</w:t>
            </w:r>
            <w:proofErr w:type="gramEnd"/>
            <w:r w:rsidR="001D0B53">
              <w:rPr>
                <w:rFonts w:ascii="Tahoma" w:eastAsia="Times New Roman" w:hAnsi="Tahoma" w:cs="Tahoma"/>
                <w:color w:val="000000"/>
                <w:sz w:val="24"/>
                <w:szCs w:val="24"/>
              </w:rPr>
              <w:br/>
            </w:r>
            <w:r>
              <w:rPr>
                <w:rFonts w:ascii="Tahoma" w:eastAsia="Times New Roman" w:hAnsi="Tahoma" w:cs="Tahoma"/>
                <w:color w:val="000000"/>
                <w:sz w:val="24"/>
                <w:szCs w:val="24"/>
              </w:rPr>
              <w:t>-</w:t>
            </w:r>
            <w:r w:rsidR="00AF2A32" w:rsidRPr="00AF2A32">
              <w:rPr>
                <w:rFonts w:ascii="Tahoma" w:eastAsia="Times New Roman" w:hAnsi="Tahoma" w:cs="Tahoma"/>
                <w:color w:val="000000"/>
                <w:sz w:val="24"/>
                <w:szCs w:val="24"/>
              </w:rPr>
              <w:t xml:space="preserve">  Các khoản thanh toán khác được thực hiện vào các thời điểm phù hợp với quy định của </w:t>
            </w:r>
            <w:r w:rsidR="001D0B53">
              <w:rPr>
                <w:rFonts w:ascii="Tahoma" w:eastAsia="Times New Roman" w:hAnsi="Tahoma" w:cs="Tahoma"/>
                <w:color w:val="000000"/>
                <w:sz w:val="24"/>
                <w:szCs w:val="24"/>
              </w:rPr>
              <w:t>Người Sử Dụng Lao Động.</w:t>
            </w:r>
            <w:r w:rsidR="001D0B53">
              <w:rPr>
                <w:rFonts w:ascii="Tahoma" w:eastAsia="Times New Roman" w:hAnsi="Tahoma" w:cs="Tahoma"/>
                <w:color w:val="000000"/>
                <w:sz w:val="24"/>
                <w:szCs w:val="24"/>
              </w:rPr>
              <w:br/>
            </w:r>
            <w:r>
              <w:rPr>
                <w:rFonts w:ascii="Tahoma" w:eastAsia="Times New Roman" w:hAnsi="Tahoma" w:cs="Tahoma"/>
                <w:color w:val="000000"/>
                <w:sz w:val="24"/>
                <w:szCs w:val="24"/>
              </w:rPr>
              <w:t>-</w:t>
            </w:r>
            <w:r w:rsidR="00AF2A32" w:rsidRPr="00AF2A32">
              <w:rPr>
                <w:rFonts w:ascii="Tahoma" w:eastAsia="Times New Roman" w:hAnsi="Tahoma" w:cs="Tahoma"/>
                <w:color w:val="000000"/>
                <w:sz w:val="24"/>
                <w:szCs w:val="24"/>
              </w:rPr>
              <w:t xml:space="preserve"> Tiền lương sẽ được </w:t>
            </w:r>
            <w:r w:rsidR="001D0B53">
              <w:rPr>
                <w:rFonts w:ascii="Tahoma" w:eastAsia="Times New Roman" w:hAnsi="Tahoma" w:cs="Tahoma"/>
                <w:color w:val="000000"/>
                <w:sz w:val="24"/>
                <w:szCs w:val="24"/>
              </w:rPr>
              <w:t>trả bằng chuyển khoản ngân hàng hoặ tiêng mặt.</w:t>
            </w:r>
            <w:r w:rsidR="00AF2A32" w:rsidRPr="00AF2A32">
              <w:rPr>
                <w:rFonts w:ascii="Tahoma" w:eastAsia="Times New Roman" w:hAnsi="Tahoma" w:cs="Tahoma"/>
                <w:color w:val="000000"/>
                <w:sz w:val="24"/>
                <w:szCs w:val="24"/>
              </w:rPr>
              <w:br/>
            </w:r>
            <w:r>
              <w:rPr>
                <w:rFonts w:ascii="Tahoma" w:eastAsia="Times New Roman" w:hAnsi="Tahoma" w:cs="Tahoma"/>
                <w:color w:val="000000"/>
                <w:sz w:val="24"/>
                <w:szCs w:val="24"/>
              </w:rPr>
              <w:t>-</w:t>
            </w:r>
            <w:r w:rsidR="00AF2A32" w:rsidRPr="00AF2A32">
              <w:rPr>
                <w:rFonts w:ascii="Tahoma" w:eastAsia="Times New Roman" w:hAnsi="Tahoma" w:cs="Tahoma"/>
                <w:color w:val="000000"/>
                <w:sz w:val="24"/>
                <w:szCs w:val="24"/>
              </w:rPr>
              <w:t xml:space="preserve"> Tiền lương của Người Lao Động sẽ được Người Sử Dụng Lao Động xem xét lại hàng năm và có thể được điều chỉnh theo quyết định của Người Sử Dụng Lao Động. Việc xem xét tăng lương chủ yếu dựa trên yếu tố là hiệu quả thực hiện công việc của Người Lao Động;</w:t>
            </w:r>
          </w:p>
        </w:tc>
      </w:tr>
      <w:tr w:rsidR="00AF2A32" w:rsidRPr="00AF2A32" w14:paraId="183782AE" w14:textId="77777777" w:rsidTr="00AF2A32">
        <w:trPr>
          <w:trHeight w:val="2702"/>
        </w:trPr>
        <w:tc>
          <w:tcPr>
            <w:tcW w:w="4380" w:type="dxa"/>
            <w:tcBorders>
              <w:top w:val="nil"/>
              <w:left w:val="single" w:sz="8" w:space="0" w:color="auto"/>
              <w:bottom w:val="single" w:sz="4" w:space="0" w:color="auto"/>
              <w:right w:val="single" w:sz="4" w:space="0" w:color="auto"/>
            </w:tcBorders>
            <w:shd w:val="clear" w:color="auto" w:fill="auto"/>
            <w:noWrap/>
            <w:vAlign w:val="center"/>
            <w:hideMark/>
          </w:tcPr>
          <w:p w14:paraId="2B6993CB" w14:textId="73A15B58" w:rsidR="00AF2A32" w:rsidRPr="00AF2A32" w:rsidRDefault="00AF2A32" w:rsidP="003E3E6C">
            <w:pPr>
              <w:spacing w:after="0" w:line="360" w:lineRule="auto"/>
              <w:rPr>
                <w:rFonts w:ascii="Tahoma" w:eastAsia="Times New Roman" w:hAnsi="Tahoma" w:cs="Tahoma"/>
                <w:b/>
                <w:bCs/>
                <w:color w:val="000000"/>
                <w:sz w:val="24"/>
                <w:szCs w:val="24"/>
              </w:rPr>
            </w:pPr>
            <w:r w:rsidRPr="00AF2A32">
              <w:rPr>
                <w:rFonts w:ascii="Tahoma" w:eastAsia="Times New Roman" w:hAnsi="Tahoma" w:cs="Tahoma"/>
                <w:b/>
                <w:bCs/>
                <w:color w:val="000000"/>
                <w:sz w:val="24"/>
                <w:szCs w:val="24"/>
              </w:rPr>
              <w:t xml:space="preserve">4, Tiền thưởng </w:t>
            </w:r>
          </w:p>
        </w:tc>
        <w:tc>
          <w:tcPr>
            <w:tcW w:w="10473" w:type="dxa"/>
            <w:tcBorders>
              <w:top w:val="nil"/>
              <w:left w:val="nil"/>
              <w:bottom w:val="single" w:sz="4" w:space="0" w:color="auto"/>
              <w:right w:val="single" w:sz="8" w:space="0" w:color="auto"/>
            </w:tcBorders>
            <w:shd w:val="clear" w:color="auto" w:fill="auto"/>
            <w:vAlign w:val="center"/>
            <w:hideMark/>
          </w:tcPr>
          <w:p w14:paraId="7ED61FF0" w14:textId="77777777" w:rsidR="00AF2A32" w:rsidRDefault="00AF2A32" w:rsidP="00482F58">
            <w:pPr>
              <w:spacing w:after="0" w:line="360" w:lineRule="auto"/>
              <w:rPr>
                <w:rFonts w:ascii="Tahoma" w:eastAsia="Times New Roman" w:hAnsi="Tahoma" w:cs="Tahoma"/>
                <w:color w:val="000000"/>
                <w:sz w:val="24"/>
                <w:szCs w:val="24"/>
              </w:rPr>
            </w:pPr>
            <w:r w:rsidRPr="00AF2A32">
              <w:rPr>
                <w:rFonts w:ascii="Tahoma" w:eastAsia="Times New Roman" w:hAnsi="Tahoma" w:cs="Tahoma"/>
                <w:color w:val="000000"/>
                <w:sz w:val="24"/>
                <w:szCs w:val="24"/>
              </w:rPr>
              <w:t xml:space="preserve"> </w:t>
            </w:r>
            <w:r w:rsidR="003E3E6C">
              <w:rPr>
                <w:rFonts w:ascii="Tahoma" w:eastAsia="Times New Roman" w:hAnsi="Tahoma" w:cs="Tahoma"/>
                <w:color w:val="000000"/>
                <w:sz w:val="24"/>
                <w:szCs w:val="24"/>
              </w:rPr>
              <w:t>- Thưởng lễ, Tết :</w:t>
            </w:r>
          </w:p>
          <w:p w14:paraId="70031394" w14:textId="77777777" w:rsidR="003E3E6C" w:rsidRDefault="003E3E6C" w:rsidP="00482F58">
            <w:pPr>
              <w:spacing w:after="0" w:line="360" w:lineRule="auto"/>
              <w:rPr>
                <w:rFonts w:ascii="Tahoma" w:eastAsia="Times New Roman" w:hAnsi="Tahoma" w:cs="Tahoma"/>
                <w:color w:val="000000"/>
                <w:sz w:val="24"/>
                <w:szCs w:val="24"/>
              </w:rPr>
            </w:pPr>
            <w:r>
              <w:rPr>
                <w:rFonts w:ascii="Tahoma" w:eastAsia="Times New Roman" w:hAnsi="Tahoma" w:cs="Tahoma"/>
                <w:color w:val="000000"/>
                <w:sz w:val="24"/>
                <w:szCs w:val="24"/>
              </w:rPr>
              <w:t>- Thưởng doanh thu :</w:t>
            </w:r>
          </w:p>
          <w:p w14:paraId="0C579D3A" w14:textId="74B21CAD" w:rsidR="003E3E6C" w:rsidRPr="00AF2A32" w:rsidRDefault="003E3E6C" w:rsidP="00482F58">
            <w:pPr>
              <w:spacing w:after="0" w:line="360" w:lineRule="auto"/>
              <w:rPr>
                <w:rFonts w:ascii="Tahoma" w:eastAsia="Times New Roman" w:hAnsi="Tahoma" w:cs="Tahoma"/>
                <w:color w:val="000000"/>
                <w:sz w:val="24"/>
                <w:szCs w:val="24"/>
              </w:rPr>
            </w:pPr>
          </w:p>
        </w:tc>
      </w:tr>
      <w:tr w:rsidR="00AF2A32" w:rsidRPr="00AF2A32" w14:paraId="194C1884" w14:textId="77777777" w:rsidTr="00AF2A32">
        <w:trPr>
          <w:trHeight w:val="300"/>
        </w:trPr>
        <w:tc>
          <w:tcPr>
            <w:tcW w:w="4380" w:type="dxa"/>
            <w:tcBorders>
              <w:top w:val="nil"/>
              <w:left w:val="single" w:sz="8" w:space="0" w:color="auto"/>
              <w:bottom w:val="single" w:sz="4" w:space="0" w:color="auto"/>
              <w:right w:val="single" w:sz="4" w:space="0" w:color="auto"/>
            </w:tcBorders>
            <w:shd w:val="clear" w:color="auto" w:fill="auto"/>
            <w:noWrap/>
            <w:vAlign w:val="center"/>
            <w:hideMark/>
          </w:tcPr>
          <w:p w14:paraId="249D0110" w14:textId="77777777" w:rsidR="00AF2A32" w:rsidRPr="00AF2A32" w:rsidRDefault="00AF2A32" w:rsidP="00482F58">
            <w:pPr>
              <w:spacing w:after="0" w:line="360" w:lineRule="auto"/>
              <w:rPr>
                <w:rFonts w:ascii="Tahoma" w:eastAsia="Times New Roman" w:hAnsi="Tahoma" w:cs="Tahoma"/>
                <w:b/>
                <w:bCs/>
                <w:color w:val="000000"/>
                <w:sz w:val="24"/>
                <w:szCs w:val="24"/>
              </w:rPr>
            </w:pPr>
            <w:r w:rsidRPr="00AF2A32">
              <w:rPr>
                <w:rFonts w:ascii="Tahoma" w:eastAsia="Times New Roman" w:hAnsi="Tahoma" w:cs="Tahoma"/>
                <w:b/>
                <w:bCs/>
                <w:color w:val="000000"/>
                <w:sz w:val="24"/>
                <w:szCs w:val="24"/>
              </w:rPr>
              <w:t>5, Dụng cụ được giao</w:t>
            </w:r>
          </w:p>
        </w:tc>
        <w:tc>
          <w:tcPr>
            <w:tcW w:w="10473" w:type="dxa"/>
            <w:tcBorders>
              <w:top w:val="nil"/>
              <w:left w:val="nil"/>
              <w:bottom w:val="single" w:sz="4" w:space="0" w:color="auto"/>
              <w:right w:val="single" w:sz="8" w:space="0" w:color="auto"/>
            </w:tcBorders>
            <w:shd w:val="clear" w:color="auto" w:fill="auto"/>
            <w:noWrap/>
            <w:vAlign w:val="center"/>
            <w:hideMark/>
          </w:tcPr>
          <w:p w14:paraId="363E90F7" w14:textId="72B8CE45" w:rsidR="00AF2A32" w:rsidRPr="00AF2A32" w:rsidRDefault="00AF2A32" w:rsidP="00482F58">
            <w:pPr>
              <w:spacing w:after="0" w:line="360" w:lineRule="auto"/>
              <w:rPr>
                <w:rFonts w:ascii="Tahoma" w:eastAsia="Times New Roman" w:hAnsi="Tahoma" w:cs="Tahoma"/>
                <w:color w:val="000000"/>
                <w:sz w:val="24"/>
                <w:szCs w:val="24"/>
              </w:rPr>
            </w:pPr>
            <w:r w:rsidRPr="00AF2A32">
              <w:rPr>
                <w:rFonts w:ascii="Tahoma" w:eastAsia="Times New Roman" w:hAnsi="Tahoma" w:cs="Tahoma"/>
                <w:color w:val="000000"/>
                <w:sz w:val="24"/>
                <w:szCs w:val="24"/>
              </w:rPr>
              <w:t xml:space="preserve"> </w:t>
            </w:r>
            <w:r w:rsidR="00D63F92">
              <w:rPr>
                <w:rFonts w:ascii="Tahoma" w:eastAsia="Times New Roman" w:hAnsi="Tahoma" w:cs="Tahoma"/>
                <w:color w:val="000000"/>
                <w:sz w:val="24"/>
                <w:szCs w:val="24"/>
              </w:rPr>
              <w:t xml:space="preserve">- </w:t>
            </w:r>
            <w:r w:rsidRPr="00AF2A32">
              <w:rPr>
                <w:rFonts w:ascii="Tahoma" w:eastAsia="Times New Roman" w:hAnsi="Tahoma" w:cs="Tahoma"/>
                <w:color w:val="000000"/>
                <w:sz w:val="24"/>
                <w:szCs w:val="24"/>
              </w:rPr>
              <w:t>Tùy thuộc vào tính chất công việc tại từng thời điểm</w:t>
            </w:r>
          </w:p>
        </w:tc>
      </w:tr>
      <w:tr w:rsidR="00AF2A32" w:rsidRPr="00AF2A32" w14:paraId="20D6267A" w14:textId="77777777" w:rsidTr="00AF2A32">
        <w:trPr>
          <w:trHeight w:val="901"/>
        </w:trPr>
        <w:tc>
          <w:tcPr>
            <w:tcW w:w="4380" w:type="dxa"/>
            <w:tcBorders>
              <w:top w:val="nil"/>
              <w:left w:val="single" w:sz="8" w:space="0" w:color="auto"/>
              <w:bottom w:val="single" w:sz="4" w:space="0" w:color="auto"/>
              <w:right w:val="single" w:sz="4" w:space="0" w:color="auto"/>
            </w:tcBorders>
            <w:shd w:val="clear" w:color="auto" w:fill="auto"/>
            <w:noWrap/>
            <w:vAlign w:val="center"/>
            <w:hideMark/>
          </w:tcPr>
          <w:p w14:paraId="1755500E" w14:textId="77777777" w:rsidR="00AF2A32" w:rsidRPr="00AF2A32" w:rsidRDefault="00AF2A32" w:rsidP="00482F58">
            <w:pPr>
              <w:spacing w:after="0" w:line="360" w:lineRule="auto"/>
              <w:rPr>
                <w:rFonts w:ascii="Tahoma" w:eastAsia="Times New Roman" w:hAnsi="Tahoma" w:cs="Tahoma"/>
                <w:b/>
                <w:bCs/>
                <w:color w:val="000000"/>
                <w:sz w:val="24"/>
                <w:szCs w:val="24"/>
              </w:rPr>
            </w:pPr>
            <w:r w:rsidRPr="00AF2A32">
              <w:rPr>
                <w:rFonts w:ascii="Tahoma" w:eastAsia="Times New Roman" w:hAnsi="Tahoma" w:cs="Tahoma"/>
                <w:b/>
                <w:bCs/>
                <w:color w:val="000000"/>
                <w:sz w:val="24"/>
                <w:szCs w:val="24"/>
              </w:rPr>
              <w:t>6, Nghỉ phép bệnh</w:t>
            </w:r>
          </w:p>
        </w:tc>
        <w:tc>
          <w:tcPr>
            <w:tcW w:w="10473" w:type="dxa"/>
            <w:tcBorders>
              <w:top w:val="nil"/>
              <w:left w:val="nil"/>
              <w:bottom w:val="single" w:sz="4" w:space="0" w:color="auto"/>
              <w:right w:val="single" w:sz="8" w:space="0" w:color="auto"/>
            </w:tcBorders>
            <w:shd w:val="clear" w:color="auto" w:fill="auto"/>
            <w:vAlign w:val="center"/>
            <w:hideMark/>
          </w:tcPr>
          <w:p w14:paraId="3EECE33B" w14:textId="1B7B268B" w:rsidR="00AF2A32" w:rsidRPr="00AF2A32" w:rsidRDefault="00D63F92" w:rsidP="001D0B53">
            <w:pPr>
              <w:spacing w:after="0" w:line="360" w:lineRule="auto"/>
              <w:rPr>
                <w:rFonts w:ascii="Tahoma" w:eastAsia="Times New Roman" w:hAnsi="Tahoma" w:cs="Tahoma"/>
                <w:color w:val="000000"/>
                <w:sz w:val="24"/>
                <w:szCs w:val="24"/>
              </w:rPr>
            </w:pPr>
            <w:r>
              <w:rPr>
                <w:rFonts w:ascii="Tahoma" w:eastAsia="Times New Roman" w:hAnsi="Tahoma" w:cs="Tahoma"/>
                <w:color w:val="000000"/>
                <w:sz w:val="24"/>
                <w:szCs w:val="24"/>
              </w:rPr>
              <w:t>-</w:t>
            </w:r>
            <w:r w:rsidR="00AF2A32" w:rsidRPr="00AF2A32">
              <w:rPr>
                <w:rFonts w:ascii="Tahoma" w:eastAsia="Times New Roman" w:hAnsi="Tahoma" w:cs="Tahoma"/>
                <w:color w:val="000000"/>
                <w:sz w:val="24"/>
                <w:szCs w:val="24"/>
              </w:rPr>
              <w:t xml:space="preserve"> Theo quy định về trợ cấp nghỉ phép bệnh tại nội quy lao động của Công Ty, Người Lao Động được nghỉ phép bệnh khi xuất trình được giấy chứng nhận y tế do tổ chức y tế hành nghề có đăng ký cấp phát.</w:t>
            </w:r>
          </w:p>
        </w:tc>
      </w:tr>
      <w:tr w:rsidR="00AF2A32" w:rsidRPr="00AF2A32" w14:paraId="745D3019" w14:textId="77777777" w:rsidTr="00AF2A32">
        <w:trPr>
          <w:trHeight w:val="4504"/>
        </w:trPr>
        <w:tc>
          <w:tcPr>
            <w:tcW w:w="4380" w:type="dxa"/>
            <w:tcBorders>
              <w:top w:val="nil"/>
              <w:left w:val="single" w:sz="8" w:space="0" w:color="auto"/>
              <w:bottom w:val="single" w:sz="4" w:space="0" w:color="auto"/>
              <w:right w:val="single" w:sz="4" w:space="0" w:color="auto"/>
            </w:tcBorders>
            <w:shd w:val="clear" w:color="auto" w:fill="auto"/>
            <w:noWrap/>
            <w:vAlign w:val="center"/>
            <w:hideMark/>
          </w:tcPr>
          <w:p w14:paraId="528EDA34" w14:textId="77777777" w:rsidR="00AF2A32" w:rsidRPr="00AF2A32" w:rsidRDefault="00AF2A32" w:rsidP="00482F58">
            <w:pPr>
              <w:spacing w:after="0" w:line="360" w:lineRule="auto"/>
              <w:rPr>
                <w:rFonts w:ascii="Tahoma" w:eastAsia="Times New Roman" w:hAnsi="Tahoma" w:cs="Tahoma"/>
                <w:b/>
                <w:bCs/>
                <w:color w:val="000000"/>
                <w:sz w:val="24"/>
                <w:szCs w:val="24"/>
              </w:rPr>
            </w:pPr>
            <w:r w:rsidRPr="00AF2A32">
              <w:rPr>
                <w:rFonts w:ascii="Tahoma" w:eastAsia="Times New Roman" w:hAnsi="Tahoma" w:cs="Tahoma"/>
                <w:b/>
                <w:bCs/>
                <w:color w:val="000000"/>
                <w:sz w:val="24"/>
                <w:szCs w:val="24"/>
              </w:rPr>
              <w:lastRenderedPageBreak/>
              <w:t>7, Nghỉ phép năm</w:t>
            </w:r>
          </w:p>
        </w:tc>
        <w:tc>
          <w:tcPr>
            <w:tcW w:w="10473" w:type="dxa"/>
            <w:tcBorders>
              <w:top w:val="nil"/>
              <w:left w:val="nil"/>
              <w:bottom w:val="single" w:sz="4" w:space="0" w:color="auto"/>
              <w:right w:val="single" w:sz="8" w:space="0" w:color="auto"/>
            </w:tcBorders>
            <w:shd w:val="clear" w:color="auto" w:fill="auto"/>
            <w:vAlign w:val="center"/>
            <w:hideMark/>
          </w:tcPr>
          <w:p w14:paraId="2BC43ED1" w14:textId="34EB6848" w:rsidR="00D63F92" w:rsidRDefault="00D63F92" w:rsidP="001D0B53">
            <w:pPr>
              <w:spacing w:after="0" w:line="360" w:lineRule="auto"/>
              <w:rPr>
                <w:rFonts w:ascii="Tahoma" w:eastAsia="Times New Roman" w:hAnsi="Tahoma" w:cs="Tahoma"/>
                <w:color w:val="000000"/>
                <w:sz w:val="24"/>
                <w:szCs w:val="24"/>
              </w:rPr>
            </w:pPr>
            <w:r>
              <w:rPr>
                <w:rFonts w:ascii="Tahoma" w:eastAsia="Times New Roman" w:hAnsi="Tahoma" w:cs="Tahoma"/>
                <w:color w:val="000000"/>
                <w:sz w:val="24"/>
                <w:szCs w:val="24"/>
              </w:rPr>
              <w:t>-</w:t>
            </w:r>
            <w:r w:rsidR="00AF2A32" w:rsidRPr="00AF2A32">
              <w:rPr>
                <w:rFonts w:ascii="Tahoma" w:eastAsia="Times New Roman" w:hAnsi="Tahoma" w:cs="Tahoma"/>
                <w:color w:val="000000"/>
                <w:sz w:val="24"/>
                <w:szCs w:val="24"/>
              </w:rPr>
              <w:t xml:space="preserve"> Người Lao Động có 12 tháng làm việc tại Công ty tính từ ngày 01 tháng 01 đến 31 tháng 12 thì được nghỉ 12 ngày làm việc hàng năm, hưởng nguyên lương. Vì bất kỳ lý do gì mà thời gian làm việc của Người Lao Động chưa đủ năm, thì ngày nghỉ phép sẽ được tính dựa trên số tháng thực tế mà Người Lao</w:t>
            </w:r>
            <w:r w:rsidR="001D0B53">
              <w:rPr>
                <w:rFonts w:ascii="Tahoma" w:eastAsia="Times New Roman" w:hAnsi="Tahoma" w:cs="Tahoma"/>
                <w:color w:val="000000"/>
                <w:sz w:val="24"/>
                <w:szCs w:val="24"/>
              </w:rPr>
              <w:t xml:space="preserve"> Động đã làm trong năm đó.  </w:t>
            </w:r>
            <w:r w:rsidR="001D0B53">
              <w:rPr>
                <w:rFonts w:ascii="Tahoma" w:eastAsia="Times New Roman" w:hAnsi="Tahoma" w:cs="Tahoma"/>
                <w:color w:val="000000"/>
                <w:sz w:val="24"/>
                <w:szCs w:val="24"/>
              </w:rPr>
              <w:br/>
            </w:r>
            <w:r>
              <w:rPr>
                <w:rFonts w:ascii="Tahoma" w:eastAsia="Times New Roman" w:hAnsi="Tahoma" w:cs="Tahoma"/>
                <w:color w:val="000000"/>
                <w:sz w:val="24"/>
                <w:szCs w:val="24"/>
              </w:rPr>
              <w:t>-</w:t>
            </w:r>
            <w:r w:rsidR="00AF2A32" w:rsidRPr="00AF2A32">
              <w:rPr>
                <w:rFonts w:ascii="Tahoma" w:eastAsia="Times New Roman" w:hAnsi="Tahoma" w:cs="Tahoma"/>
                <w:color w:val="000000"/>
                <w:sz w:val="24"/>
                <w:szCs w:val="24"/>
              </w:rPr>
              <w:t xml:space="preserve"> </w:t>
            </w:r>
            <w:r w:rsidR="001D0B53">
              <w:rPr>
                <w:rFonts w:ascii="Tahoma" w:eastAsia="Times New Roman" w:hAnsi="Tahoma" w:cs="Tahoma"/>
                <w:color w:val="000000"/>
                <w:sz w:val="24"/>
                <w:szCs w:val="24"/>
              </w:rPr>
              <w:t xml:space="preserve">CÓ ĐƯỢC CỒNG DỒN </w:t>
            </w:r>
            <w:proofErr w:type="gramStart"/>
            <w:r w:rsidR="001D0B53">
              <w:rPr>
                <w:rFonts w:ascii="Tahoma" w:eastAsia="Times New Roman" w:hAnsi="Tahoma" w:cs="Tahoma"/>
                <w:color w:val="000000"/>
                <w:sz w:val="24"/>
                <w:szCs w:val="24"/>
              </w:rPr>
              <w:t>KHÔNG ????</w:t>
            </w:r>
            <w:proofErr w:type="gramEnd"/>
            <w:r w:rsidR="00AF2A32" w:rsidRPr="00AF2A32">
              <w:rPr>
                <w:rFonts w:ascii="Tahoma" w:eastAsia="Times New Roman" w:hAnsi="Tahoma" w:cs="Tahoma"/>
                <w:color w:val="000000"/>
                <w:sz w:val="24"/>
                <w:szCs w:val="24"/>
              </w:rPr>
              <w:t>.</w:t>
            </w:r>
            <w:r w:rsidR="00AF2A32" w:rsidRPr="00AF2A32">
              <w:rPr>
                <w:rFonts w:ascii="Tahoma" w:eastAsia="Times New Roman" w:hAnsi="Tahoma" w:cs="Tahoma"/>
                <w:color w:val="000000"/>
                <w:sz w:val="24"/>
                <w:szCs w:val="24"/>
              </w:rPr>
              <w:br/>
            </w:r>
            <w:r>
              <w:rPr>
                <w:rFonts w:ascii="Tahoma" w:eastAsia="Times New Roman" w:hAnsi="Tahoma" w:cs="Tahoma"/>
                <w:color w:val="000000"/>
                <w:sz w:val="24"/>
                <w:szCs w:val="24"/>
              </w:rPr>
              <w:t>-</w:t>
            </w:r>
            <w:r w:rsidR="00AF2A32" w:rsidRPr="00AF2A32">
              <w:rPr>
                <w:rFonts w:ascii="Tahoma" w:eastAsia="Times New Roman" w:hAnsi="Tahoma" w:cs="Tahoma"/>
                <w:color w:val="000000"/>
                <w:sz w:val="24"/>
                <w:szCs w:val="24"/>
              </w:rPr>
              <w:t>, Nhân viên có quyền nghỉ và hưởng đầy đủ lương như những ngày đi</w:t>
            </w:r>
            <w:r>
              <w:rPr>
                <w:rFonts w:ascii="Tahoma" w:eastAsia="Times New Roman" w:hAnsi="Tahoma" w:cs="Tahoma"/>
                <w:color w:val="000000"/>
                <w:sz w:val="24"/>
                <w:szCs w:val="24"/>
              </w:rPr>
              <w:t xml:space="preserve"> làm trong các trường hợp sau: </w:t>
            </w:r>
          </w:p>
          <w:p w14:paraId="722448A3" w14:textId="77777777" w:rsidR="00D63F92" w:rsidRDefault="00AF2A32" w:rsidP="00D63F92">
            <w:pPr>
              <w:pStyle w:val="ListParagraph"/>
              <w:numPr>
                <w:ilvl w:val="0"/>
                <w:numId w:val="4"/>
              </w:numPr>
              <w:spacing w:after="0" w:line="360" w:lineRule="auto"/>
              <w:rPr>
                <w:rFonts w:ascii="Tahoma" w:eastAsia="Times New Roman" w:hAnsi="Tahoma" w:cs="Tahoma"/>
                <w:color w:val="000000"/>
                <w:sz w:val="24"/>
                <w:szCs w:val="24"/>
              </w:rPr>
            </w:pPr>
            <w:r w:rsidRPr="00D63F92">
              <w:rPr>
                <w:rFonts w:ascii="Tahoma" w:eastAsia="Times New Roman" w:hAnsi="Tahoma" w:cs="Tahoma"/>
                <w:color w:val="000000"/>
                <w:sz w:val="24"/>
                <w:szCs w:val="24"/>
              </w:rPr>
              <w:t xml:space="preserve">Bản thân kết hôn: được nghỉ </w:t>
            </w:r>
            <w:r w:rsidR="00D63F92" w:rsidRPr="00D63F92">
              <w:rPr>
                <w:rFonts w:ascii="Tahoma" w:eastAsia="Times New Roman" w:hAnsi="Tahoma" w:cs="Tahoma"/>
                <w:color w:val="000000"/>
                <w:sz w:val="24"/>
                <w:szCs w:val="24"/>
              </w:rPr>
              <w:t>3</w:t>
            </w:r>
            <w:r w:rsidR="00D63F92">
              <w:rPr>
                <w:rFonts w:ascii="Tahoma" w:eastAsia="Times New Roman" w:hAnsi="Tahoma" w:cs="Tahoma"/>
                <w:color w:val="000000"/>
                <w:sz w:val="24"/>
                <w:szCs w:val="24"/>
              </w:rPr>
              <w:t xml:space="preserve"> ngày. </w:t>
            </w:r>
          </w:p>
          <w:p w14:paraId="2A3B9025" w14:textId="77777777" w:rsidR="00D63F92" w:rsidRDefault="00AF2A32" w:rsidP="00D63F92">
            <w:pPr>
              <w:pStyle w:val="ListParagraph"/>
              <w:numPr>
                <w:ilvl w:val="0"/>
                <w:numId w:val="4"/>
              </w:numPr>
              <w:spacing w:after="0" w:line="360" w:lineRule="auto"/>
              <w:rPr>
                <w:rFonts w:ascii="Tahoma" w:eastAsia="Times New Roman" w:hAnsi="Tahoma" w:cs="Tahoma"/>
                <w:color w:val="000000"/>
                <w:sz w:val="24"/>
                <w:szCs w:val="24"/>
              </w:rPr>
            </w:pPr>
            <w:r w:rsidRPr="00D63F92">
              <w:rPr>
                <w:rFonts w:ascii="Tahoma" w:eastAsia="Times New Roman" w:hAnsi="Tahoma" w:cs="Tahoma"/>
                <w:color w:val="000000"/>
                <w:sz w:val="24"/>
                <w:szCs w:val="24"/>
              </w:rPr>
              <w:t xml:space="preserve">Con lập gia đình: được </w:t>
            </w:r>
            <w:proofErr w:type="gramStart"/>
            <w:r w:rsidRPr="00D63F92">
              <w:rPr>
                <w:rFonts w:ascii="Tahoma" w:eastAsia="Times New Roman" w:hAnsi="Tahoma" w:cs="Tahoma"/>
                <w:color w:val="000000"/>
                <w:sz w:val="24"/>
                <w:szCs w:val="24"/>
              </w:rPr>
              <w:t xml:space="preserve">nghỉ  </w:t>
            </w:r>
            <w:r w:rsidR="00D63F92" w:rsidRPr="00D63F92">
              <w:rPr>
                <w:rFonts w:ascii="Tahoma" w:eastAsia="Times New Roman" w:hAnsi="Tahoma" w:cs="Tahoma"/>
                <w:color w:val="000000"/>
                <w:sz w:val="24"/>
                <w:szCs w:val="24"/>
              </w:rPr>
              <w:t>1</w:t>
            </w:r>
            <w:proofErr w:type="gramEnd"/>
            <w:r w:rsidR="00D63F92" w:rsidRPr="00D63F92">
              <w:rPr>
                <w:rFonts w:ascii="Tahoma" w:eastAsia="Times New Roman" w:hAnsi="Tahoma" w:cs="Tahoma"/>
                <w:color w:val="000000"/>
                <w:sz w:val="24"/>
                <w:szCs w:val="24"/>
              </w:rPr>
              <w:t xml:space="preserve"> </w:t>
            </w:r>
            <w:r w:rsidR="00D63F92">
              <w:rPr>
                <w:rFonts w:ascii="Tahoma" w:eastAsia="Times New Roman" w:hAnsi="Tahoma" w:cs="Tahoma"/>
                <w:color w:val="000000"/>
                <w:sz w:val="24"/>
                <w:szCs w:val="24"/>
              </w:rPr>
              <w:t>ngày.</w:t>
            </w:r>
          </w:p>
          <w:p w14:paraId="196D343F" w14:textId="77777777" w:rsidR="00D63F92" w:rsidRDefault="00AF2A32" w:rsidP="00D63F92">
            <w:pPr>
              <w:pStyle w:val="ListParagraph"/>
              <w:numPr>
                <w:ilvl w:val="0"/>
                <w:numId w:val="4"/>
              </w:numPr>
              <w:spacing w:after="0" w:line="360" w:lineRule="auto"/>
              <w:rPr>
                <w:rFonts w:ascii="Tahoma" w:eastAsia="Times New Roman" w:hAnsi="Tahoma" w:cs="Tahoma"/>
                <w:color w:val="000000"/>
                <w:sz w:val="24"/>
                <w:szCs w:val="24"/>
              </w:rPr>
            </w:pPr>
            <w:r w:rsidRPr="00D63F92">
              <w:rPr>
                <w:rFonts w:ascii="Tahoma" w:eastAsia="Times New Roman" w:hAnsi="Tahoma" w:cs="Tahoma"/>
                <w:color w:val="000000"/>
                <w:sz w:val="24"/>
                <w:szCs w:val="24"/>
              </w:rPr>
              <w:t xml:space="preserve"> Bố mẹ (cả bên chồng và bên vợ) chết, hoặc vợ, chồng, con chết: được nghỉ </w:t>
            </w:r>
            <w:proofErr w:type="gramStart"/>
            <w:r w:rsidR="00D63F92" w:rsidRPr="00D63F92">
              <w:rPr>
                <w:rFonts w:ascii="Tahoma" w:eastAsia="Times New Roman" w:hAnsi="Tahoma" w:cs="Tahoma"/>
                <w:color w:val="000000"/>
                <w:sz w:val="24"/>
                <w:szCs w:val="24"/>
              </w:rPr>
              <w:t xml:space="preserve">3 </w:t>
            </w:r>
            <w:r w:rsidR="00D63F92">
              <w:rPr>
                <w:rFonts w:ascii="Tahoma" w:eastAsia="Times New Roman" w:hAnsi="Tahoma" w:cs="Tahoma"/>
                <w:color w:val="000000"/>
                <w:sz w:val="24"/>
                <w:szCs w:val="24"/>
              </w:rPr>
              <w:t xml:space="preserve"> ngày</w:t>
            </w:r>
            <w:proofErr w:type="gramEnd"/>
            <w:r w:rsidR="00D63F92">
              <w:rPr>
                <w:rFonts w:ascii="Tahoma" w:eastAsia="Times New Roman" w:hAnsi="Tahoma" w:cs="Tahoma"/>
                <w:color w:val="000000"/>
                <w:sz w:val="24"/>
                <w:szCs w:val="24"/>
              </w:rPr>
              <w:t>.</w:t>
            </w:r>
          </w:p>
          <w:p w14:paraId="4CA4AAF8" w14:textId="0D7A2450" w:rsidR="00AF2A32" w:rsidRPr="00D63F92" w:rsidRDefault="00AF2A32" w:rsidP="00D63F92">
            <w:pPr>
              <w:pStyle w:val="ListParagraph"/>
              <w:numPr>
                <w:ilvl w:val="0"/>
                <w:numId w:val="4"/>
              </w:numPr>
              <w:spacing w:after="0" w:line="360" w:lineRule="auto"/>
              <w:rPr>
                <w:rFonts w:ascii="Tahoma" w:eastAsia="Times New Roman" w:hAnsi="Tahoma" w:cs="Tahoma"/>
                <w:color w:val="000000"/>
                <w:sz w:val="24"/>
                <w:szCs w:val="24"/>
              </w:rPr>
            </w:pPr>
            <w:r w:rsidRPr="00D63F92">
              <w:rPr>
                <w:rFonts w:ascii="Tahoma" w:eastAsia="Times New Roman" w:hAnsi="Tahoma" w:cs="Tahoma"/>
                <w:color w:val="000000"/>
                <w:sz w:val="24"/>
                <w:szCs w:val="24"/>
              </w:rPr>
              <w:t xml:space="preserve">Người lao động là chồng có vợ sinh con lần 1 và 2: được nghỉ </w:t>
            </w:r>
            <w:r w:rsidR="00D63F92" w:rsidRPr="00D63F92">
              <w:rPr>
                <w:rFonts w:ascii="Tahoma" w:eastAsia="Times New Roman" w:hAnsi="Tahoma" w:cs="Tahoma"/>
                <w:color w:val="000000"/>
                <w:sz w:val="24"/>
                <w:szCs w:val="24"/>
              </w:rPr>
              <w:t>1</w:t>
            </w:r>
            <w:r w:rsidRPr="00D63F92">
              <w:rPr>
                <w:rFonts w:ascii="Tahoma" w:eastAsia="Times New Roman" w:hAnsi="Tahoma" w:cs="Tahoma"/>
                <w:color w:val="000000"/>
                <w:sz w:val="24"/>
                <w:szCs w:val="24"/>
              </w:rPr>
              <w:t xml:space="preserve"> ngày.</w:t>
            </w:r>
            <w:r w:rsidR="00D63F92" w:rsidRPr="00D63F92">
              <w:rPr>
                <w:rFonts w:ascii="Tahoma" w:eastAsia="Times New Roman" w:hAnsi="Tahoma" w:cs="Tahoma"/>
                <w:color w:val="000000"/>
                <w:sz w:val="24"/>
                <w:szCs w:val="24"/>
              </w:rPr>
              <w:t>1</w:t>
            </w:r>
          </w:p>
          <w:p w14:paraId="7B0EA7D9" w14:textId="21CFD938" w:rsidR="00D63F92" w:rsidRDefault="00D63F92" w:rsidP="00D63F92">
            <w:pPr>
              <w:spacing w:after="0" w:line="360" w:lineRule="auto"/>
              <w:rPr>
                <w:rFonts w:ascii="Tahoma" w:eastAsia="Times New Roman" w:hAnsi="Tahoma" w:cs="Tahoma"/>
                <w:color w:val="000000"/>
                <w:sz w:val="24"/>
                <w:szCs w:val="24"/>
              </w:rPr>
            </w:pPr>
            <w:r>
              <w:rPr>
                <w:rFonts w:ascii="Tahoma" w:eastAsia="Times New Roman" w:hAnsi="Tahoma" w:cs="Tahoma"/>
                <w:color w:val="000000"/>
                <w:sz w:val="24"/>
                <w:szCs w:val="24"/>
              </w:rPr>
              <w:t>- Người lao động được nghỉ làm việc, hưởng nguyên lương trong những ngày lễ, Tết  sau đây:</w:t>
            </w:r>
          </w:p>
          <w:p w14:paraId="03E6285F" w14:textId="1B455C3C" w:rsidR="00D63F92" w:rsidRDefault="00D63F92" w:rsidP="00D63F92">
            <w:pPr>
              <w:pStyle w:val="ListParagraph"/>
              <w:numPr>
                <w:ilvl w:val="0"/>
                <w:numId w:val="5"/>
              </w:numPr>
              <w:spacing w:after="0" w:line="360" w:lineRule="auto"/>
              <w:rPr>
                <w:rFonts w:ascii="Tahoma" w:eastAsia="Times New Roman" w:hAnsi="Tahoma" w:cs="Tahoma"/>
                <w:color w:val="000000"/>
                <w:sz w:val="24"/>
                <w:szCs w:val="24"/>
              </w:rPr>
            </w:pPr>
            <w:r w:rsidRPr="00D63F92">
              <w:rPr>
                <w:rFonts w:ascii="Tahoma" w:eastAsia="Times New Roman" w:hAnsi="Tahoma" w:cs="Tahoma"/>
                <w:color w:val="000000"/>
                <w:sz w:val="24"/>
                <w:szCs w:val="24"/>
              </w:rPr>
              <w:t xml:space="preserve">Tết dương lịch : Nghỉ 1 ngày </w:t>
            </w:r>
          </w:p>
          <w:p w14:paraId="70899A45" w14:textId="1EEC73AE" w:rsidR="00D63F92" w:rsidRDefault="00D63F92" w:rsidP="00D63F92">
            <w:pPr>
              <w:pStyle w:val="ListParagraph"/>
              <w:numPr>
                <w:ilvl w:val="0"/>
                <w:numId w:val="5"/>
              </w:numPr>
              <w:spacing w:after="0" w:line="360" w:lineRule="auto"/>
              <w:rPr>
                <w:rFonts w:ascii="Tahoma" w:eastAsia="Times New Roman" w:hAnsi="Tahoma" w:cs="Tahoma"/>
                <w:color w:val="000000"/>
                <w:sz w:val="24"/>
                <w:szCs w:val="24"/>
              </w:rPr>
            </w:pPr>
            <w:r>
              <w:rPr>
                <w:rFonts w:ascii="Tahoma" w:eastAsia="Times New Roman" w:hAnsi="Tahoma" w:cs="Tahoma"/>
                <w:color w:val="000000"/>
                <w:sz w:val="24"/>
                <w:szCs w:val="24"/>
              </w:rPr>
              <w:t xml:space="preserve">Tết âm </w:t>
            </w:r>
            <w:proofErr w:type="gramStart"/>
            <w:r>
              <w:rPr>
                <w:rFonts w:ascii="Tahoma" w:eastAsia="Times New Roman" w:hAnsi="Tahoma" w:cs="Tahoma"/>
                <w:color w:val="000000"/>
                <w:sz w:val="24"/>
                <w:szCs w:val="24"/>
              </w:rPr>
              <w:t>lịch :</w:t>
            </w:r>
            <w:proofErr w:type="gramEnd"/>
            <w:r>
              <w:rPr>
                <w:rFonts w:ascii="Tahoma" w:eastAsia="Times New Roman" w:hAnsi="Tahoma" w:cs="Tahoma"/>
                <w:color w:val="000000"/>
                <w:sz w:val="24"/>
                <w:szCs w:val="24"/>
              </w:rPr>
              <w:t xml:space="preserve"> nghỉ theo lich nhà nước.</w:t>
            </w:r>
          </w:p>
          <w:p w14:paraId="701E9E05" w14:textId="70F8ABCF" w:rsidR="00D63F92" w:rsidRDefault="003E3E6C" w:rsidP="00D63F92">
            <w:pPr>
              <w:pStyle w:val="ListParagraph"/>
              <w:numPr>
                <w:ilvl w:val="0"/>
                <w:numId w:val="5"/>
              </w:numPr>
              <w:spacing w:after="0" w:line="360" w:lineRule="auto"/>
              <w:rPr>
                <w:rFonts w:ascii="Tahoma" w:eastAsia="Times New Roman" w:hAnsi="Tahoma" w:cs="Tahoma"/>
                <w:color w:val="000000"/>
                <w:sz w:val="24"/>
                <w:szCs w:val="24"/>
              </w:rPr>
            </w:pPr>
            <w:r>
              <w:rPr>
                <w:rFonts w:ascii="Tahoma" w:eastAsia="Times New Roman" w:hAnsi="Tahoma" w:cs="Tahoma"/>
                <w:color w:val="000000"/>
                <w:sz w:val="24"/>
                <w:szCs w:val="24"/>
              </w:rPr>
              <w:t xml:space="preserve">Ngày Giả Phóng Miền Nam 30/04: Nghỉ 1 ngày </w:t>
            </w:r>
          </w:p>
          <w:p w14:paraId="0EE42634" w14:textId="2D282A30" w:rsidR="003E3E6C" w:rsidRDefault="003E3E6C" w:rsidP="00D63F92">
            <w:pPr>
              <w:pStyle w:val="ListParagraph"/>
              <w:numPr>
                <w:ilvl w:val="0"/>
                <w:numId w:val="5"/>
              </w:numPr>
              <w:spacing w:after="0" w:line="360" w:lineRule="auto"/>
              <w:rPr>
                <w:rFonts w:ascii="Tahoma" w:eastAsia="Times New Roman" w:hAnsi="Tahoma" w:cs="Tahoma"/>
                <w:color w:val="000000"/>
                <w:sz w:val="24"/>
                <w:szCs w:val="24"/>
              </w:rPr>
            </w:pPr>
            <w:r>
              <w:rPr>
                <w:rFonts w:ascii="Tahoma" w:eastAsia="Times New Roman" w:hAnsi="Tahoma" w:cs="Tahoma"/>
                <w:color w:val="000000"/>
                <w:sz w:val="24"/>
                <w:szCs w:val="24"/>
              </w:rPr>
              <w:t xml:space="preserve">Ngày Quốc Tế </w:t>
            </w:r>
            <w:proofErr w:type="gramStart"/>
            <w:r>
              <w:rPr>
                <w:rFonts w:ascii="Tahoma" w:eastAsia="Times New Roman" w:hAnsi="Tahoma" w:cs="Tahoma"/>
                <w:color w:val="000000"/>
                <w:sz w:val="24"/>
                <w:szCs w:val="24"/>
              </w:rPr>
              <w:t>lao</w:t>
            </w:r>
            <w:proofErr w:type="gramEnd"/>
            <w:r>
              <w:rPr>
                <w:rFonts w:ascii="Tahoma" w:eastAsia="Times New Roman" w:hAnsi="Tahoma" w:cs="Tahoma"/>
                <w:color w:val="000000"/>
                <w:sz w:val="24"/>
                <w:szCs w:val="24"/>
              </w:rPr>
              <w:t xml:space="preserve"> động 01/5:  Nghỉ một ngày.</w:t>
            </w:r>
          </w:p>
          <w:p w14:paraId="78E73C31" w14:textId="27D159EE" w:rsidR="003E3E6C" w:rsidRDefault="003E3E6C" w:rsidP="00D63F92">
            <w:pPr>
              <w:pStyle w:val="ListParagraph"/>
              <w:numPr>
                <w:ilvl w:val="0"/>
                <w:numId w:val="5"/>
              </w:numPr>
              <w:spacing w:after="0" w:line="360" w:lineRule="auto"/>
              <w:rPr>
                <w:rFonts w:ascii="Tahoma" w:eastAsia="Times New Roman" w:hAnsi="Tahoma" w:cs="Tahoma"/>
                <w:color w:val="000000"/>
                <w:sz w:val="24"/>
                <w:szCs w:val="24"/>
              </w:rPr>
            </w:pPr>
            <w:r>
              <w:rPr>
                <w:rFonts w:ascii="Tahoma" w:eastAsia="Times New Roman" w:hAnsi="Tahoma" w:cs="Tahoma"/>
                <w:color w:val="000000"/>
                <w:sz w:val="24"/>
                <w:szCs w:val="24"/>
              </w:rPr>
              <w:t>Ngày Quốc Khánh 02/</w:t>
            </w:r>
            <w:proofErr w:type="gramStart"/>
            <w:r>
              <w:rPr>
                <w:rFonts w:ascii="Tahoma" w:eastAsia="Times New Roman" w:hAnsi="Tahoma" w:cs="Tahoma"/>
                <w:color w:val="000000"/>
                <w:sz w:val="24"/>
                <w:szCs w:val="24"/>
              </w:rPr>
              <w:t>9 :</w:t>
            </w:r>
            <w:proofErr w:type="gramEnd"/>
            <w:r>
              <w:rPr>
                <w:rFonts w:ascii="Tahoma" w:eastAsia="Times New Roman" w:hAnsi="Tahoma" w:cs="Tahoma"/>
                <w:color w:val="000000"/>
                <w:sz w:val="24"/>
                <w:szCs w:val="24"/>
              </w:rPr>
              <w:t xml:space="preserve"> Nghỉ 1 ngày.</w:t>
            </w:r>
          </w:p>
          <w:p w14:paraId="2573B590" w14:textId="5D939364" w:rsidR="003E3E6C" w:rsidRDefault="003E3E6C" w:rsidP="00D63F92">
            <w:pPr>
              <w:pStyle w:val="ListParagraph"/>
              <w:numPr>
                <w:ilvl w:val="0"/>
                <w:numId w:val="5"/>
              </w:numPr>
              <w:spacing w:after="0" w:line="360" w:lineRule="auto"/>
              <w:rPr>
                <w:rFonts w:ascii="Tahoma" w:eastAsia="Times New Roman" w:hAnsi="Tahoma" w:cs="Tahoma"/>
                <w:color w:val="000000"/>
                <w:sz w:val="24"/>
                <w:szCs w:val="24"/>
              </w:rPr>
            </w:pPr>
            <w:r>
              <w:rPr>
                <w:rFonts w:ascii="Tahoma" w:eastAsia="Times New Roman" w:hAnsi="Tahoma" w:cs="Tahoma"/>
                <w:color w:val="000000"/>
                <w:sz w:val="24"/>
                <w:szCs w:val="24"/>
              </w:rPr>
              <w:t>Ngày Giỗ Tổ Hùng Vương 10/03</w:t>
            </w:r>
            <w:proofErr w:type="gramStart"/>
            <w:r>
              <w:rPr>
                <w:rFonts w:ascii="Tahoma" w:eastAsia="Times New Roman" w:hAnsi="Tahoma" w:cs="Tahoma"/>
                <w:color w:val="000000"/>
                <w:sz w:val="24"/>
                <w:szCs w:val="24"/>
              </w:rPr>
              <w:t>( Âm</w:t>
            </w:r>
            <w:proofErr w:type="gramEnd"/>
            <w:r>
              <w:rPr>
                <w:rFonts w:ascii="Tahoma" w:eastAsia="Times New Roman" w:hAnsi="Tahoma" w:cs="Tahoma"/>
                <w:color w:val="000000"/>
                <w:sz w:val="24"/>
                <w:szCs w:val="24"/>
              </w:rPr>
              <w:t xml:space="preserve"> lịch ) : Nghỉ 1 ngày.</w:t>
            </w:r>
          </w:p>
          <w:p w14:paraId="018A4B68" w14:textId="77777777" w:rsidR="003E3E6C" w:rsidRPr="003E3E6C" w:rsidRDefault="003E3E6C" w:rsidP="003E3E6C">
            <w:pPr>
              <w:spacing w:after="0" w:line="360" w:lineRule="auto"/>
              <w:rPr>
                <w:rFonts w:ascii="Tahoma" w:eastAsia="Times New Roman" w:hAnsi="Tahoma" w:cs="Tahoma"/>
                <w:color w:val="000000"/>
                <w:sz w:val="24"/>
                <w:szCs w:val="24"/>
              </w:rPr>
            </w:pPr>
          </w:p>
          <w:p w14:paraId="4D55EC75" w14:textId="160C4A43" w:rsidR="00D63F92" w:rsidRPr="00AF2A32" w:rsidRDefault="00D63F92" w:rsidP="00D63F92">
            <w:pPr>
              <w:spacing w:after="0" w:line="360" w:lineRule="auto"/>
              <w:rPr>
                <w:rFonts w:ascii="Tahoma" w:eastAsia="Times New Roman" w:hAnsi="Tahoma" w:cs="Tahoma"/>
                <w:color w:val="000000"/>
                <w:sz w:val="24"/>
                <w:szCs w:val="24"/>
              </w:rPr>
            </w:pPr>
          </w:p>
        </w:tc>
      </w:tr>
      <w:tr w:rsidR="00AF2A32" w:rsidRPr="00AF2A32" w14:paraId="0BE4B340" w14:textId="77777777" w:rsidTr="00AF2A32">
        <w:trPr>
          <w:trHeight w:val="946"/>
        </w:trPr>
        <w:tc>
          <w:tcPr>
            <w:tcW w:w="4380" w:type="dxa"/>
            <w:tcBorders>
              <w:top w:val="nil"/>
              <w:left w:val="single" w:sz="8" w:space="0" w:color="auto"/>
              <w:bottom w:val="single" w:sz="4" w:space="0" w:color="auto"/>
              <w:right w:val="single" w:sz="4" w:space="0" w:color="auto"/>
            </w:tcBorders>
            <w:shd w:val="clear" w:color="auto" w:fill="auto"/>
            <w:noWrap/>
            <w:vAlign w:val="center"/>
            <w:hideMark/>
          </w:tcPr>
          <w:p w14:paraId="360B28FE" w14:textId="317B93B9" w:rsidR="00AF2A32" w:rsidRPr="00AF2A32" w:rsidRDefault="00AF2A32" w:rsidP="00482F58">
            <w:pPr>
              <w:spacing w:after="0" w:line="360" w:lineRule="auto"/>
              <w:rPr>
                <w:rFonts w:ascii="Tahoma" w:eastAsia="Times New Roman" w:hAnsi="Tahoma" w:cs="Tahoma"/>
                <w:b/>
                <w:bCs/>
                <w:color w:val="000000"/>
                <w:sz w:val="24"/>
                <w:szCs w:val="24"/>
              </w:rPr>
            </w:pPr>
            <w:r w:rsidRPr="00AF2A32">
              <w:rPr>
                <w:rFonts w:ascii="Tahoma" w:eastAsia="Times New Roman" w:hAnsi="Tahoma" w:cs="Tahoma"/>
                <w:b/>
                <w:bCs/>
                <w:color w:val="000000"/>
                <w:sz w:val="24"/>
                <w:szCs w:val="24"/>
              </w:rPr>
              <w:t>8, Nghỉ thai sản</w:t>
            </w:r>
          </w:p>
        </w:tc>
        <w:tc>
          <w:tcPr>
            <w:tcW w:w="10473" w:type="dxa"/>
            <w:tcBorders>
              <w:top w:val="nil"/>
              <w:left w:val="nil"/>
              <w:bottom w:val="single" w:sz="4" w:space="0" w:color="auto"/>
              <w:right w:val="single" w:sz="8" w:space="0" w:color="auto"/>
            </w:tcBorders>
            <w:shd w:val="clear" w:color="auto" w:fill="auto"/>
            <w:vAlign w:val="center"/>
            <w:hideMark/>
          </w:tcPr>
          <w:p w14:paraId="65306021" w14:textId="256BEFEE" w:rsidR="00AF2A32" w:rsidRPr="00AF2A32" w:rsidRDefault="00D63F92" w:rsidP="00D63F92">
            <w:pPr>
              <w:spacing w:after="0" w:line="360" w:lineRule="auto"/>
              <w:rPr>
                <w:rFonts w:ascii="Tahoma" w:eastAsia="Times New Roman" w:hAnsi="Tahoma" w:cs="Tahoma"/>
                <w:color w:val="000000"/>
                <w:sz w:val="24"/>
                <w:szCs w:val="24"/>
              </w:rPr>
            </w:pPr>
            <w:r>
              <w:rPr>
                <w:rFonts w:ascii="Tahoma" w:eastAsia="Times New Roman" w:hAnsi="Tahoma" w:cs="Tahoma"/>
                <w:color w:val="000000"/>
                <w:sz w:val="24"/>
                <w:szCs w:val="24"/>
              </w:rPr>
              <w:t>-</w:t>
            </w:r>
            <w:r w:rsidR="00AF2A32" w:rsidRPr="00AF2A32">
              <w:rPr>
                <w:rFonts w:ascii="Tahoma" w:eastAsia="Times New Roman" w:hAnsi="Tahoma" w:cs="Tahoma"/>
                <w:color w:val="000000"/>
                <w:sz w:val="24"/>
                <w:szCs w:val="24"/>
              </w:rPr>
              <w:t xml:space="preserve"> Áp dụng đầy đủ theo quy chế của nhà nước quy định. (Vui lòng tham khảo các thông báo của BHXH Việt Nam)</w:t>
            </w:r>
          </w:p>
        </w:tc>
      </w:tr>
      <w:tr w:rsidR="00AF2A32" w:rsidRPr="00AF2A32" w14:paraId="0E213AD1" w14:textId="77777777" w:rsidTr="00AF2A32">
        <w:trPr>
          <w:trHeight w:val="2102"/>
        </w:trPr>
        <w:tc>
          <w:tcPr>
            <w:tcW w:w="4380" w:type="dxa"/>
            <w:tcBorders>
              <w:top w:val="nil"/>
              <w:left w:val="single" w:sz="8" w:space="0" w:color="auto"/>
              <w:bottom w:val="single" w:sz="4" w:space="0" w:color="auto"/>
              <w:right w:val="single" w:sz="4" w:space="0" w:color="auto"/>
            </w:tcBorders>
            <w:shd w:val="clear" w:color="auto" w:fill="auto"/>
            <w:noWrap/>
            <w:vAlign w:val="center"/>
            <w:hideMark/>
          </w:tcPr>
          <w:p w14:paraId="5FBD48E2" w14:textId="77777777" w:rsidR="00AF2A32" w:rsidRPr="00AF2A32" w:rsidRDefault="00AF2A32" w:rsidP="00482F58">
            <w:pPr>
              <w:spacing w:after="0" w:line="360" w:lineRule="auto"/>
              <w:rPr>
                <w:rFonts w:ascii="Tahoma" w:eastAsia="Times New Roman" w:hAnsi="Tahoma" w:cs="Tahoma"/>
                <w:b/>
                <w:bCs/>
                <w:color w:val="000000"/>
                <w:sz w:val="24"/>
                <w:szCs w:val="24"/>
              </w:rPr>
            </w:pPr>
            <w:r w:rsidRPr="00AF2A32">
              <w:rPr>
                <w:rFonts w:ascii="Tahoma" w:eastAsia="Times New Roman" w:hAnsi="Tahoma" w:cs="Tahoma"/>
                <w:b/>
                <w:bCs/>
                <w:color w:val="000000"/>
                <w:sz w:val="24"/>
                <w:szCs w:val="24"/>
              </w:rPr>
              <w:lastRenderedPageBreak/>
              <w:t>9, Chế độ Bảo hiểm</w:t>
            </w:r>
          </w:p>
        </w:tc>
        <w:tc>
          <w:tcPr>
            <w:tcW w:w="10473" w:type="dxa"/>
            <w:tcBorders>
              <w:top w:val="nil"/>
              <w:left w:val="nil"/>
              <w:bottom w:val="single" w:sz="4" w:space="0" w:color="auto"/>
              <w:right w:val="single" w:sz="8" w:space="0" w:color="auto"/>
            </w:tcBorders>
            <w:shd w:val="clear" w:color="auto" w:fill="auto"/>
            <w:vAlign w:val="center"/>
            <w:hideMark/>
          </w:tcPr>
          <w:p w14:paraId="7BA1ED80" w14:textId="338C9A48" w:rsidR="00AF2A32" w:rsidRPr="00AF2A32" w:rsidRDefault="00D63F92" w:rsidP="003E3E6C">
            <w:pPr>
              <w:spacing w:after="0" w:line="360" w:lineRule="auto"/>
              <w:rPr>
                <w:rFonts w:ascii="Tahoma" w:eastAsia="Times New Roman" w:hAnsi="Tahoma" w:cs="Tahoma"/>
                <w:color w:val="000000"/>
                <w:sz w:val="24"/>
                <w:szCs w:val="24"/>
              </w:rPr>
            </w:pPr>
            <w:r>
              <w:rPr>
                <w:rFonts w:ascii="Tahoma" w:eastAsia="Times New Roman" w:hAnsi="Tahoma" w:cs="Tahoma"/>
                <w:color w:val="000000"/>
                <w:sz w:val="24"/>
                <w:szCs w:val="24"/>
              </w:rPr>
              <w:t>-</w:t>
            </w:r>
            <w:r w:rsidR="00AF2A32" w:rsidRPr="00AF2A32">
              <w:rPr>
                <w:rFonts w:ascii="Tahoma" w:eastAsia="Times New Roman" w:hAnsi="Tahoma" w:cs="Tahoma"/>
                <w:color w:val="000000"/>
                <w:sz w:val="24"/>
                <w:szCs w:val="24"/>
              </w:rPr>
              <w:t xml:space="preserve"> Được tham gia đầy đủ Bảo hiểm xã hội, bảo hiểm y tế và bảo hiểm thất nghiệp thuộc phần đóng góp của Người Lao Động, thuế thu nhập cá nhân của Người Lao Động</w:t>
            </w:r>
            <w:proofErr w:type="gramStart"/>
            <w:r w:rsidR="00AF2A32" w:rsidRPr="00AF2A32">
              <w:rPr>
                <w:rFonts w:ascii="Tahoma" w:eastAsia="Times New Roman" w:hAnsi="Tahoma" w:cs="Tahoma"/>
                <w:color w:val="000000"/>
                <w:sz w:val="24"/>
                <w:szCs w:val="24"/>
              </w:rPr>
              <w:t>;</w:t>
            </w:r>
            <w:proofErr w:type="gramEnd"/>
            <w:r w:rsidR="00AF2A32" w:rsidRPr="00AF2A32">
              <w:rPr>
                <w:rFonts w:ascii="Tahoma" w:eastAsia="Times New Roman" w:hAnsi="Tahoma" w:cs="Tahoma"/>
                <w:color w:val="000000"/>
                <w:sz w:val="24"/>
                <w:szCs w:val="24"/>
              </w:rPr>
              <w:br/>
            </w:r>
            <w:r>
              <w:rPr>
                <w:rFonts w:ascii="Tahoma" w:eastAsia="Times New Roman" w:hAnsi="Tahoma" w:cs="Tahoma"/>
                <w:color w:val="000000"/>
                <w:sz w:val="24"/>
                <w:szCs w:val="24"/>
              </w:rPr>
              <w:t>-</w:t>
            </w:r>
            <w:r w:rsidR="00AF2A32" w:rsidRPr="00AF2A32">
              <w:rPr>
                <w:rFonts w:ascii="Tahoma" w:eastAsia="Times New Roman" w:hAnsi="Tahoma" w:cs="Tahoma"/>
                <w:color w:val="000000"/>
                <w:sz w:val="24"/>
                <w:szCs w:val="24"/>
              </w:rPr>
              <w:t xml:space="preserve"> Trợ cấp thai sản đối với nhân viên nữ theo quy định của Nhà nước</w:t>
            </w:r>
            <w:r w:rsidR="00AF2A32" w:rsidRPr="00AF2A32">
              <w:rPr>
                <w:rFonts w:ascii="Tahoma" w:eastAsia="Times New Roman" w:hAnsi="Tahoma" w:cs="Tahoma"/>
                <w:color w:val="000000"/>
                <w:sz w:val="24"/>
                <w:szCs w:val="24"/>
              </w:rPr>
              <w:br/>
            </w:r>
            <w:r>
              <w:rPr>
                <w:rFonts w:ascii="Tahoma" w:eastAsia="Times New Roman" w:hAnsi="Tahoma" w:cs="Tahoma"/>
                <w:color w:val="000000"/>
                <w:sz w:val="24"/>
                <w:szCs w:val="24"/>
              </w:rPr>
              <w:t>-</w:t>
            </w:r>
            <w:r w:rsidR="00AF2A32" w:rsidRPr="00AF2A32">
              <w:rPr>
                <w:rFonts w:ascii="Tahoma" w:eastAsia="Times New Roman" w:hAnsi="Tahoma" w:cs="Tahoma"/>
                <w:color w:val="000000"/>
                <w:sz w:val="24"/>
                <w:szCs w:val="24"/>
              </w:rPr>
              <w:t xml:space="preserve">  Theo quy định của Công ty từ khi Ký Hợp đồng Lao động Nhân viên sẽ</w:t>
            </w:r>
            <w:r w:rsidR="00504F9D">
              <w:rPr>
                <w:rFonts w:ascii="Tahoma" w:eastAsia="Times New Roman" w:hAnsi="Tahoma" w:cs="Tahoma"/>
                <w:color w:val="000000"/>
                <w:sz w:val="24"/>
                <w:szCs w:val="24"/>
              </w:rPr>
              <w:t xml:space="preserve"> được</w:t>
            </w:r>
            <w:r w:rsidR="00AF2A32" w:rsidRPr="00AF2A32">
              <w:rPr>
                <w:rFonts w:ascii="Tahoma" w:eastAsia="Times New Roman" w:hAnsi="Tahoma" w:cs="Tahoma"/>
                <w:color w:val="000000"/>
                <w:sz w:val="24"/>
                <w:szCs w:val="24"/>
              </w:rPr>
              <w:t xml:space="preserve"> đăng ký sổ BHXH, thẻ BHYT... với cơ quan nhà nước</w:t>
            </w:r>
            <w:r w:rsidR="000063E5">
              <w:rPr>
                <w:rFonts w:ascii="Tahoma" w:eastAsia="Times New Roman" w:hAnsi="Tahoma" w:cs="Tahoma"/>
                <w:color w:val="000000"/>
                <w:sz w:val="24"/>
                <w:szCs w:val="24"/>
              </w:rPr>
              <w:t xml:space="preserve"> theo mức lương </w:t>
            </w:r>
            <w:r w:rsidR="003E3E6C">
              <w:rPr>
                <w:rFonts w:ascii="Tahoma" w:eastAsia="Times New Roman" w:hAnsi="Tahoma" w:cs="Tahoma"/>
                <w:color w:val="000000"/>
                <w:sz w:val="24"/>
                <w:szCs w:val="24"/>
              </w:rPr>
              <w:t>…….</w:t>
            </w:r>
          </w:p>
        </w:tc>
      </w:tr>
      <w:tr w:rsidR="00AF2A32" w:rsidRPr="00AF2A32" w14:paraId="4C94DB0E" w14:textId="77777777" w:rsidTr="00AF2A32">
        <w:trPr>
          <w:trHeight w:val="901"/>
        </w:trPr>
        <w:tc>
          <w:tcPr>
            <w:tcW w:w="4380" w:type="dxa"/>
            <w:tcBorders>
              <w:top w:val="nil"/>
              <w:left w:val="single" w:sz="8" w:space="0" w:color="auto"/>
              <w:bottom w:val="single" w:sz="4" w:space="0" w:color="auto"/>
              <w:right w:val="single" w:sz="4" w:space="0" w:color="auto"/>
            </w:tcBorders>
            <w:shd w:val="clear" w:color="auto" w:fill="auto"/>
            <w:noWrap/>
            <w:vAlign w:val="center"/>
            <w:hideMark/>
          </w:tcPr>
          <w:p w14:paraId="4D14E176" w14:textId="71BCD0C0" w:rsidR="00AF2A32" w:rsidRPr="00AF2A32" w:rsidRDefault="003E3E6C" w:rsidP="00482F58">
            <w:pPr>
              <w:spacing w:after="0" w:line="360" w:lineRule="auto"/>
              <w:rPr>
                <w:rFonts w:ascii="Tahoma" w:eastAsia="Times New Roman" w:hAnsi="Tahoma" w:cs="Tahoma"/>
                <w:b/>
                <w:bCs/>
                <w:color w:val="000000"/>
                <w:sz w:val="24"/>
                <w:szCs w:val="24"/>
              </w:rPr>
            </w:pPr>
            <w:r>
              <w:rPr>
                <w:rFonts w:ascii="Tahoma" w:eastAsia="Times New Roman" w:hAnsi="Tahoma" w:cs="Tahoma"/>
                <w:b/>
                <w:bCs/>
                <w:color w:val="000000"/>
                <w:sz w:val="24"/>
                <w:szCs w:val="24"/>
              </w:rPr>
              <w:t>10</w:t>
            </w:r>
            <w:r w:rsidR="00AF2A32" w:rsidRPr="00AF2A32">
              <w:rPr>
                <w:rFonts w:ascii="Tahoma" w:eastAsia="Times New Roman" w:hAnsi="Tahoma" w:cs="Tahoma"/>
                <w:b/>
                <w:bCs/>
                <w:color w:val="000000"/>
                <w:sz w:val="24"/>
                <w:szCs w:val="24"/>
              </w:rPr>
              <w:t>, Chế độ phúc lợi</w:t>
            </w:r>
          </w:p>
        </w:tc>
        <w:tc>
          <w:tcPr>
            <w:tcW w:w="10473" w:type="dxa"/>
            <w:tcBorders>
              <w:top w:val="nil"/>
              <w:left w:val="nil"/>
              <w:bottom w:val="single" w:sz="4" w:space="0" w:color="auto"/>
              <w:right w:val="single" w:sz="8" w:space="0" w:color="auto"/>
            </w:tcBorders>
            <w:shd w:val="clear" w:color="auto" w:fill="auto"/>
            <w:vAlign w:val="center"/>
            <w:hideMark/>
          </w:tcPr>
          <w:p w14:paraId="0B056434" w14:textId="1F52B5B5" w:rsidR="00504F9D" w:rsidRDefault="003E3E6C" w:rsidP="00482F58">
            <w:pPr>
              <w:spacing w:after="0" w:line="360" w:lineRule="auto"/>
              <w:rPr>
                <w:rFonts w:ascii="Tahoma" w:eastAsia="Times New Roman" w:hAnsi="Tahoma" w:cs="Tahoma"/>
                <w:color w:val="000000"/>
                <w:sz w:val="24"/>
                <w:szCs w:val="24"/>
              </w:rPr>
            </w:pPr>
            <w:r>
              <w:rPr>
                <w:rFonts w:ascii="Tahoma" w:eastAsia="Times New Roman" w:hAnsi="Tahoma" w:cs="Tahoma"/>
                <w:color w:val="000000"/>
                <w:sz w:val="24"/>
                <w:szCs w:val="24"/>
              </w:rPr>
              <w:t>-</w:t>
            </w:r>
            <w:r w:rsidR="00AF2A32" w:rsidRPr="00AF2A32">
              <w:rPr>
                <w:rFonts w:ascii="Tahoma" w:eastAsia="Times New Roman" w:hAnsi="Tahoma" w:cs="Tahoma"/>
                <w:color w:val="000000"/>
                <w:sz w:val="24"/>
                <w:szCs w:val="24"/>
              </w:rPr>
              <w:t xml:space="preserve">Sinh nhật Nhân viên: </w:t>
            </w:r>
          </w:p>
          <w:p w14:paraId="3CB47646" w14:textId="7EBE9C6B" w:rsidR="00504F9D" w:rsidRDefault="003E3E6C" w:rsidP="00482F58">
            <w:pPr>
              <w:spacing w:after="0" w:line="360" w:lineRule="auto"/>
              <w:rPr>
                <w:rFonts w:ascii="Tahoma" w:eastAsia="Times New Roman" w:hAnsi="Tahoma" w:cs="Tahoma"/>
                <w:color w:val="000000"/>
                <w:sz w:val="24"/>
                <w:szCs w:val="24"/>
              </w:rPr>
            </w:pPr>
            <w:r>
              <w:rPr>
                <w:rFonts w:ascii="Tahoma" w:eastAsia="Times New Roman" w:hAnsi="Tahoma" w:cs="Tahoma"/>
                <w:color w:val="000000"/>
                <w:sz w:val="24"/>
                <w:szCs w:val="24"/>
              </w:rPr>
              <w:t xml:space="preserve">- </w:t>
            </w:r>
            <w:r w:rsidR="00AF2A32" w:rsidRPr="00AF2A32">
              <w:rPr>
                <w:rFonts w:ascii="Tahoma" w:eastAsia="Times New Roman" w:hAnsi="Tahoma" w:cs="Tahoma"/>
                <w:color w:val="000000"/>
                <w:sz w:val="24"/>
                <w:szCs w:val="24"/>
              </w:rPr>
              <w:t>Du lịch: 1 lần trong nước + 1 lần nước ngoài</w:t>
            </w:r>
            <w:r w:rsidR="00AF2A32" w:rsidRPr="00AF2A32">
              <w:rPr>
                <w:rFonts w:ascii="Tahoma" w:eastAsia="Times New Roman" w:hAnsi="Tahoma" w:cs="Tahoma"/>
                <w:color w:val="000000"/>
                <w:sz w:val="24"/>
                <w:szCs w:val="24"/>
              </w:rPr>
              <w:br w:type="page"/>
            </w:r>
          </w:p>
          <w:p w14:paraId="351A49FA" w14:textId="3E35B1DA" w:rsidR="00504F9D" w:rsidRPr="00AF2A32" w:rsidRDefault="00F17866" w:rsidP="00482F58">
            <w:pPr>
              <w:spacing w:after="0" w:line="360" w:lineRule="auto"/>
              <w:rPr>
                <w:rFonts w:ascii="Tahoma" w:eastAsia="Times New Roman" w:hAnsi="Tahoma" w:cs="Tahoma"/>
                <w:color w:val="000000"/>
                <w:sz w:val="24"/>
                <w:szCs w:val="24"/>
              </w:rPr>
            </w:pPr>
            <w:r>
              <w:rPr>
                <w:rFonts w:ascii="Tahoma" w:eastAsia="Times New Roman" w:hAnsi="Tahoma" w:cs="Tahoma"/>
                <w:color w:val="000000"/>
                <w:sz w:val="24"/>
                <w:szCs w:val="24"/>
              </w:rPr>
              <w:t xml:space="preserve">- </w:t>
            </w:r>
            <w:r w:rsidR="00504F9D">
              <w:rPr>
                <w:rFonts w:ascii="Tahoma" w:eastAsia="Times New Roman" w:hAnsi="Tahoma" w:cs="Tahoma"/>
                <w:color w:val="000000"/>
                <w:sz w:val="24"/>
                <w:szCs w:val="24"/>
              </w:rPr>
              <w:t>Chế độ Phúc lợi sẽ linh động điều chỉnh phụ thuộc vào tình hình kinh doanh thực tế của công ty.</w:t>
            </w:r>
          </w:p>
        </w:tc>
      </w:tr>
      <w:tr w:rsidR="00AF2A32" w:rsidRPr="00AF2A32" w14:paraId="0FC2FE81" w14:textId="77777777" w:rsidTr="00AF2A32">
        <w:trPr>
          <w:trHeight w:val="3423"/>
        </w:trPr>
        <w:tc>
          <w:tcPr>
            <w:tcW w:w="4380" w:type="dxa"/>
            <w:tcBorders>
              <w:top w:val="nil"/>
              <w:left w:val="single" w:sz="8" w:space="0" w:color="auto"/>
              <w:bottom w:val="single" w:sz="4" w:space="0" w:color="auto"/>
              <w:right w:val="single" w:sz="4" w:space="0" w:color="auto"/>
            </w:tcBorders>
            <w:shd w:val="clear" w:color="auto" w:fill="auto"/>
            <w:noWrap/>
            <w:vAlign w:val="center"/>
            <w:hideMark/>
          </w:tcPr>
          <w:p w14:paraId="05A47CC2" w14:textId="77777777" w:rsidR="00AF2A32" w:rsidRPr="00AF2A32" w:rsidRDefault="00AF2A32" w:rsidP="00482F58">
            <w:pPr>
              <w:spacing w:after="0" w:line="360" w:lineRule="auto"/>
              <w:rPr>
                <w:rFonts w:ascii="Tahoma" w:eastAsia="Times New Roman" w:hAnsi="Tahoma" w:cs="Tahoma"/>
                <w:b/>
                <w:bCs/>
                <w:color w:val="000000"/>
                <w:sz w:val="24"/>
                <w:szCs w:val="24"/>
              </w:rPr>
            </w:pPr>
            <w:r w:rsidRPr="00AF2A32">
              <w:rPr>
                <w:rFonts w:ascii="Tahoma" w:eastAsia="Times New Roman" w:hAnsi="Tahoma" w:cs="Tahoma"/>
                <w:b/>
                <w:bCs/>
                <w:color w:val="000000"/>
                <w:sz w:val="24"/>
                <w:szCs w:val="24"/>
              </w:rPr>
              <w:t>12, Phụ cấp khác</w:t>
            </w:r>
          </w:p>
        </w:tc>
        <w:tc>
          <w:tcPr>
            <w:tcW w:w="10473" w:type="dxa"/>
            <w:tcBorders>
              <w:top w:val="nil"/>
              <w:left w:val="nil"/>
              <w:bottom w:val="single" w:sz="4" w:space="0" w:color="auto"/>
              <w:right w:val="single" w:sz="8" w:space="0" w:color="auto"/>
            </w:tcBorders>
            <w:shd w:val="clear" w:color="auto" w:fill="auto"/>
            <w:vAlign w:val="center"/>
            <w:hideMark/>
          </w:tcPr>
          <w:p w14:paraId="1252DBB2" w14:textId="6BEBF588" w:rsidR="00AF2A32" w:rsidRPr="00AF2A32" w:rsidRDefault="00AF2A32" w:rsidP="00F17866">
            <w:pPr>
              <w:spacing w:after="0" w:line="360" w:lineRule="auto"/>
              <w:rPr>
                <w:rFonts w:ascii="Tahoma" w:eastAsia="Times New Roman" w:hAnsi="Tahoma" w:cs="Tahoma"/>
                <w:color w:val="000000"/>
                <w:sz w:val="24"/>
                <w:szCs w:val="24"/>
              </w:rPr>
            </w:pPr>
            <w:r w:rsidRPr="00AF2A32">
              <w:rPr>
                <w:rFonts w:ascii="Tahoma" w:eastAsia="Times New Roman" w:hAnsi="Tahoma" w:cs="Tahoma"/>
                <w:color w:val="000000"/>
                <w:sz w:val="24"/>
                <w:szCs w:val="24"/>
              </w:rPr>
              <w:t>+, Công tác phí</w:t>
            </w:r>
            <w:r w:rsidRPr="00AF2A32">
              <w:rPr>
                <w:rFonts w:ascii="Tahoma" w:eastAsia="Times New Roman" w:hAnsi="Tahoma" w:cs="Tahoma"/>
                <w:color w:val="000000"/>
                <w:sz w:val="24"/>
                <w:szCs w:val="24"/>
              </w:rPr>
              <w:br/>
            </w:r>
            <w:r w:rsidR="00482F58">
              <w:rPr>
                <w:rFonts w:ascii="Tahoma" w:eastAsia="Times New Roman" w:hAnsi="Tahoma" w:cs="Tahoma"/>
                <w:color w:val="000000"/>
                <w:sz w:val="24"/>
                <w:szCs w:val="24"/>
              </w:rPr>
              <w:t>.</w:t>
            </w:r>
            <w:r w:rsidRPr="00AF2A32">
              <w:rPr>
                <w:rFonts w:ascii="Tahoma" w:eastAsia="Times New Roman" w:hAnsi="Tahoma" w:cs="Tahoma"/>
                <w:color w:val="000000"/>
                <w:sz w:val="24"/>
                <w:szCs w:val="24"/>
              </w:rPr>
              <w:t xml:space="preserve"> Đi công tác các tỉnh thành trong nước: với thời gian công tác tối thiểu 24 tiếng, nhân viên được hỗ trợ:</w:t>
            </w:r>
            <w:r w:rsidRPr="00AF2A32">
              <w:rPr>
                <w:rFonts w:ascii="Tahoma" w:eastAsia="Times New Roman" w:hAnsi="Tahoma" w:cs="Tahoma"/>
                <w:color w:val="000000"/>
                <w:sz w:val="24"/>
                <w:szCs w:val="24"/>
              </w:rPr>
              <w:br/>
            </w:r>
            <w:r w:rsidR="00482F58">
              <w:rPr>
                <w:rFonts w:ascii="Tahoma" w:eastAsia="Times New Roman" w:hAnsi="Tahoma" w:cs="Tahoma"/>
                <w:color w:val="000000"/>
                <w:sz w:val="24"/>
                <w:szCs w:val="24"/>
              </w:rPr>
              <w:t xml:space="preserve">. </w:t>
            </w:r>
            <w:r w:rsidRPr="00AF2A32">
              <w:rPr>
                <w:rFonts w:ascii="Tahoma" w:eastAsia="Times New Roman" w:hAnsi="Tahoma" w:cs="Tahoma"/>
                <w:color w:val="000000"/>
                <w:sz w:val="24"/>
                <w:szCs w:val="24"/>
              </w:rPr>
              <w:t>Tiền công tác phí (Ăn, Ở, Xe máy đi lại</w:t>
            </w:r>
            <w:r w:rsidR="00F17866">
              <w:rPr>
                <w:rFonts w:ascii="Tahoma" w:eastAsia="Times New Roman" w:hAnsi="Tahoma" w:cs="Tahoma"/>
                <w:color w:val="000000"/>
                <w:sz w:val="24"/>
                <w:szCs w:val="24"/>
              </w:rPr>
              <w:t xml:space="preserve">): </w:t>
            </w:r>
            <w:r w:rsidR="00F17866" w:rsidRPr="00AF2A32">
              <w:rPr>
                <w:rFonts w:ascii="Tahoma" w:eastAsia="Times New Roman" w:hAnsi="Tahoma" w:cs="Tahoma"/>
                <w:color w:val="000000"/>
                <w:sz w:val="24"/>
                <w:szCs w:val="24"/>
              </w:rPr>
              <w:t xml:space="preserve"> </w:t>
            </w:r>
            <w:r w:rsidRPr="00AF2A32">
              <w:rPr>
                <w:rFonts w:ascii="Tahoma" w:eastAsia="Times New Roman" w:hAnsi="Tahoma" w:cs="Tahoma"/>
                <w:color w:val="000000"/>
                <w:sz w:val="24"/>
                <w:szCs w:val="24"/>
              </w:rPr>
              <w:t>/ 1 ngày</w:t>
            </w:r>
            <w:proofErr w:type="gramStart"/>
            <w:r w:rsidRPr="00AF2A32">
              <w:rPr>
                <w:rFonts w:ascii="Tahoma" w:eastAsia="Times New Roman" w:hAnsi="Tahoma" w:cs="Tahoma"/>
                <w:color w:val="000000"/>
                <w:sz w:val="24"/>
                <w:szCs w:val="24"/>
              </w:rPr>
              <w:t>.</w:t>
            </w:r>
            <w:proofErr w:type="gramEnd"/>
            <w:r w:rsidRPr="00AF2A32">
              <w:rPr>
                <w:rFonts w:ascii="Tahoma" w:eastAsia="Times New Roman" w:hAnsi="Tahoma" w:cs="Tahoma"/>
                <w:color w:val="000000"/>
                <w:sz w:val="24"/>
                <w:szCs w:val="24"/>
              </w:rPr>
              <w:br/>
            </w:r>
            <w:r w:rsidR="00482F58">
              <w:rPr>
                <w:rFonts w:ascii="Tahoma" w:eastAsia="Times New Roman" w:hAnsi="Tahoma" w:cs="Tahoma"/>
                <w:color w:val="000000"/>
                <w:sz w:val="24"/>
                <w:szCs w:val="24"/>
              </w:rPr>
              <w:t>.</w:t>
            </w:r>
            <w:r w:rsidRPr="00AF2A32">
              <w:rPr>
                <w:rFonts w:ascii="Tahoma" w:eastAsia="Times New Roman" w:hAnsi="Tahoma" w:cs="Tahoma"/>
                <w:color w:val="000000"/>
                <w:sz w:val="24"/>
                <w:szCs w:val="24"/>
              </w:rPr>
              <w:t xml:space="preserve"> Đi công tác nước ngoài</w:t>
            </w:r>
            <w:r w:rsidRPr="00AF2A32">
              <w:rPr>
                <w:rFonts w:ascii="Tahoma" w:eastAsia="Times New Roman" w:hAnsi="Tahoma" w:cs="Tahoma"/>
                <w:color w:val="000000"/>
                <w:sz w:val="24"/>
                <w:szCs w:val="24"/>
              </w:rPr>
              <w:br/>
              <w:t xml:space="preserve">  Tiền công tác phí</w:t>
            </w:r>
            <w:r w:rsidR="00482F58">
              <w:rPr>
                <w:rFonts w:ascii="Tahoma" w:eastAsia="Times New Roman" w:hAnsi="Tahoma" w:cs="Tahoma"/>
                <w:color w:val="000000"/>
                <w:sz w:val="24"/>
                <w:szCs w:val="24"/>
              </w:rPr>
              <w:t xml:space="preserve"> </w:t>
            </w:r>
            <w:r w:rsidRPr="00AF2A32">
              <w:rPr>
                <w:rFonts w:ascii="Tahoma" w:eastAsia="Times New Roman" w:hAnsi="Tahoma" w:cs="Tahoma"/>
                <w:color w:val="000000"/>
                <w:sz w:val="24"/>
                <w:szCs w:val="24"/>
              </w:rPr>
              <w:t>(Ăn, Ở, đi lại):</w:t>
            </w:r>
            <w:r w:rsidR="00482F58">
              <w:rPr>
                <w:rFonts w:ascii="Tahoma" w:eastAsia="Times New Roman" w:hAnsi="Tahoma" w:cs="Tahoma"/>
                <w:color w:val="000000"/>
                <w:sz w:val="24"/>
                <w:szCs w:val="24"/>
              </w:rPr>
              <w:t xml:space="preserve"> </w:t>
            </w:r>
            <w:r w:rsidRPr="00AF2A32">
              <w:rPr>
                <w:rFonts w:ascii="Tahoma" w:eastAsia="Times New Roman" w:hAnsi="Tahoma" w:cs="Tahoma"/>
                <w:color w:val="000000"/>
                <w:sz w:val="24"/>
                <w:szCs w:val="24"/>
              </w:rPr>
              <w:t>Dựa theo thời giá của nước sở tại.</w:t>
            </w:r>
            <w:r w:rsidRPr="00AF2A32">
              <w:rPr>
                <w:rFonts w:ascii="Tahoma" w:eastAsia="Times New Roman" w:hAnsi="Tahoma" w:cs="Tahoma"/>
                <w:color w:val="000000"/>
                <w:sz w:val="24"/>
                <w:szCs w:val="24"/>
              </w:rPr>
              <w:br/>
            </w:r>
            <w:r w:rsidR="00482F58">
              <w:rPr>
                <w:rFonts w:ascii="Tahoma" w:eastAsia="Times New Roman" w:hAnsi="Tahoma" w:cs="Tahoma"/>
                <w:color w:val="000000"/>
                <w:sz w:val="24"/>
                <w:szCs w:val="24"/>
              </w:rPr>
              <w:t>.</w:t>
            </w:r>
            <w:r w:rsidRPr="00AF2A32">
              <w:rPr>
                <w:rFonts w:ascii="Tahoma" w:eastAsia="Times New Roman" w:hAnsi="Tahoma" w:cs="Tahoma"/>
                <w:color w:val="000000"/>
                <w:sz w:val="24"/>
                <w:szCs w:val="24"/>
              </w:rPr>
              <w:t xml:space="preserve"> Làm việc onsite trong thành phố qua 12 giờ đêm: tính tiền trực đêm dự án.</w:t>
            </w:r>
            <w:r w:rsidRPr="00AF2A32">
              <w:rPr>
                <w:rFonts w:ascii="Tahoma" w:eastAsia="Times New Roman" w:hAnsi="Tahoma" w:cs="Tahoma"/>
                <w:color w:val="000000"/>
                <w:sz w:val="24"/>
                <w:szCs w:val="24"/>
              </w:rPr>
              <w:br/>
            </w:r>
            <w:r w:rsidR="00482F58">
              <w:rPr>
                <w:rFonts w:ascii="Tahoma" w:eastAsia="Times New Roman" w:hAnsi="Tahoma" w:cs="Tahoma"/>
                <w:color w:val="000000"/>
                <w:sz w:val="24"/>
                <w:szCs w:val="24"/>
              </w:rPr>
              <w:t>.</w:t>
            </w:r>
            <w:r w:rsidRPr="00AF2A32">
              <w:rPr>
                <w:rFonts w:ascii="Tahoma" w:eastAsia="Times New Roman" w:hAnsi="Tahoma" w:cs="Tahoma"/>
                <w:color w:val="000000"/>
                <w:sz w:val="24"/>
                <w:szCs w:val="24"/>
              </w:rPr>
              <w:t xml:space="preserve"> Khối back office: ngày làm thêm tính công tác phí.</w:t>
            </w:r>
            <w:r w:rsidRPr="00AF2A32">
              <w:rPr>
                <w:rFonts w:ascii="Tahoma" w:eastAsia="Times New Roman" w:hAnsi="Tahoma" w:cs="Tahoma"/>
                <w:color w:val="000000"/>
                <w:sz w:val="24"/>
                <w:szCs w:val="24"/>
              </w:rPr>
              <w:br/>
            </w:r>
            <w:r w:rsidR="00482F58">
              <w:rPr>
                <w:rFonts w:ascii="Tahoma" w:eastAsia="Times New Roman" w:hAnsi="Tahoma" w:cs="Tahoma"/>
                <w:color w:val="000000"/>
                <w:sz w:val="24"/>
                <w:szCs w:val="24"/>
              </w:rPr>
              <w:t>.</w:t>
            </w:r>
            <w:r w:rsidRPr="00AF2A32">
              <w:rPr>
                <w:rFonts w:ascii="Tahoma" w:eastAsia="Times New Roman" w:hAnsi="Tahoma" w:cs="Tahoma"/>
                <w:color w:val="000000"/>
                <w:sz w:val="24"/>
                <w:szCs w:val="24"/>
              </w:rPr>
              <w:t xml:space="preserve"> Làm việc vào các ngày lễ - tết: nhận </w:t>
            </w:r>
            <w:r w:rsidR="00F17866">
              <w:rPr>
                <w:rFonts w:ascii="Tahoma" w:eastAsia="Times New Roman" w:hAnsi="Tahoma" w:cs="Tahoma"/>
                <w:color w:val="000000"/>
                <w:sz w:val="24"/>
                <w:szCs w:val="24"/>
              </w:rPr>
              <w:t>….</w:t>
            </w:r>
            <w:r w:rsidRPr="00AF2A32">
              <w:rPr>
                <w:rFonts w:ascii="Tahoma" w:eastAsia="Times New Roman" w:hAnsi="Tahoma" w:cs="Tahoma"/>
                <w:color w:val="000000"/>
                <w:sz w:val="24"/>
                <w:szCs w:val="24"/>
              </w:rPr>
              <w:t xml:space="preserve"> </w:t>
            </w:r>
            <w:proofErr w:type="gramStart"/>
            <w:r w:rsidRPr="00AF2A32">
              <w:rPr>
                <w:rFonts w:ascii="Tahoma" w:eastAsia="Times New Roman" w:hAnsi="Tahoma" w:cs="Tahoma"/>
                <w:color w:val="000000"/>
                <w:sz w:val="24"/>
                <w:szCs w:val="24"/>
              </w:rPr>
              <w:t>theo</w:t>
            </w:r>
            <w:proofErr w:type="gramEnd"/>
            <w:r w:rsidRPr="00AF2A32">
              <w:rPr>
                <w:rFonts w:ascii="Tahoma" w:eastAsia="Times New Roman" w:hAnsi="Tahoma" w:cs="Tahoma"/>
                <w:color w:val="000000"/>
                <w:sz w:val="24"/>
                <w:szCs w:val="24"/>
              </w:rPr>
              <w:t xml:space="preserve"> mức lương thực lãnh.</w:t>
            </w:r>
          </w:p>
        </w:tc>
      </w:tr>
      <w:tr w:rsidR="00AF2A32" w:rsidRPr="00AF2A32" w14:paraId="5E9840DE" w14:textId="77777777" w:rsidTr="00F17866">
        <w:trPr>
          <w:trHeight w:val="3243"/>
        </w:trPr>
        <w:tc>
          <w:tcPr>
            <w:tcW w:w="4380" w:type="dxa"/>
            <w:tcBorders>
              <w:top w:val="nil"/>
              <w:left w:val="single" w:sz="8" w:space="0" w:color="auto"/>
              <w:bottom w:val="nil"/>
              <w:right w:val="single" w:sz="4" w:space="0" w:color="auto"/>
            </w:tcBorders>
            <w:shd w:val="clear" w:color="auto" w:fill="auto"/>
            <w:noWrap/>
            <w:vAlign w:val="center"/>
            <w:hideMark/>
          </w:tcPr>
          <w:p w14:paraId="46AA4F3D" w14:textId="5B427C32" w:rsidR="00AF2A32" w:rsidRPr="00AF2A32" w:rsidRDefault="00AF2A32" w:rsidP="00F17866">
            <w:pPr>
              <w:spacing w:after="0" w:line="360" w:lineRule="auto"/>
              <w:rPr>
                <w:rFonts w:ascii="Tahoma" w:eastAsia="Times New Roman" w:hAnsi="Tahoma" w:cs="Tahoma"/>
                <w:b/>
                <w:bCs/>
                <w:color w:val="000000"/>
                <w:sz w:val="24"/>
                <w:szCs w:val="24"/>
              </w:rPr>
            </w:pPr>
            <w:r w:rsidRPr="00AF2A32">
              <w:rPr>
                <w:rFonts w:ascii="Tahoma" w:eastAsia="Times New Roman" w:hAnsi="Tahoma" w:cs="Tahoma"/>
                <w:b/>
                <w:bCs/>
                <w:color w:val="000000"/>
                <w:sz w:val="24"/>
                <w:szCs w:val="24"/>
              </w:rPr>
              <w:t xml:space="preserve">13, </w:t>
            </w:r>
            <w:r w:rsidR="00F17866">
              <w:rPr>
                <w:rFonts w:ascii="Tahoma" w:eastAsia="Times New Roman" w:hAnsi="Tahoma" w:cs="Tahoma"/>
                <w:b/>
                <w:bCs/>
                <w:color w:val="000000"/>
                <w:sz w:val="24"/>
                <w:szCs w:val="24"/>
              </w:rPr>
              <w:t>C</w:t>
            </w:r>
            <w:r w:rsidRPr="00AF2A32">
              <w:rPr>
                <w:rFonts w:ascii="Tahoma" w:eastAsia="Times New Roman" w:hAnsi="Tahoma" w:cs="Tahoma"/>
                <w:b/>
                <w:bCs/>
                <w:color w:val="000000"/>
                <w:sz w:val="24"/>
                <w:szCs w:val="24"/>
              </w:rPr>
              <w:t>hia cổ phần</w:t>
            </w:r>
          </w:p>
        </w:tc>
        <w:tc>
          <w:tcPr>
            <w:tcW w:w="10473" w:type="dxa"/>
            <w:tcBorders>
              <w:top w:val="nil"/>
              <w:left w:val="nil"/>
              <w:bottom w:val="nil"/>
              <w:right w:val="single" w:sz="8" w:space="0" w:color="auto"/>
            </w:tcBorders>
            <w:shd w:val="clear" w:color="auto" w:fill="auto"/>
            <w:vAlign w:val="center"/>
            <w:hideMark/>
          </w:tcPr>
          <w:p w14:paraId="0EAEAFBB" w14:textId="56374E87" w:rsidR="00AF2A32" w:rsidRPr="00AF2A32" w:rsidRDefault="00AF2A32" w:rsidP="00482F58">
            <w:pPr>
              <w:spacing w:after="0" w:line="360" w:lineRule="auto"/>
              <w:rPr>
                <w:rFonts w:ascii="Tahoma" w:eastAsia="Times New Roman" w:hAnsi="Tahoma" w:cs="Tahoma"/>
                <w:color w:val="000000"/>
                <w:sz w:val="24"/>
                <w:szCs w:val="24"/>
              </w:rPr>
            </w:pPr>
          </w:p>
        </w:tc>
      </w:tr>
      <w:tr w:rsidR="00F17866" w:rsidRPr="00AF2A32" w14:paraId="5E903FBB" w14:textId="77777777" w:rsidTr="00AF2A32">
        <w:trPr>
          <w:trHeight w:val="3243"/>
        </w:trPr>
        <w:tc>
          <w:tcPr>
            <w:tcW w:w="4380" w:type="dxa"/>
            <w:tcBorders>
              <w:top w:val="nil"/>
              <w:left w:val="single" w:sz="8" w:space="0" w:color="auto"/>
              <w:bottom w:val="single" w:sz="4" w:space="0" w:color="auto"/>
              <w:right w:val="single" w:sz="4" w:space="0" w:color="auto"/>
            </w:tcBorders>
            <w:shd w:val="clear" w:color="auto" w:fill="auto"/>
            <w:noWrap/>
            <w:vAlign w:val="center"/>
          </w:tcPr>
          <w:p w14:paraId="7E88CF0A" w14:textId="3229132B" w:rsidR="00F17866" w:rsidRPr="00AF2A32" w:rsidRDefault="00F17866" w:rsidP="00F17866">
            <w:pPr>
              <w:spacing w:after="0" w:line="360" w:lineRule="auto"/>
              <w:rPr>
                <w:rFonts w:ascii="Tahoma" w:eastAsia="Times New Roman" w:hAnsi="Tahoma" w:cs="Tahoma"/>
                <w:b/>
                <w:bCs/>
                <w:color w:val="000000"/>
                <w:sz w:val="24"/>
                <w:szCs w:val="24"/>
              </w:rPr>
            </w:pPr>
            <w:r>
              <w:rPr>
                <w:rFonts w:ascii="Tahoma" w:eastAsia="Times New Roman" w:hAnsi="Tahoma" w:cs="Tahoma"/>
                <w:b/>
                <w:bCs/>
                <w:color w:val="000000"/>
                <w:sz w:val="24"/>
                <w:szCs w:val="24"/>
              </w:rPr>
              <w:lastRenderedPageBreak/>
              <w:t xml:space="preserve">14, Chế độ xét tăng lương </w:t>
            </w:r>
          </w:p>
        </w:tc>
        <w:tc>
          <w:tcPr>
            <w:tcW w:w="10473" w:type="dxa"/>
            <w:tcBorders>
              <w:top w:val="nil"/>
              <w:left w:val="nil"/>
              <w:bottom w:val="single" w:sz="4" w:space="0" w:color="auto"/>
              <w:right w:val="single" w:sz="8" w:space="0" w:color="auto"/>
            </w:tcBorders>
            <w:shd w:val="clear" w:color="auto" w:fill="auto"/>
            <w:vAlign w:val="center"/>
          </w:tcPr>
          <w:p w14:paraId="31B7F238" w14:textId="77777777" w:rsidR="00F17866" w:rsidRDefault="00F17866" w:rsidP="00482F58">
            <w:pPr>
              <w:spacing w:after="0" w:line="360" w:lineRule="auto"/>
              <w:rPr>
                <w:rFonts w:ascii="Tahoma" w:eastAsia="Times New Roman" w:hAnsi="Tahoma" w:cs="Tahoma"/>
                <w:color w:val="000000"/>
                <w:sz w:val="24"/>
                <w:szCs w:val="24"/>
              </w:rPr>
            </w:pPr>
            <w:r>
              <w:rPr>
                <w:rFonts w:ascii="Tahoma" w:eastAsia="Times New Roman" w:hAnsi="Tahoma" w:cs="Tahoma"/>
                <w:color w:val="000000"/>
                <w:sz w:val="24"/>
                <w:szCs w:val="24"/>
              </w:rPr>
              <w:t>- Thời gian xét tăng lương :</w:t>
            </w:r>
          </w:p>
          <w:p w14:paraId="5524EA21" w14:textId="77777777" w:rsidR="00F17866" w:rsidRDefault="00F17866" w:rsidP="00482F58">
            <w:pPr>
              <w:spacing w:after="0" w:line="360" w:lineRule="auto"/>
              <w:rPr>
                <w:rFonts w:ascii="Tahoma" w:eastAsia="Times New Roman" w:hAnsi="Tahoma" w:cs="Tahoma"/>
                <w:color w:val="000000"/>
                <w:sz w:val="24"/>
                <w:szCs w:val="24"/>
              </w:rPr>
            </w:pPr>
            <w:r>
              <w:rPr>
                <w:rFonts w:ascii="Tahoma" w:eastAsia="Times New Roman" w:hAnsi="Tahoma" w:cs="Tahoma"/>
                <w:color w:val="000000"/>
                <w:sz w:val="24"/>
                <w:szCs w:val="24"/>
              </w:rPr>
              <w:t xml:space="preserve">- Thủ tục xét tăng lương: </w:t>
            </w:r>
          </w:p>
          <w:p w14:paraId="617B9F04" w14:textId="354FE0A8" w:rsidR="00F17866" w:rsidRPr="00AF2A32" w:rsidRDefault="00F17866" w:rsidP="00482F58">
            <w:pPr>
              <w:spacing w:after="0" w:line="360" w:lineRule="auto"/>
              <w:rPr>
                <w:rFonts w:ascii="Tahoma" w:eastAsia="Times New Roman" w:hAnsi="Tahoma" w:cs="Tahoma"/>
                <w:color w:val="000000"/>
                <w:sz w:val="24"/>
                <w:szCs w:val="24"/>
              </w:rPr>
            </w:pPr>
            <w:r>
              <w:rPr>
                <w:rFonts w:ascii="Tahoma" w:eastAsia="Times New Roman" w:hAnsi="Tahoma" w:cs="Tahoma"/>
                <w:color w:val="000000"/>
                <w:sz w:val="24"/>
                <w:szCs w:val="24"/>
              </w:rPr>
              <w:t xml:space="preserve">- Mức tăng : </w:t>
            </w:r>
          </w:p>
        </w:tc>
      </w:tr>
    </w:tbl>
    <w:p w14:paraId="3E476098" w14:textId="0436D254" w:rsidR="00AF2A32" w:rsidRPr="00101464" w:rsidRDefault="00AF2A32" w:rsidP="00482F58">
      <w:pPr>
        <w:spacing w:before="120" w:line="360" w:lineRule="auto"/>
        <w:ind w:firstLine="720"/>
        <w:jc w:val="both"/>
        <w:rPr>
          <w:rFonts w:ascii="Tahoma" w:hAnsi="Tahoma" w:cs="Tahoma"/>
          <w:sz w:val="24"/>
          <w:szCs w:val="24"/>
        </w:rPr>
      </w:pPr>
    </w:p>
    <w:p w14:paraId="1EB6B258" w14:textId="77777777" w:rsidR="0045048E" w:rsidRDefault="005A4476" w:rsidP="00482F58">
      <w:pPr>
        <w:spacing w:line="360" w:lineRule="auto"/>
      </w:pPr>
    </w:p>
    <w:p w14:paraId="61E493D0" w14:textId="5C02ED85" w:rsidR="00482F58" w:rsidRPr="00101464" w:rsidRDefault="00482F58" w:rsidP="00482F58">
      <w:pPr>
        <w:spacing w:before="120" w:line="360" w:lineRule="auto"/>
        <w:ind w:firstLine="720"/>
        <w:jc w:val="both"/>
        <w:rPr>
          <w:rFonts w:ascii="Tahoma" w:hAnsi="Tahoma" w:cs="Tahoma"/>
          <w:sz w:val="24"/>
          <w:szCs w:val="24"/>
        </w:rPr>
      </w:pPr>
      <w:proofErr w:type="gramStart"/>
      <w:r w:rsidRPr="00101464">
        <w:rPr>
          <w:rFonts w:ascii="Tahoma" w:hAnsi="Tahoma" w:cs="Tahoma"/>
          <w:b/>
          <w:spacing w:val="24"/>
          <w:sz w:val="24"/>
          <w:szCs w:val="24"/>
        </w:rPr>
        <w:t>Điều 2.</w:t>
      </w:r>
      <w:proofErr w:type="gramEnd"/>
      <w:r w:rsidRPr="00101464">
        <w:rPr>
          <w:rFonts w:ascii="Tahoma" w:hAnsi="Tahoma" w:cs="Tahoma"/>
          <w:sz w:val="24"/>
          <w:szCs w:val="24"/>
        </w:rPr>
        <w:t xml:space="preserve"> Quyết định này có hiệu lực kể từ ngày ký. </w:t>
      </w:r>
      <w:proofErr w:type="gramStart"/>
      <w:r w:rsidRPr="00101464">
        <w:rPr>
          <w:rFonts w:ascii="Tahoma" w:hAnsi="Tahoma" w:cs="Tahoma"/>
          <w:sz w:val="24"/>
          <w:szCs w:val="24"/>
        </w:rPr>
        <w:t>Những quy định trước đây củ</w:t>
      </w:r>
      <w:r w:rsidR="00F17866">
        <w:rPr>
          <w:rFonts w:ascii="Tahoma" w:hAnsi="Tahoma" w:cs="Tahoma"/>
          <w:sz w:val="24"/>
          <w:szCs w:val="24"/>
        </w:rPr>
        <w:t>a REPUTYZE ASIA</w:t>
      </w:r>
      <w:r w:rsidRPr="00101464">
        <w:rPr>
          <w:rFonts w:ascii="Tahoma" w:hAnsi="Tahoma" w:cs="Tahoma"/>
          <w:sz w:val="24"/>
          <w:szCs w:val="24"/>
        </w:rPr>
        <w:t xml:space="preserve"> trái với Quy trình này đều được bãi bỏ.</w:t>
      </w:r>
      <w:proofErr w:type="gramEnd"/>
    </w:p>
    <w:p w14:paraId="19077519" w14:textId="78E8FE65" w:rsidR="00482F58" w:rsidRPr="00101464" w:rsidRDefault="00482F58" w:rsidP="00482F58">
      <w:pPr>
        <w:spacing w:before="120" w:line="360" w:lineRule="auto"/>
        <w:ind w:firstLine="720"/>
        <w:jc w:val="both"/>
        <w:rPr>
          <w:rFonts w:ascii="Tahoma" w:hAnsi="Tahoma" w:cs="Tahoma"/>
          <w:sz w:val="24"/>
          <w:szCs w:val="24"/>
        </w:rPr>
      </w:pPr>
      <w:r w:rsidRPr="00101464">
        <w:rPr>
          <w:rFonts w:ascii="Tahoma" w:hAnsi="Tahoma" w:cs="Tahoma"/>
          <w:b/>
          <w:spacing w:val="24"/>
          <w:sz w:val="24"/>
          <w:szCs w:val="24"/>
        </w:rPr>
        <w:t xml:space="preserve">Điều 3. </w:t>
      </w:r>
      <w:r w:rsidRPr="00101464">
        <w:rPr>
          <w:rFonts w:ascii="Tahoma" w:hAnsi="Tahoma" w:cs="Tahoma"/>
          <w:sz w:val="24"/>
          <w:szCs w:val="24"/>
        </w:rPr>
        <w:t xml:space="preserve">Toàn thể Nhân viên </w:t>
      </w:r>
      <w:r w:rsidR="00F17866">
        <w:rPr>
          <w:rFonts w:ascii="Tahoma" w:hAnsi="Tahoma" w:cs="Tahoma"/>
          <w:sz w:val="24"/>
          <w:szCs w:val="24"/>
        </w:rPr>
        <w:t xml:space="preserve">REPUTYZE ASIA có </w:t>
      </w:r>
      <w:r w:rsidRPr="00101464">
        <w:rPr>
          <w:rFonts w:ascii="Tahoma" w:hAnsi="Tahoma" w:cs="Tahoma"/>
          <w:sz w:val="24"/>
          <w:szCs w:val="24"/>
        </w:rPr>
        <w:t>trách nhiệm thi hành quyết định này</w:t>
      </w:r>
      <w:r w:rsidRPr="00101464">
        <w:rPr>
          <w:rFonts w:ascii="Tahoma" w:hAnsi="Tahoma" w:cs="Tahoma"/>
          <w:sz w:val="24"/>
          <w:szCs w:val="24"/>
          <w:lang w:val="pt-BR"/>
        </w:rPr>
        <w:t>/.</w:t>
      </w:r>
    </w:p>
    <w:p w14:paraId="4E23EE16" w14:textId="77777777" w:rsidR="00482F58" w:rsidRPr="00101464" w:rsidRDefault="00482F58" w:rsidP="00482F58">
      <w:pPr>
        <w:spacing w:after="0" w:line="360" w:lineRule="auto"/>
        <w:rPr>
          <w:rFonts w:ascii="Tahoma" w:eastAsia="Times New Roman" w:hAnsi="Tahoma" w:cs="Tahoma"/>
          <w:color w:val="000000"/>
          <w:sz w:val="24"/>
          <w:szCs w:val="24"/>
        </w:rPr>
      </w:pPr>
    </w:p>
    <w:p w14:paraId="5371B010" w14:textId="77777777" w:rsidR="00482F58" w:rsidRPr="00101464" w:rsidRDefault="00482F58" w:rsidP="00482F58">
      <w:pPr>
        <w:spacing w:after="0" w:line="360" w:lineRule="auto"/>
        <w:rPr>
          <w:rFonts w:ascii="Tahoma" w:eastAsia="Times New Roman" w:hAnsi="Tahoma" w:cs="Tahoma"/>
          <w:b/>
          <w:i/>
          <w:color w:val="000000"/>
          <w:sz w:val="24"/>
          <w:szCs w:val="24"/>
          <w:u w:val="single"/>
        </w:rPr>
      </w:pPr>
    </w:p>
    <w:p w14:paraId="4B7C2922" w14:textId="77777777" w:rsidR="00482F58" w:rsidRPr="00101464" w:rsidRDefault="00482F58" w:rsidP="00482F58">
      <w:pPr>
        <w:tabs>
          <w:tab w:val="left" w:pos="999"/>
        </w:tabs>
        <w:spacing w:line="360" w:lineRule="auto"/>
        <w:ind w:firstLine="720"/>
        <w:jc w:val="both"/>
        <w:rPr>
          <w:rFonts w:ascii="Tahoma" w:hAnsi="Tahoma" w:cs="Tahoma"/>
          <w:sz w:val="24"/>
          <w:szCs w:val="24"/>
        </w:rPr>
      </w:pPr>
      <w:r w:rsidRPr="00101464">
        <w:rPr>
          <w:rFonts w:ascii="Tahoma" w:hAnsi="Tahoma" w:cs="Tahoma"/>
          <w:b/>
          <w:sz w:val="24"/>
          <w:szCs w:val="24"/>
        </w:rPr>
        <w:t xml:space="preserve">          </w:t>
      </w:r>
      <w:r w:rsidRPr="00101464">
        <w:rPr>
          <w:rFonts w:ascii="Tahoma" w:hAnsi="Tahoma" w:cs="Tahoma"/>
          <w:b/>
          <w:bCs/>
          <w:i/>
          <w:iCs/>
          <w:sz w:val="24"/>
          <w:szCs w:val="24"/>
        </w:rPr>
        <w:t>Nơi nhận:</w:t>
      </w:r>
    </w:p>
    <w:p w14:paraId="7542D697" w14:textId="77777777" w:rsidR="00482F58" w:rsidRPr="00101464" w:rsidRDefault="00482F58" w:rsidP="00482F58">
      <w:pPr>
        <w:numPr>
          <w:ilvl w:val="0"/>
          <w:numId w:val="2"/>
        </w:numPr>
        <w:tabs>
          <w:tab w:val="left" w:pos="999"/>
        </w:tabs>
        <w:spacing w:after="0" w:line="360" w:lineRule="auto"/>
        <w:ind w:left="0" w:firstLine="720"/>
        <w:jc w:val="both"/>
        <w:rPr>
          <w:rFonts w:ascii="Tahoma" w:hAnsi="Tahoma" w:cs="Tahoma"/>
          <w:sz w:val="24"/>
          <w:szCs w:val="24"/>
        </w:rPr>
      </w:pPr>
      <w:r w:rsidRPr="00101464">
        <w:rPr>
          <w:rFonts w:ascii="Tahoma" w:hAnsi="Tahoma" w:cs="Tahoma"/>
          <w:sz w:val="24"/>
          <w:szCs w:val="24"/>
        </w:rPr>
        <w:t>Như Điều 3;</w:t>
      </w:r>
    </w:p>
    <w:p w14:paraId="202F4582" w14:textId="5E990524" w:rsidR="00482F58" w:rsidRPr="00101464" w:rsidRDefault="00482F58" w:rsidP="00482F58">
      <w:pPr>
        <w:spacing w:line="360" w:lineRule="auto"/>
        <w:rPr>
          <w:rFonts w:ascii="Tahoma" w:hAnsi="Tahoma" w:cs="Tahoma"/>
          <w:b/>
          <w:sz w:val="24"/>
          <w:szCs w:val="24"/>
        </w:rPr>
      </w:pPr>
      <w:r>
        <w:rPr>
          <w:rFonts w:ascii="Tahoma" w:hAnsi="Tahoma" w:cs="Tahoma"/>
          <w:sz w:val="24"/>
          <w:szCs w:val="24"/>
        </w:rPr>
        <w:t xml:space="preserve">             </w:t>
      </w:r>
      <w:r w:rsidRPr="00101464">
        <w:rPr>
          <w:rFonts w:ascii="Tahoma" w:hAnsi="Tahoma" w:cs="Tahoma"/>
          <w:sz w:val="24"/>
          <w:szCs w:val="24"/>
        </w:rPr>
        <w:t>Lưu: Cty.</w:t>
      </w:r>
      <w:r w:rsidRPr="00101464">
        <w:rPr>
          <w:rFonts w:ascii="Tahoma" w:hAnsi="Tahoma" w:cs="Tahoma"/>
          <w:b/>
          <w:sz w:val="24"/>
          <w:szCs w:val="24"/>
        </w:rPr>
        <w:t xml:space="preserve">                                                                                                                   </w:t>
      </w:r>
      <w:r>
        <w:rPr>
          <w:rFonts w:ascii="Tahoma" w:hAnsi="Tahoma" w:cs="Tahoma"/>
          <w:b/>
          <w:sz w:val="24"/>
          <w:szCs w:val="24"/>
        </w:rPr>
        <w:t xml:space="preserve"> </w:t>
      </w:r>
      <w:r w:rsidRPr="00101464">
        <w:rPr>
          <w:rFonts w:ascii="Tahoma" w:hAnsi="Tahoma" w:cs="Tahoma"/>
          <w:b/>
          <w:sz w:val="24"/>
          <w:szCs w:val="24"/>
        </w:rPr>
        <w:t xml:space="preserve">   CÔNG TY </w:t>
      </w:r>
      <w:r w:rsidR="00F17866">
        <w:rPr>
          <w:rFonts w:ascii="Tahoma" w:hAnsi="Tahoma" w:cs="Tahoma"/>
          <w:b/>
          <w:sz w:val="24"/>
          <w:szCs w:val="24"/>
        </w:rPr>
        <w:t xml:space="preserve">TNHH LỬA Á CHÂU </w:t>
      </w:r>
    </w:p>
    <w:p w14:paraId="508A605F" w14:textId="77777777" w:rsidR="00482F58" w:rsidRPr="00101464" w:rsidRDefault="00482F58" w:rsidP="00482F58">
      <w:pPr>
        <w:spacing w:line="360" w:lineRule="auto"/>
        <w:rPr>
          <w:rFonts w:ascii="Tahoma" w:hAnsi="Tahoma" w:cs="Tahoma"/>
          <w:b/>
          <w:sz w:val="24"/>
          <w:szCs w:val="24"/>
        </w:rPr>
      </w:pPr>
      <w:r w:rsidRPr="00101464">
        <w:rPr>
          <w:rFonts w:ascii="Tahoma" w:hAnsi="Tahoma" w:cs="Tahoma"/>
          <w:b/>
          <w:sz w:val="24"/>
          <w:szCs w:val="24"/>
        </w:rPr>
        <w:t xml:space="preserve">                                                                                                                                                                         GIÁM ĐỐC</w:t>
      </w:r>
    </w:p>
    <w:p w14:paraId="679FF5AD" w14:textId="77777777" w:rsidR="00482F58" w:rsidRPr="00101464" w:rsidRDefault="00482F58" w:rsidP="00482F58">
      <w:pPr>
        <w:spacing w:line="360" w:lineRule="auto"/>
        <w:rPr>
          <w:rFonts w:ascii="Tahoma" w:hAnsi="Tahoma" w:cs="Tahoma"/>
          <w:b/>
          <w:sz w:val="24"/>
          <w:szCs w:val="24"/>
        </w:rPr>
      </w:pPr>
    </w:p>
    <w:p w14:paraId="7EA0CD87" w14:textId="77777777" w:rsidR="00482F58" w:rsidRPr="00101464" w:rsidRDefault="00482F58" w:rsidP="00482F58">
      <w:pPr>
        <w:spacing w:line="360" w:lineRule="auto"/>
        <w:rPr>
          <w:rFonts w:ascii="Tahoma" w:hAnsi="Tahoma" w:cs="Tahoma"/>
          <w:b/>
          <w:sz w:val="24"/>
          <w:szCs w:val="24"/>
        </w:rPr>
      </w:pPr>
    </w:p>
    <w:p w14:paraId="7B428988" w14:textId="546A6B37" w:rsidR="00482F58" w:rsidRPr="00F17866" w:rsidRDefault="00482F58" w:rsidP="00482F58">
      <w:pPr>
        <w:spacing w:line="360" w:lineRule="auto"/>
        <w:rPr>
          <w:rFonts w:ascii="Tahoma" w:hAnsi="Tahoma" w:cs="Tahoma"/>
          <w:b/>
          <w:sz w:val="24"/>
          <w:szCs w:val="24"/>
        </w:rPr>
      </w:pPr>
      <w:r w:rsidRPr="00101464">
        <w:rPr>
          <w:rFonts w:ascii="Tahoma" w:hAnsi="Tahoma" w:cs="Tahoma"/>
          <w:b/>
          <w:sz w:val="24"/>
          <w:szCs w:val="24"/>
        </w:rPr>
        <w:t xml:space="preserve">                                                                                                                                                                       </w:t>
      </w:r>
      <w:bookmarkStart w:id="0" w:name="_GoBack"/>
      <w:bookmarkEnd w:id="0"/>
    </w:p>
    <w:sectPr w:rsidR="00482F58" w:rsidRPr="00F17866" w:rsidSect="00AF2A32">
      <w:pgSz w:w="15840" w:h="12240" w:orient="landscape"/>
      <w:pgMar w:top="450" w:right="720" w:bottom="27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102BE"/>
    <w:multiLevelType w:val="hybridMultilevel"/>
    <w:tmpl w:val="B0B83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7914A1"/>
    <w:multiLevelType w:val="hybridMultilevel"/>
    <w:tmpl w:val="44A8687A"/>
    <w:lvl w:ilvl="0" w:tplc="8A08C872">
      <w:numFmt w:val="bullet"/>
      <w:lvlText w:val="-"/>
      <w:lvlJc w:val="left"/>
      <w:pPr>
        <w:ind w:left="570" w:hanging="360"/>
      </w:pPr>
      <w:rPr>
        <w:rFonts w:ascii="Tahoma" w:eastAsiaTheme="minorHAnsi" w:hAnsi="Tahoma" w:cs="Tahoma"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2">
    <w:nsid w:val="18DA147D"/>
    <w:multiLevelType w:val="hybridMultilevel"/>
    <w:tmpl w:val="6442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44361F"/>
    <w:multiLevelType w:val="hybridMultilevel"/>
    <w:tmpl w:val="252432D0"/>
    <w:lvl w:ilvl="0" w:tplc="568A435A">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EEE54CB"/>
    <w:multiLevelType w:val="hybridMultilevel"/>
    <w:tmpl w:val="7D5CD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A32"/>
    <w:rsid w:val="000063E5"/>
    <w:rsid w:val="00036FE2"/>
    <w:rsid w:val="001D0B53"/>
    <w:rsid w:val="003342BE"/>
    <w:rsid w:val="003E3E6C"/>
    <w:rsid w:val="00482F58"/>
    <w:rsid w:val="00504F9D"/>
    <w:rsid w:val="005A4476"/>
    <w:rsid w:val="006C20A8"/>
    <w:rsid w:val="007925D4"/>
    <w:rsid w:val="00886342"/>
    <w:rsid w:val="00AF2A32"/>
    <w:rsid w:val="00B279DB"/>
    <w:rsid w:val="00D107A8"/>
    <w:rsid w:val="00D22FF5"/>
    <w:rsid w:val="00D35578"/>
    <w:rsid w:val="00D63F92"/>
    <w:rsid w:val="00ED410A"/>
    <w:rsid w:val="00F17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3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A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A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A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A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22585">
      <w:bodyDiv w:val="1"/>
      <w:marLeft w:val="0"/>
      <w:marRight w:val="0"/>
      <w:marTop w:val="0"/>
      <w:marBottom w:val="0"/>
      <w:divBdr>
        <w:top w:val="none" w:sz="0" w:space="0" w:color="auto"/>
        <w:left w:val="none" w:sz="0" w:space="0" w:color="auto"/>
        <w:bottom w:val="none" w:sz="0" w:space="0" w:color="auto"/>
        <w:right w:val="none" w:sz="0" w:space="0" w:color="auto"/>
      </w:divBdr>
    </w:div>
    <w:div w:id="487137540">
      <w:bodyDiv w:val="1"/>
      <w:marLeft w:val="0"/>
      <w:marRight w:val="0"/>
      <w:marTop w:val="0"/>
      <w:marBottom w:val="0"/>
      <w:divBdr>
        <w:top w:val="none" w:sz="0" w:space="0" w:color="auto"/>
        <w:left w:val="none" w:sz="0" w:space="0" w:color="auto"/>
        <w:bottom w:val="none" w:sz="0" w:space="0" w:color="auto"/>
        <w:right w:val="none" w:sz="0" w:space="0" w:color="auto"/>
      </w:divBdr>
    </w:div>
    <w:div w:id="1225608319">
      <w:bodyDiv w:val="1"/>
      <w:marLeft w:val="0"/>
      <w:marRight w:val="0"/>
      <w:marTop w:val="0"/>
      <w:marBottom w:val="0"/>
      <w:divBdr>
        <w:top w:val="none" w:sz="0" w:space="0" w:color="auto"/>
        <w:left w:val="none" w:sz="0" w:space="0" w:color="auto"/>
        <w:bottom w:val="none" w:sz="0" w:space="0" w:color="auto"/>
        <w:right w:val="none" w:sz="0" w:space="0" w:color="auto"/>
      </w:divBdr>
    </w:div>
    <w:div w:id="1444811615">
      <w:bodyDiv w:val="1"/>
      <w:marLeft w:val="0"/>
      <w:marRight w:val="0"/>
      <w:marTop w:val="0"/>
      <w:marBottom w:val="0"/>
      <w:divBdr>
        <w:top w:val="none" w:sz="0" w:space="0" w:color="auto"/>
        <w:left w:val="none" w:sz="0" w:space="0" w:color="auto"/>
        <w:bottom w:val="none" w:sz="0" w:space="0" w:color="auto"/>
        <w:right w:val="none" w:sz="0" w:space="0" w:color="auto"/>
      </w:divBdr>
    </w:div>
    <w:div w:id="196523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5356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7</dc:creator>
  <cp:lastModifiedBy>hp8570w</cp:lastModifiedBy>
  <cp:revision>2</cp:revision>
  <dcterms:created xsi:type="dcterms:W3CDTF">2020-01-05T14:13:00Z</dcterms:created>
  <dcterms:modified xsi:type="dcterms:W3CDTF">2020-01-05T14:13:00Z</dcterms:modified>
</cp:coreProperties>
</file>