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2023-11-14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ython"/>
    <w:p>
      <w:pPr>
        <w:pStyle w:val="Heading1"/>
      </w:pPr>
      <w:r>
        <w:rPr>
          <w:rStyle w:val="SectionNumber"/>
        </w:rPr>
        <w:t xml:space="preserve">2</w:t>
      </w:r>
      <w:r>
        <w:tab/>
      </w:r>
      <w:r>
        <w:t xml:space="preserve">Uvod v Python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s</w:t>
      </w:r>
      <w:r>
        <w:br/>
      </w: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Več seznamov / več nizov staknemo s plusom.</w:t>
      </w:r>
    </w:p>
    <w:p>
      <w:pPr>
        <w:pStyle w:val="SourceCode"/>
      </w:pP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r>
        <w:br/>
      </w: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element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(element)</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element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(element)</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 kjer do elementov seznama dostopamo z indeksi.</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r>
        <w:t xml:space="preserve"> </w:t>
      </w:r>
      <w:r>
        <w:rPr>
          <w:rStyle w:val="VerbatimChar"/>
        </w:rPr>
        <w:t xml:space="preserve">append</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p>
      <w:pPr>
        <w:pStyle w:val="FirstParagraph"/>
      </w:pPr>
      <w:r>
        <w:t xml:space="preserve">Pri nizih ne moremo uporabiti metode append, lahko pa dodamo elemente z operatorjem</w:t>
      </w:r>
      <w:r>
        <w:t xml:space="preserve"> </w:t>
      </w:r>
      <w:r>
        <w:rPr>
          <w:rStyle w:val="VerbatimChar"/>
        </w:rPr>
        <w:t xml:space="preserve">+</w:t>
      </w:r>
      <w:r>
        <w:t xml:space="preserve">. Tudi tu lahko uporabimo okrajšavo</w:t>
      </w:r>
      <w:r>
        <w:t xml:space="preserve"> </w:t>
      </w:r>
      <w:r>
        <w:rPr>
          <w:rStyle w:val="VerbatimChar"/>
        </w:rPr>
        <w:t xml:space="preserve">+=</w:t>
      </w:r>
      <w:r>
        <w:t xml:space="preserv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w:t>
      </w:r>
      <w:r>
        <w:br/>
      </w:r>
      <w:r>
        <w:rPr>
          <w:rStyle w:val="NormalTok"/>
        </w:rPr>
        <w:t xml:space="preserve">s </w:t>
      </w:r>
      <w:r>
        <w:rPr>
          <w:rStyle w:val="OperatorTok"/>
        </w:rPr>
        <w:t xml:space="preserve">+=</w:t>
      </w:r>
      <w:r>
        <w:rPr>
          <w:rStyle w:val="NormalTok"/>
        </w:rPr>
        <w:t xml:space="preserve"> </w:t>
      </w:r>
      <w:r>
        <w:rPr>
          <w:rStyle w:val="StringTok"/>
        </w:rPr>
        <w:t xml:space="preserve">"e"</w:t>
      </w:r>
      <w:r>
        <w:br/>
      </w:r>
      <w:r>
        <w:rPr>
          <w:rStyle w:val="BuiltInTok"/>
        </w:rPr>
        <w:t xml:space="preserve">print</w:t>
      </w:r>
      <w:r>
        <w:rPr>
          <w:rStyle w:val="NormalTok"/>
        </w:rPr>
        <w:t xml:space="preserve">(s)</w:t>
      </w:r>
    </w:p>
    <w:p>
      <w:pPr>
        <w:pStyle w:val="SourceCode"/>
      </w:pPr>
      <w:r>
        <w:rPr>
          <w:rStyle w:val="VerbatimChar"/>
        </w:rPr>
        <w:t xml:space="preserve">## abcde</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enumerate(seznam)</w:t>
      </w:r>
      <w:r>
        <w:t xml:space="preserve"> </w:t>
      </w:r>
      <w:r>
        <w:t xml:space="preserve">vrne zaporedje parov, v katerih so na drugem mestu vrednosti iz podanega seznama, na prvem mestu pa so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p>
      <w:pPr>
        <w:numPr>
          <w:ilvl w:val="0"/>
          <w:numId w:val="1013"/>
        </w:numPr>
        <w:pStyle w:val="Compact"/>
      </w:pPr>
      <w:r>
        <w:rPr>
          <w:rStyle w:val="VerbatimChar"/>
        </w:rPr>
        <w:t xml:space="preserve">zip(seznam1, seznam2, ...)</w:t>
      </w:r>
      <w:r>
        <w:t xml:space="preserve"> </w:t>
      </w:r>
      <w:r>
        <w:t xml:space="preserve">vrne zaporedje naborov istoležnih elementov v podanih seznamih.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 Obema funkcijama lahko podamo neobvezni argument</w:t>
      </w:r>
      <w:r>
        <w:t xml:space="preserve"> </w:t>
      </w:r>
      <w:r>
        <w:rPr>
          <w:rStyle w:val="VerbatimChar"/>
        </w:rPr>
        <w:t xml:space="preserve">reversed=True</w:t>
      </w:r>
      <w:r>
        <w:t xml:space="preserve">, ki seznam sortira v nasprotnem vrstnem redu.</w:t>
      </w:r>
    </w:p>
    <w:p>
      <w:pPr>
        <w:pStyle w:val="BodyText"/>
      </w:pPr>
      <w:r>
        <w:t xml:space="preserve">*</w:t>
      </w:r>
      <w:r>
        <w:t xml:space="preserve">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6"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 ukaze.</w:t>
      </w:r>
    </w:p>
    <w:p>
      <w:pPr>
        <w:pStyle w:val="BodyText"/>
      </w:pPr>
      <w:r>
        <w:t xml:space="preserve">Priročna je tudi spletna stran</w:t>
      </w:r>
      <w:r>
        <w:t xml:space="preserve"> </w:t>
      </w:r>
      <w:hyperlink r:id="rId122">
        <w:r>
          <w:rPr>
            <w:rStyle w:val="Hyperlink"/>
          </w:rPr>
          <w:t xml:space="preserve">Table generator</w:t>
        </w:r>
      </w:hyperlink>
      <w:r>
        <w:t xml:space="preserve">, ki omogoča generiranje kode za LaTeX tabele iz Excelovih ali .csv datotek.</w:t>
      </w:r>
    </w:p>
    <w:bookmarkEnd w:id="123"/>
    <w:bookmarkStart w:id="128"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matplotlib</w:t>
        </w:r>
      </w:hyperlink>
      <w:r>
        <w:t xml:space="preserve">. Za začetek je uporaben</w:t>
      </w:r>
      <w:r>
        <w:t xml:space="preserve"> </w:t>
      </w:r>
      <w:hyperlink r:id="rId125">
        <w:r>
          <w:rPr>
            <w:rStyle w:val="Hyperlink"/>
          </w:rPr>
          <w:t xml:space="preserve">Tutorial</w:t>
        </w:r>
      </w:hyperlink>
      <w:r>
        <w:t xml:space="preserve">, dobra 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Pred risanjem grafov je dobro nastaviti velikost slike s</w:t>
      </w:r>
      <w:r>
        <w:t xml:space="preserve"> </w:t>
      </w:r>
      <w:r>
        <w:rPr>
          <w:rStyle w:val="VerbatimChar"/>
        </w:rPr>
        <w:t xml:space="preserve">plt.figure(figsize=(sirina, visina))</w:t>
      </w:r>
      <w:r>
        <w:t xml:space="preserve">, kjer sta višina in širina v inčih.</w:t>
      </w:r>
    </w:p>
    <w:p>
      <w:pPr>
        <w:pStyle w:val="BodyText"/>
      </w:pPr>
      <w:r>
        <w:t xml:space="preserve">Če pišemo v LaTeXu, imamo dve glavni možnosti:</w:t>
      </w:r>
    </w:p>
    <w:p>
      <w:pPr>
        <w:numPr>
          <w:ilvl w:val="0"/>
          <w:numId w:val="1028"/>
        </w:numPr>
        <w:pStyle w:val="Compact"/>
      </w:pPr>
      <w:r>
        <w:t xml:space="preserve">Sliko shranimo v vektorskem formatu (npr.</w:t>
      </w:r>
      <w:r>
        <w:t xml:space="preserve"> </w:t>
      </w:r>
      <w:r>
        <w:rPr>
          <w:rStyle w:val="VerbatimChar"/>
        </w:rPr>
        <w:t xml:space="preserve">.pgf</w:t>
      </w:r>
      <w:r>
        <w:t xml:space="preserve">) To lahko naredimo s klicem funkcije</w:t>
      </w:r>
      <w:r>
        <w:t xml:space="preserve"> </w:t>
      </w:r>
      <w:r>
        <w:rPr>
          <w:rStyle w:val="VerbatimChar"/>
        </w:rPr>
        <w:t xml:space="preserve">plt.savefig(pot.pgf)</w:t>
      </w:r>
      <w:r>
        <w:t xml:space="preserve">. Sliko nato dodamo v LaTeX dokument z</w:t>
      </w:r>
      <w:r>
        <w:t xml:space="preserve"> </w:t>
      </w:r>
      <w:r>
        <w:rPr>
          <w:rStyle w:val="VerbatimChar"/>
        </w:rPr>
        <w:t xml:space="preserve">\input{pot.pgf}</w:t>
      </w:r>
      <w:r>
        <w:t xml:space="preserve">, znotraj okolja</w:t>
      </w:r>
      <w:r>
        <w:t xml:space="preserve"> </w:t>
      </w:r>
      <w:r>
        <w:rPr>
          <w:rStyle w:val="VerbatimChar"/>
        </w:rPr>
        <w:t xml:space="preserve">figure</w:t>
      </w:r>
      <w:r>
        <w:t xml:space="preserve"> </w:t>
      </w:r>
      <w:r>
        <w:t xml:space="preserve">pred tem pa pri vrhu datoteke uvozimo</w:t>
      </w:r>
      <w:r>
        <w:t xml:space="preserve"> </w:t>
      </w:r>
      <w:r>
        <w:rPr>
          <w:rStyle w:val="VerbatimChar"/>
        </w:rPr>
        <w:t xml:space="preserve">\usepackage{pgf}</w:t>
      </w:r>
      <w:r>
        <w:t xml:space="preserve">. Prednost vektorske slike je, da slika ohrani ostrino ne glede na to, koliko povečana je, in da so fonti številk in oznak na sliki enaki kot v LaTeXu ter prave velikosti. Da se tudi nastaviti, da je širina slike npr. ravno polovico širine dokumenta. Vse skupaj je opisano tu:</w:t>
      </w:r>
      <w:r>
        <w:t xml:space="preserve"> </w:t>
      </w:r>
      <w:hyperlink r:id="rId127">
        <w:r>
          <w:rPr>
            <w:rStyle w:val="Hyperlink"/>
          </w:rPr>
          <w:t xml:space="preserve">https://timodenk.com/blog/exporting-matplotlib-plots-to-latex</w:t>
        </w:r>
      </w:hyperlink>
      <w:r>
        <w:t xml:space="preserve"> </w:t>
      </w:r>
      <w:r>
        <w:t xml:space="preserve">Za veliko grafov z veliko točkami (&gt;10000) je bolje uporabiti rastrski format (npr.</w:t>
      </w:r>
      <w:r>
        <w:t xml:space="preserve"> </w:t>
      </w:r>
      <w:r>
        <w:rPr>
          <w:rStyle w:val="VerbatimChar"/>
        </w:rPr>
        <w:t xml:space="preserve">.png</w:t>
      </w:r>
      <w:r>
        <w:t xml:space="preserve">), sicer lahko stavljenje dokumenta z LaTeXom traja več minut.</w:t>
      </w:r>
    </w:p>
    <w:p>
      <w:pPr>
        <w:numPr>
          <w:ilvl w:val="0"/>
          <w:numId w:val="1028"/>
        </w:numPr>
        <w:pStyle w:val="Compact"/>
      </w:pPr>
      <w:r>
        <w:t xml:space="preserve">Sliko shranimo v rastrskem formatu (npr.</w:t>
      </w:r>
      <w:r>
        <w:t xml:space="preserve"> </w:t>
      </w:r>
      <w:r>
        <w:rPr>
          <w:rStyle w:val="VerbatimChar"/>
        </w:rPr>
        <w:t xml:space="preserve">.png</w:t>
      </w:r>
      <w:r>
        <w:t xml:space="preserve">). To lahko naredimo s klicem funkcije</w:t>
      </w:r>
      <w:r>
        <w:t xml:space="preserve"> </w:t>
      </w:r>
      <w:r>
        <w:rPr>
          <w:rStyle w:val="VerbatimChar"/>
        </w:rPr>
        <w:t xml:space="preserve">plt.savefig(pot.png, dpi=300)</w:t>
      </w:r>
      <w:r>
        <w:t xml:space="preserve">. Parameter</w:t>
      </w:r>
      <w:r>
        <w:t xml:space="preserve"> </w:t>
      </w:r>
      <w:r>
        <w:rPr>
          <w:rStyle w:val="VerbatimChar"/>
        </w:rPr>
        <w:t xml:space="preserve">dpi</w:t>
      </w:r>
      <w:r>
        <w:t xml:space="preserve"> </w:t>
      </w:r>
      <w:r>
        <w:t xml:space="preserve">(dots per inch) dolča resolucijo slike. Ponavadi zadošča 300 ali manj. Sliko nato dodamo v LaTeX dokument z</w:t>
      </w:r>
      <w:r>
        <w:t xml:space="preserve"> </w:t>
      </w:r>
      <w:r>
        <w:rPr>
          <w:rStyle w:val="VerbatimChar"/>
        </w:rPr>
        <w:t xml:space="preserve">\includegraphics{pot.png}</w:t>
      </w:r>
      <w:r>
        <w:t xml:space="preserve"> </w:t>
      </w:r>
      <w:r>
        <w:t xml:space="preserve">znotraj okolja</w:t>
      </w:r>
      <w:r>
        <w:t xml:space="preserve"> </w:t>
      </w:r>
      <w:r>
        <w:rPr>
          <w:rStyle w:val="VerbatimChar"/>
        </w:rPr>
        <w:t xml:space="preserve">figure</w:t>
      </w:r>
      <w:r>
        <w:t xml:space="preserve">. Privzeto fonti ne bodo taki kot v LaTeXu, kar ni najlepše. Prave fonte lahko nastavimo z</w:t>
      </w:r>
    </w:p>
    <w:p>
      <w:pPr>
        <w:pStyle w:val="SourceCode"/>
      </w:pPr>
      <w:r>
        <w:rPr>
          <w:rStyle w:val="NormalTok"/>
        </w:rPr>
        <w:t xml:space="preserve">plt.rcParams.update({</w:t>
      </w:r>
      <w:r>
        <w:rPr>
          <w:rStyle w:val="StringTok"/>
        </w:rPr>
        <w:t xml:space="preserve">"text.usetex"</w:t>
      </w:r>
      <w:r>
        <w:rPr>
          <w:rStyle w:val="NormalTok"/>
        </w:rPr>
        <w:t xml:space="preserve">: </w:t>
      </w:r>
      <w:r>
        <w:rPr>
          <w:rStyle w:val="VariableTok"/>
        </w:rPr>
        <w:t xml:space="preserve">True</w:t>
      </w:r>
      <w:r>
        <w:rPr>
          <w:rStyle w:val="NormalTok"/>
        </w:rPr>
        <w:t xml:space="preserve">})</w:t>
      </w:r>
    </w:p>
    <w:bookmarkEnd w:id="128"/>
    <w:bookmarkStart w:id="131"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Naboru ne moremo dodati novih elementov, ko je enkrat ustvarjen. Glej tudi:</w:t>
      </w:r>
      <w:r>
        <w:t xml:space="preserve"> </w:t>
      </w:r>
      <w:hyperlink r:id="rId12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w:t>
      </w:r>
      <w:r>
        <w:rPr>
          <w:iCs/>
          <w:i/>
        </w:rPr>
        <w:t xml:space="preserve">ang.</w:t>
      </w:r>
      <w:r>
        <w:t xml:space="preserve"> </w:t>
      </w:r>
      <w:r>
        <w:t xml:space="preserve">unpacking) nazaj v spremenljivke.</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p>
      <w:pPr>
        <w:pStyle w:val="FirstParagraph"/>
      </w:pPr>
      <w:r>
        <w:t xml:space="preserve">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 Glej npr.</w:t>
      </w:r>
      <w:r>
        <w:t xml:space="preserve"> </w:t>
      </w:r>
      <w:hyperlink r:id="rId130">
        <w:r>
          <w:rPr>
            <w:rStyle w:val="Hyperlink"/>
          </w:rPr>
          <w:t xml:space="preserve">https://www.w3schools.com/python/python_tuples_unpack.asp</w:t>
        </w:r>
      </w:hyperlink>
    </w:p>
    <w:bookmarkEnd w:id="131"/>
    <w:bookmarkStart w:id="133"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32">
        <w:r>
          <w:rPr>
            <w:rStyle w:val="Hyperlink"/>
          </w:rPr>
          <w:t xml:space="preserve">https://docs.python.org/3/tutorial/datastructures.html#sets</w:t>
        </w:r>
      </w:hyperlink>
    </w:p>
    <w:bookmarkEnd w:id="133"/>
    <w:bookmarkStart w:id="135" w:name="rekurzija"/>
    <w:p>
      <w:pPr>
        <w:pStyle w:val="Heading2"/>
      </w:pPr>
      <w:r>
        <w:rPr>
          <w:rStyle w:val="SectionNumber"/>
        </w:rPr>
        <w:t xml:space="preserve">9.5</w:t>
      </w:r>
      <w:r>
        <w:tab/>
      </w:r>
      <w:r>
        <w:t xml:space="preserve">Rekurzija</w:t>
      </w:r>
    </w:p>
    <w:p>
      <w:pPr>
        <w:pStyle w:val="FirstParagraph"/>
      </w:pPr>
      <w:r>
        <w:t xml:space="preserve">Dober članek o uporabi rekurzije za izračun Fibbonaccijevega zaporedja v 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7" w:name="uvažanje-modulov"/>
    <w:p>
      <w:pPr>
        <w:pStyle w:val="Heading2"/>
      </w:pPr>
      <w:r>
        <w:rPr>
          <w:rStyle w:val="SectionNumber"/>
        </w:rPr>
        <w:t xml:space="preserve">9.6</w:t>
      </w:r>
      <w:r>
        <w:tab/>
      </w:r>
      <w:r>
        <w:t xml:space="preserve">Uvažanje modulov</w:t>
      </w:r>
    </w:p>
    <w:p>
      <w:pPr>
        <w:pStyle w:val="FirstParagraph"/>
      </w:pPr>
      <w:r>
        <w:t xml:space="preserve">Delo z moduli lepo opisuje</w:t>
      </w:r>
      <w:r>
        <w:t xml:space="preserve"> </w:t>
      </w:r>
      <w:hyperlink r:id="rId136">
        <w:r>
          <w:rPr>
            <w:rStyle w:val="Hyperlink"/>
          </w:rPr>
          <w:t xml:space="preserve">dokumentacija</w:t>
        </w:r>
      </w:hyperlink>
      <w:r>
        <w:t xml:space="preserve"> </w:t>
      </w:r>
      <w:r>
        <w:t xml:space="preserve">(predvsem prva polovica strani).</w:t>
      </w:r>
    </w:p>
    <w:bookmarkEnd w:id="137"/>
    <w:bookmarkStart w:id="138"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{'u', 'e', 'a', 'i'}</w:t>
      </w:r>
    </w:p>
    <w:bookmarkEnd w:id="138"/>
    <w:bookmarkStart w:id="140"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Start w:id="155"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Nekatere teme so dobro razložene v poglavju Sistemi učbenika</w:t>
      </w:r>
      <w:r>
        <w:t xml:space="preserve"> </w:t>
      </w:r>
      <w:hyperlink r:id="rId141">
        <w:r>
          <w:rPr>
            <w:rStyle w:val="Hyperlink"/>
          </w:rPr>
          <w:t xml:space="preserve">https://lusy.fri.uni-lj.si/ucbenik/book/1301/index.html</w:t>
        </w:r>
      </w:hyperlink>
    </w:p>
    <w:bookmarkStart w:id="143" w:name="crash-course-computer-science"/>
    <w:p>
      <w:pPr>
        <w:pStyle w:val="Heading4"/>
      </w:pPr>
      <w:r>
        <w:t xml:space="preserve">Crash Course Computer Science</w:t>
      </w:r>
    </w:p>
    <w:p>
      <w:pPr>
        <w:pStyle w:val="FirstParagraph"/>
      </w:pPr>
      <w:r>
        <w:t xml:space="preserve">Obširen tečaj osnov računalništva. Vzame nekaj ur, priporočam predvsem prvih 21 videov.</w:t>
      </w:r>
      <w:r>
        <w:t xml:space="preserve"> </w:t>
      </w:r>
      <w:hyperlink r:id="rId142">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43"/>
    <w:bookmarkStart w:id="154"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9"/>
        </w:numPr>
      </w:pPr>
      <w:r>
        <w:rPr>
          <w:bCs/>
          <w:b/>
        </w:rPr>
        <w:t xml:space="preserve">Computer basics - What is inside a computer?</w:t>
      </w:r>
      <w:r>
        <w:t xml:space="preserve"> </w:t>
      </w:r>
      <w:r>
        <w:t xml:space="preserve">Komponente računalnika. Osnovno - lahko preskočite.</w:t>
      </w:r>
      <w:r>
        <w:t xml:space="preserve"> </w:t>
      </w:r>
      <w:hyperlink r:id="rId144">
        <w:r>
          <w:rPr>
            <w:rStyle w:val="Hyperlink"/>
          </w:rPr>
          <w:t xml:space="preserve">https://www.youtube.com/watch?v=HB4I2CgkcCo</w:t>
        </w:r>
      </w:hyperlink>
    </w:p>
    <w:p>
      <w:pPr>
        <w:numPr>
          <w:ilvl w:val="0"/>
          <w:numId w:val="1029"/>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5">
        <w:r>
          <w:rPr>
            <w:rStyle w:val="Hyperlink"/>
          </w:rPr>
          <w:t xml:space="preserve">https://www.youtube.com/watch?v=QZwneRb-zqA</w:t>
        </w:r>
      </w:hyperlink>
    </w:p>
    <w:p>
      <w:pPr>
        <w:numPr>
          <w:ilvl w:val="0"/>
          <w:numId w:val="1029"/>
        </w:numPr>
      </w:pPr>
      <w:r>
        <w:rPr>
          <w:bCs/>
          <w:b/>
        </w:rPr>
        <w:t xml:space="preserve">What’s Your Computer Actually Doing? - Tom Scott</w:t>
      </w:r>
      <w:r>
        <w:t xml:space="preserve"> </w:t>
      </w:r>
      <w:r>
        <w:t xml:space="preserve">Poenostavljen opis kako računalniški procesor izvaja naše programe.</w:t>
      </w:r>
      <w:r>
        <w:t xml:space="preserve"> </w:t>
      </w:r>
      <w:hyperlink r:id="rId146">
        <w:r>
          <w:rPr>
            <w:rStyle w:val="Hyperlink"/>
          </w:rPr>
          <w:t xml:space="preserve">https://www.youtube.com/watch?v=Z5JC9Ve1sfI</w:t>
        </w:r>
      </w:hyperlink>
    </w:p>
    <w:p>
      <w:pPr>
        <w:numPr>
          <w:ilvl w:val="0"/>
          <w:numId w:val="1029"/>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7">
        <w:r>
          <w:rPr>
            <w:rStyle w:val="Hyperlink"/>
          </w:rPr>
          <w:t xml:space="preserve">https://www.youtube.com/watch?v=QXjU9qTsYCc</w:t>
        </w:r>
      </w:hyperlink>
    </w:p>
    <w:p>
      <w:pPr>
        <w:numPr>
          <w:ilvl w:val="0"/>
          <w:numId w:val="1029"/>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8">
        <w:r>
          <w:rPr>
            <w:rStyle w:val="Hyperlink"/>
          </w:rPr>
          <w:t xml:space="preserve">https://www.youtube.com/watch?v=wvJc9CZcvBc</w:t>
        </w:r>
      </w:hyperlink>
    </w:p>
    <w:p>
      <w:pPr>
        <w:numPr>
          <w:ilvl w:val="0"/>
          <w:numId w:val="1029"/>
        </w:numPr>
      </w:pPr>
      <w:r>
        <w:rPr>
          <w:bCs/>
          <w:b/>
        </w:rPr>
        <w:t xml:space="preserve">How Do Computers Remember? - Sebastian Lague</w:t>
      </w:r>
      <w:r>
        <w:t xml:space="preserve"> </w:t>
      </w:r>
      <w:r>
        <w:t xml:space="preserve">Demonstracija elektronskih vezij, ki lahko shranijo vrednosti.</w:t>
      </w:r>
      <w:r>
        <w:t xml:space="preserve"> </w:t>
      </w:r>
      <w:hyperlink r:id="rId149">
        <w:r>
          <w:rPr>
            <w:rStyle w:val="Hyperlink"/>
          </w:rPr>
          <w:t xml:space="preserve">https://www.youtube.com/watch?v=I0-izyq6q5s&amp;t=613s</w:t>
        </w:r>
      </w:hyperlink>
    </w:p>
    <w:p>
      <w:pPr>
        <w:numPr>
          <w:ilvl w:val="0"/>
          <w:numId w:val="1029"/>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50">
        <w:r>
          <w:rPr>
            <w:rStyle w:val="Hyperlink"/>
          </w:rPr>
          <w:t xml:space="preserve">https://www.youtube.com/watch?v=hEDQpqhY2MA</w:t>
        </w:r>
      </w:hyperlink>
    </w:p>
    <w:p>
      <w:pPr>
        <w:numPr>
          <w:ilvl w:val="0"/>
          <w:numId w:val="1029"/>
        </w:numPr>
      </w:pPr>
      <w:r>
        <w:rPr>
          <w:bCs/>
          <w:b/>
        </w:rPr>
        <w:t xml:space="preserve">Physics of Computer Chips - Dr. Phil Moriarty</w:t>
      </w:r>
      <w:r>
        <w:t xml:space="preserve"> </w:t>
      </w:r>
      <w:r>
        <w:t xml:space="preserve">Intervju z nanofizikom, ki opiše, kako so narejene komponente procesorja.</w:t>
      </w:r>
      <w:r>
        <w:t xml:space="preserve"> </w:t>
      </w:r>
      <w:hyperlink r:id="rId151">
        <w:r>
          <w:rPr>
            <w:rStyle w:val="Hyperlink"/>
          </w:rPr>
          <w:t xml:space="preserve">https://www.youtube.com/watch?v=xkLAhU74f3s</w:t>
        </w:r>
      </w:hyperlink>
    </w:p>
    <w:p>
      <w:pPr>
        <w:numPr>
          <w:ilvl w:val="0"/>
          <w:numId w:val="1029"/>
        </w:numPr>
      </w:pPr>
      <w:r>
        <w:rPr>
          <w:bCs/>
          <w:b/>
        </w:rPr>
        <w:t xml:space="preserve">Izdelava čipov</w:t>
      </w:r>
      <w:r>
        <w:t xml:space="preserve"> </w:t>
      </w:r>
      <w:r>
        <w:t xml:space="preserve">Tole je sicer PR video, a dobro pokaže kompleksnost in proces izdelave čipov.</w:t>
      </w:r>
      <w:r>
        <w:t xml:space="preserve"> </w:t>
      </w:r>
      <w:hyperlink r:id="rId152">
        <w:r>
          <w:rPr>
            <w:rStyle w:val="Hyperlink"/>
          </w:rPr>
          <w:t xml:space="preserve">https://www.youtube.com/watch?v=bor0qLifjz4</w:t>
        </w:r>
      </w:hyperlink>
    </w:p>
    <w:p>
      <w:pPr>
        <w:numPr>
          <w:ilvl w:val="0"/>
          <w:numId w:val="1029"/>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53">
        <w:r>
          <w:rPr>
            <w:rStyle w:val="Hyperlink"/>
          </w:rPr>
          <w:t xml:space="preserve">https://www.youtube.com/watch?v=Xpk67YzOn5w</w:t>
        </w:r>
      </w:hyperlink>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dc:language>sl</dc:language>
  <cp:keywords/>
  <dcterms:created xsi:type="dcterms:W3CDTF">2023-11-14T20:18:53Z</dcterms:created>
  <dcterms:modified xsi:type="dcterms:W3CDTF">2023-11-14T20:18:53Z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abel-lang">
    <vt:lpwstr>slovene</vt:lpwstr>
  </property>
  <property fmtid="{D5CDD505-2E9C-101B-9397-08002B2CF9AE}" pid="5" name="bookdown">
    <vt:lpwstr/>
  </property>
  <property fmtid="{D5CDD505-2E9C-101B-9397-08002B2CF9AE}" pid="6" name="cover-image">
    <vt:lpwstr>images/apple-touch-icon.png</vt:lpwstr>
  </property>
  <property fmtid="{D5CDD505-2E9C-101B-9397-08002B2CF9AE}" pid="7" name="date">
    <vt:lpwstr>2023-11-14</vt:lpwstr>
  </property>
  <property fmtid="{D5CDD505-2E9C-101B-9397-08002B2CF9AE}" pid="8" name="documentclass">
    <vt:lpwstr>report</vt:lpwstr>
  </property>
  <property fmtid="{D5CDD505-2E9C-101B-9397-08002B2CF9AE}" pid="9" name="favicon">
    <vt:lpwstr>favicon.ico</vt:lpwstr>
  </property>
  <property fmtid="{D5CDD505-2E9C-101B-9397-08002B2CF9AE}" pid="10" name="github-repo">
    <vt:lpwstr>rokuk/rp-fiz-notes</vt:lpwstr>
  </property>
  <property fmtid="{D5CDD505-2E9C-101B-9397-08002B2CF9AE}" pid="11" name="link-citations">
    <vt:lpwstr>True</vt:lpwstr>
  </property>
  <property fmtid="{D5CDD505-2E9C-101B-9397-08002B2CF9AE}" pid="12" name="site">
    <vt:lpwstr>bookdown::bookdown_site</vt:lpwstr>
  </property>
  <property fmtid="{D5CDD505-2E9C-101B-9397-08002B2CF9AE}" pid="13" name="url">
    <vt:lpwstr>https://python.rokuk.org</vt:lpwstr>
  </property>
</Properties>
</file>