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Če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1" w:name="drugo"/>
    <w:p>
      <w:pPr>
        <w:pStyle w:val="Heading1"/>
      </w:pPr>
      <w:r>
        <w:rPr>
          <w:rStyle w:val="SectionNumber"/>
        </w:rPr>
        <w:t xml:space="preserve">9</w:t>
      </w:r>
      <w:r>
        <w:tab/>
      </w:r>
      <w:r>
        <w:t xml:space="preserve">Drugo</w:t>
      </w:r>
    </w:p>
    <w:bookmarkStart w:id="126"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4"/>
    <w:bookmarkStart w:id="125"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1">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2">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3">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4">
        <w:r>
          <w:rPr>
            <w:rStyle w:val="Hyperlink"/>
          </w:rPr>
          <w:t xml:space="preserve">https://www.youtube.com/watch?v=Xpk67YzOn5w</w:t>
        </w:r>
      </w:hyperlink>
    </w:p>
    <w:bookmarkEnd w:id="125"/>
    <w:bookmarkEnd w:id="126"/>
    <w:bookmarkStart w:id="133"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27">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28">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29">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0">
        <w:r>
          <w:rPr>
            <w:rStyle w:val="Hyperlink"/>
          </w:rPr>
          <w:t xml:space="preserve">TeXstudio</w:t>
        </w:r>
      </w:hyperlink>
      <w:r>
        <w:t xml:space="preserve">,</w:t>
      </w:r>
      <w:r>
        <w:t xml:space="preserve"> </w:t>
      </w:r>
      <w:hyperlink r:id="rId131">
        <w:r>
          <w:rPr>
            <w:rStyle w:val="Hyperlink"/>
          </w:rPr>
          <w:t xml:space="preserve">LyX</w:t>
        </w:r>
      </w:hyperlink>
      <w:r>
        <w:t xml:space="preserve"> </w:t>
      </w:r>
      <w:r>
        <w:t xml:space="preserve">(omogoča način urejanja podoben Wordu) ali</w:t>
      </w:r>
      <w:r>
        <w:t xml:space="preserve"> </w:t>
      </w:r>
      <w:hyperlink r:id="rId132">
        <w:r>
          <w:rPr>
            <w:rStyle w:val="Hyperlink"/>
          </w:rPr>
          <w:t xml:space="preserve">Overleaf</w:t>
        </w:r>
      </w:hyperlink>
      <w:r>
        <w:t xml:space="preserve"> </w:t>
      </w:r>
      <w:r>
        <w:t xml:space="preserve">(omogoča hkratno delo več oseb preko spleta).</w:t>
      </w:r>
    </w:p>
    <w:bookmarkEnd w:id="133"/>
    <w:bookmarkStart w:id="135"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6" w:name="nabori-1"/>
    <w:p>
      <w:pPr>
        <w:pStyle w:val="Heading2"/>
      </w:pPr>
      <w:r>
        <w:rPr>
          <w:rStyle w:val="SectionNumber"/>
        </w:rPr>
        <w:t xml:space="preserve">9.4</w:t>
      </w:r>
      <w:r>
        <w:tab/>
      </w:r>
      <w:r>
        <w:t xml:space="preserve">Nabori</w:t>
      </w:r>
    </w:p>
    <w:p>
      <w:pPr>
        <w:pStyle w:val="FirstParagraph"/>
      </w:pPr>
      <w:r>
        <w:t xml:space="preserve">V delu.</w:t>
      </w:r>
    </w:p>
    <w:bookmarkEnd w:id="136"/>
    <w:bookmarkStart w:id="137" w:name="množice-1"/>
    <w:p>
      <w:pPr>
        <w:pStyle w:val="Heading2"/>
      </w:pPr>
      <w:r>
        <w:rPr>
          <w:rStyle w:val="SectionNumber"/>
        </w:rPr>
        <w:t xml:space="preserve">9.5</w:t>
      </w:r>
      <w:r>
        <w:tab/>
      </w:r>
      <w:r>
        <w:t xml:space="preserve">Množice</w:t>
      </w:r>
    </w:p>
    <w:bookmarkEnd w:id="137"/>
    <w:bookmarkStart w:id="138" w:name="izpeljani-seznamislovarjimnožice"/>
    <w:p>
      <w:pPr>
        <w:pStyle w:val="Heading2"/>
      </w:pPr>
      <w:r>
        <w:rPr>
          <w:rStyle w:val="SectionNumber"/>
        </w:rPr>
        <w:t xml:space="preserve">9.6</w:t>
      </w:r>
      <w:r>
        <w:tab/>
      </w:r>
      <w:r>
        <w:t xml:space="preserve">Izpeljani seznami/slovarji/množice</w:t>
      </w:r>
    </w:p>
    <w:bookmarkEnd w:id="138"/>
    <w:bookmarkStart w:id="140"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2022-12-15T11:18:24Z</dcterms:created>
  <dcterms:modified xsi:type="dcterms:W3CDTF">2022-12-15T11:18:24Z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2022-12-15</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