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22"/>
          <w:szCs w:val="22"/>
        </w:rPr>
        <w:t xml:space="preserve">AUDIT TECHNIQUE</w:t>
      </w:r>
    </w:p>
    <w:p>
      <w:pPr>
        <w:spacing w:after="100"/>
      </w:pPr>
      <w:r>
        <w:rPr>
          <w:b/>
          <w:bCs/>
          <w:color w:val="1A1A2E"/>
          <w:sz w:val="48"/>
          <w:szCs w:val="48"/>
        </w:rPr>
        <w:t xml:space="preserve">Davis Sono Shop</w:t>
      </w:r>
    </w:p>
    <w:p>
      <w:pPr>
        <w:spacing w:after="300"/>
      </w:pPr>
      <w:r>
        <w:rPr>
          <w:i/>
          <w:iCs/>
          <w:color w:val="666666"/>
          <w:sz w:val="22"/>
          <w:szCs w:val="22"/>
        </w:rPr>
        <w:t xml:space="preserve">Plateforme e-commerce — React / Vite / TypeScript / Supabase — Lomé, Togo</w:t>
      </w:r>
    </w:p>
    <w:p>
      <w:pPr>
        <w:spacing w:after="400"/>
      </w:pPr>
      <w:r>
        <w:rPr>
          <w:color w:val="666666"/>
          <w:sz w:val="20"/>
          <w:szCs w:val="20"/>
        </w:rPr>
        <w:t xml:space="preserve">Préparé pour Roland — 9 juillet 2026</w:t>
      </w:r>
    </w:p>
    <w:p>
      <w:pPr>
        <w:pStyle w:val="Heading1"/>
        <w:pBdr>
          <w:bottom w:val="single" w:color="B8860B" w:sz="8" w:space="4"/>
        </w:pBdr>
        <w:spacing w:after="200" w:before="400"/>
      </w:pPr>
      <w:r>
        <w:rPr>
          <w:b/>
          <w:bCs/>
          <w:color w:val="1A1A2E"/>
          <w:sz w:val="30"/>
          <w:szCs w:val="30"/>
        </w:rPr>
        <w:t xml:space="preserve">Résumé exécutif</w:t>
      </w:r>
    </w:p>
    <w:p>
      <w:pPr>
        <w:spacing w:after="120"/>
      </w:pPr>
      <w:r>
        <w:rPr>
          <w:sz w:val="21"/>
          <w:szCs w:val="21"/>
        </w:rPr>
        <w:t xml:space="preserve">Davis Sono Shop est une boutique en ligne bien structurée : stack moderne (React 19, Vite, TypeScript, Tailwind, Supabase), séparation claire boutique publique / back-office admin, sécurité de base de données correcte (Row Level Security activée sur toutes les tables), et en-têtes de sécurité HTTP déjà configurés sur Vercel. Aucune vulnérabilité connue n'a été détectée dans les dépendances (npm audit : 0 vulnérabilité).</w:t>
      </w:r>
    </w:p>
    <w:p>
      <w:pPr>
        <w:spacing w:after="120"/>
      </w:pPr>
      <w:r>
        <w:rPr>
          <w:sz w:val="21"/>
          <w:szCs w:val="21"/>
        </w:rPr>
        <w:t xml:space="preserve">Les points d'attention principaux concernent : une utilisation de HTML brut non filtré pour les descriptions produit, des validations de formulaire incomplètes côté client, l'absence d'un sitemap malgré sa référence dans robots.txt, et un SEO limité par la nature single-page de l'application (une seule balise title/description pour toutes les routes).</w:t>
      </w:r>
    </w:p>
    <w:p>
      <w:pPr>
        <w:pStyle w:val="Heading1"/>
        <w:pBdr>
          <w:bottom w:val="single" w:color="B8860B" w:sz="8" w:space="4"/>
        </w:pBdr>
        <w:spacing w:after="200" w:before="400"/>
      </w:pPr>
      <w:r>
        <w:rPr>
          <w:b/>
          <w:bCs/>
          <w:color w:val="1A1A2E"/>
          <w:sz w:val="30"/>
          <w:szCs w:val="30"/>
        </w:rPr>
        <w:t xml:space="preserve">1. Vue d'ensemble technique</w:t>
      </w:r>
    </w:p>
    <w:p>
      <w:pPr>
        <w:pStyle w:val="ListParagraph"/>
        <w:numPr>
          <w:ilvl w:val="0"/>
          <w:numId w:val="2"/>
        </w:numPr>
        <w:spacing w:after="80"/>
      </w:pPr>
      <w:r>
        <w:rPr>
          <w:sz w:val="21"/>
          <w:szCs w:val="21"/>
        </w:rPr>
        <w:t xml:space="preserve">Frontend : React 19 + TypeScript + Vite 8, routage via React Router v7</w:t>
      </w:r>
    </w:p>
    <w:p>
      <w:pPr>
        <w:pStyle w:val="ListParagraph"/>
        <w:numPr>
          <w:ilvl w:val="0"/>
          <w:numId w:val="2"/>
        </w:numPr>
        <w:spacing w:after="80"/>
      </w:pPr>
      <w:r>
        <w:rPr>
          <w:sz w:val="21"/>
          <w:szCs w:val="21"/>
        </w:rPr>
        <w:t xml:space="preserve">Style : Tailwind CSS avec thème sombre personnalisé, animations Framer Motion</w:t>
      </w:r>
    </w:p>
    <w:p>
      <w:pPr>
        <w:pStyle w:val="ListParagraph"/>
        <w:numPr>
          <w:ilvl w:val="0"/>
          <w:numId w:val="2"/>
        </w:numPr>
        <w:spacing w:after="80"/>
      </w:pPr>
      <w:r>
        <w:rPr>
          <w:sz w:val="21"/>
          <w:szCs w:val="21"/>
        </w:rPr>
        <w:t xml:space="preserve">Backend : Supabase (PostgreSQL, Auth, Storage, RPC), aucun serveur applicatif propre</w:t>
      </w:r>
    </w:p>
    <w:p>
      <w:pPr>
        <w:pStyle w:val="ListParagraph"/>
        <w:numPr>
          <w:ilvl w:val="0"/>
          <w:numId w:val="2"/>
        </w:numPr>
        <w:spacing w:after="80"/>
      </w:pPr>
      <w:r>
        <w:rPr>
          <w:sz w:val="21"/>
          <w:szCs w:val="21"/>
        </w:rPr>
        <w:t xml:space="preserve">Déploiement : Vercel, avec rewrites SPA et en-têtes de sécurité déjà en place</w:t>
      </w:r>
    </w:p>
    <w:p>
      <w:pPr>
        <w:pStyle w:val="ListParagraph"/>
        <w:numPr>
          <w:ilvl w:val="0"/>
          <w:numId w:val="2"/>
        </w:numPr>
        <w:spacing w:after="80"/>
      </w:pPr>
      <w:r>
        <w:rPr>
          <w:sz w:val="21"/>
          <w:szCs w:val="21"/>
        </w:rPr>
        <w:t xml:space="preserve">Lint : oxlint configuré avec règles React de base (rules-of-hooks en erreur)</w:t>
      </w:r>
    </w:p>
    <w:p>
      <w:pPr>
        <w:pStyle w:val="ListParagraph"/>
        <w:numPr>
          <w:ilvl w:val="0"/>
          <w:numId w:val="2"/>
        </w:numPr>
        <w:spacing w:after="80"/>
      </w:pPr>
      <w:r>
        <w:rPr>
          <w:sz w:val="21"/>
          <w:szCs w:val="21"/>
        </w:rPr>
        <w:t xml:space="preserve">Notifications commande : intégration WhatsApp (lib/whatsapp.ts)</w:t>
      </w:r>
    </w:p>
    <w:p>
      <w:pPr>
        <w:spacing w:after="120"/>
      </w:pPr>
      <w:r>
        <w:rPr>
          <w:i/>
          <w:iCs/>
          <w:color w:val="666666"/>
          <w:sz w:val="21"/>
          <w:szCs w:val="21"/>
        </w:rPr>
        <w:t xml:space="preserve">Le projet est un prototype « SaaS multi-vendeurs Afrique de l'Ouest » selon le README, actuellement mono-boutique. La base de code compte environ 6 950 lignes TypeScript/TSX, bien organisée par domaine (pages, components, hooks, context, lib, utils).</w:t>
      </w:r>
    </w:p>
    <w:p>
      <w:pPr>
        <w:pStyle w:val="Heading1"/>
        <w:pBdr>
          <w:bottom w:val="single" w:color="B8860B" w:sz="8" w:space="4"/>
        </w:pBdr>
        <w:spacing w:after="200" w:before="400"/>
      </w:pPr>
      <w:r>
        <w:rPr>
          <w:b/>
          <w:bCs/>
          <w:color w:val="1A1A2E"/>
          <w:sz w:val="30"/>
          <w:szCs w:val="30"/>
        </w:rPr>
        <w:t xml:space="preserve">2. Qualité du code</w:t>
      </w:r>
    </w:p>
    <w:p>
      <w:pPr>
        <w:spacing w:after="100"/>
      </w:pPr>
      <w:r>
        <w:rPr>
          <w:b/>
          <w:bCs/>
          <w:color w:val="1E8449"/>
          <w:sz w:val="21"/>
          <w:szCs w:val="21"/>
        </w:rPr>
        <w:t xml:space="preserve"> [OK] </w:t>
      </w:r>
      <w:r>
        <w:rPr>
          <w:sz w:val="21"/>
          <w:szCs w:val="21"/>
        </w:rPr>
        <w:t xml:space="preserve">Architecture claire : hooks dédiés par ressource (useProducts, useOrders, useDevis, useInventory), séparation service/état bien respectée.</w:t>
      </w:r>
    </w:p>
    <w:p>
      <w:pPr>
        <w:spacing w:after="100"/>
      </w:pPr>
      <w:r>
        <w:rPr>
          <w:b/>
          <w:bCs/>
          <w:color w:val="1E8449"/>
          <w:sz w:val="21"/>
          <w:szCs w:val="21"/>
        </w:rPr>
        <w:t xml:space="preserve"> [OK] </w:t>
      </w:r>
      <w:r>
        <w:rPr>
          <w:sz w:val="21"/>
          <w:szCs w:val="21"/>
        </w:rPr>
        <w:t xml:space="preserve">Gestion d'erreur cohérente via try/catch + toast, `e: unknown` correctement utilisé dans la plupart des hooks (useProducts, useOrders).</w:t>
      </w:r>
    </w:p>
    <w:p>
      <w:pPr>
        <w:spacing w:after="100"/>
      </w:pPr>
      <w:r>
        <w:rPr>
          <w:b/>
          <w:bCs/>
          <w:color w:val="D68910"/>
          <w:sz w:val="21"/>
          <w:szCs w:val="21"/>
        </w:rPr>
        <w:t xml:space="preserve"> [MOYEN] </w:t>
      </w:r>
      <w:r>
        <w:rPr>
          <w:sz w:val="21"/>
          <w:szCs w:val="21"/>
        </w:rPr>
        <w:t xml:space="preserve">9 occurrences de `: any` dans les pages admin (Dashboard.tsx, Clients.tsx, Products.tsx) — contourne le typage strict de TypeScript et masque des erreurs potentielles sur la forme des données Supabase.</w:t>
      </w:r>
    </w:p>
    <w:p>
      <w:pPr>
        <w:spacing w:after="100"/>
      </w:pPr>
      <w:r>
        <w:rPr>
          <w:b/>
          <w:bCs/>
          <w:color w:val="D68910"/>
          <w:sz w:val="21"/>
          <w:szCs w:val="21"/>
        </w:rPr>
        <w:t xml:space="preserve"> [MOYEN] </w:t>
      </w:r>
      <w:r>
        <w:rPr>
          <w:sz w:val="21"/>
          <w:szCs w:val="21"/>
        </w:rPr>
        <w:t xml:space="preserve">Fonctions de validation (validatePhone, validateEmail dans utils/validators.ts) écrites mais jamais appelées — code mort et incohérence : la validation réelle du téléphone/email au checkout se limite à vérifier qu'un champ n'est pas vide.</w:t>
      </w:r>
    </w:p>
    <w:p>
      <w:pPr>
        <w:spacing w:after="100"/>
      </w:pPr>
      <w:r>
        <w:rPr>
          <w:b/>
          <w:bCs/>
          <w:color w:val="1E8449"/>
          <w:sz w:val="21"/>
          <w:szCs w:val="21"/>
        </w:rPr>
        <w:t xml:space="preserve"> [BAS] </w:t>
      </w:r>
      <w:r>
        <w:rPr>
          <w:sz w:val="21"/>
          <w:szCs w:val="21"/>
        </w:rPr>
        <w:t xml:space="preserve">Aucun console.log ni TODO/FIXME oublié dans le code source — bon signe de code prêt pour la production.</w:t>
      </w:r>
    </w:p>
    <w:p>
      <w:pPr>
        <w:spacing w:after="100"/>
      </w:pPr>
      <w:r>
        <w:rPr>
          <w:b/>
          <w:bCs/>
          <w:color w:val="1E8449"/>
          <w:sz w:val="21"/>
          <w:szCs w:val="21"/>
        </w:rPr>
        <w:t xml:space="preserve"> [BAS] </w:t>
      </w:r>
      <w:r>
        <w:rPr>
          <w:sz w:val="21"/>
          <w:szCs w:val="21"/>
        </w:rPr>
        <w:t xml:space="preserve">0 vulnérabilité détectée par npm audit sur les dépendances de production.</w:t>
      </w:r>
    </w:p>
    <w:p>
      <w:pPr>
        <w:pStyle w:val="Heading1"/>
        <w:pBdr>
          <w:bottom w:val="single" w:color="B8860B" w:sz="8" w:space="4"/>
        </w:pBdr>
        <w:spacing w:after="200" w:before="400"/>
      </w:pPr>
      <w:r>
        <w:rPr>
          <w:b/>
          <w:bCs/>
          <w:color w:val="1A1A2E"/>
          <w:sz w:val="30"/>
          <w:szCs w:val="30"/>
        </w:rPr>
        <w:t xml:space="preserve">3. SEO &amp; Performance</w:t>
      </w:r>
    </w:p>
    <w:p>
      <w:pPr>
        <w:spacing w:after="100"/>
      </w:pPr>
      <w:r>
        <w:rPr>
          <w:b/>
          <w:bCs/>
          <w:color w:val="1E8449"/>
          <w:sz w:val="21"/>
          <w:szCs w:val="21"/>
        </w:rPr>
        <w:t xml:space="preserve"> [OK] </w:t>
      </w:r>
      <w:r>
        <w:rPr>
          <w:sz w:val="21"/>
          <w:szCs w:val="21"/>
        </w:rPr>
        <w:t xml:space="preserve">index.html contient déjà meta description, Open Graph, Twitter Card, robots et preconnect vers Supabase — bonne base pour le partage social et l'indexation de la page d'accueil.</w:t>
      </w:r>
    </w:p>
    <w:p>
      <w:pPr>
        <w:spacing w:after="100"/>
      </w:pPr>
      <w:r>
        <w:rPr>
          <w:b/>
          <w:bCs/>
          <w:color w:val="D68910"/>
          <w:sz w:val="21"/>
          <w:szCs w:val="21"/>
        </w:rPr>
        <w:t xml:space="preserve"> [MOYEN] </w:t>
      </w:r>
      <w:r>
        <w:rPr>
          <w:sz w:val="21"/>
          <w:szCs w:val="21"/>
        </w:rPr>
        <w:t xml:space="preserve">Le site est une SPA sans gestion dynamique de &lt;title&gt;/&lt;meta&gt; par route : toutes les pages (catalogue, fiche produit, services) partagent le même titre/description que la page d'accueil, ce qui limite fortement le référencement des pages produit individuelles.</w:t>
      </w:r>
    </w:p>
    <w:p>
      <w:pPr>
        <w:spacing w:after="100"/>
      </w:pPr>
      <w:r>
        <w:rPr>
          <w:b/>
          <w:bCs/>
          <w:color w:val="D68910"/>
          <w:sz w:val="21"/>
          <w:szCs w:val="21"/>
        </w:rPr>
        <w:t xml:space="preserve"> [MOYEN] </w:t>
      </w:r>
      <w:r>
        <w:rPr>
          <w:sz w:val="21"/>
          <w:szCs w:val="21"/>
        </w:rPr>
        <w:t xml:space="preserve">robots.txt référence explicitement https://davis-sono-shop.vercel.app/sitemap.xml, mais aucun fichier sitemap.xml n'existe dans le projet (ni dans public/, ni généré au build) — lien mort pour les moteurs de recherche.</w:t>
      </w:r>
    </w:p>
    <w:p>
      <w:pPr>
        <w:spacing w:after="100"/>
      </w:pPr>
      <w:r>
        <w:rPr>
          <w:b/>
          <w:bCs/>
          <w:color w:val="1E8449"/>
          <w:sz w:val="21"/>
          <w:szCs w:val="21"/>
        </w:rPr>
        <w:t xml:space="preserve"> [OK] </w:t>
      </w:r>
      <w:r>
        <w:rPr>
          <w:sz w:val="21"/>
          <w:szCs w:val="21"/>
        </w:rPr>
        <w:t xml:space="preserve">Images produit chargées avec loading="lazy" et decoding="async" dans ProductCard — bonne pratique de performance déjà en place.</w:t>
      </w:r>
    </w:p>
    <w:p>
      <w:pPr>
        <w:spacing w:after="100"/>
      </w:pPr>
      <w:r>
        <w:rPr>
          <w:b/>
          <w:bCs/>
          <w:color w:val="1E8449"/>
          <w:sz w:val="21"/>
          <w:szCs w:val="21"/>
        </w:rPr>
        <w:t xml:space="preserve"> [BAS] </w:t>
      </w:r>
      <w:r>
        <w:rPr>
          <w:sz w:val="21"/>
          <w:szCs w:val="21"/>
        </w:rPr>
        <w:t xml:space="preserve">En-têtes de cache agressifs (Cache-Control: max-age=31536000, immutable) déjà configurés pour les assets Vite dans vercel.json.</w:t>
      </w:r>
    </w:p>
    <w:p>
      <w:pPr>
        <w:spacing w:after="100"/>
      </w:pPr>
      <w:r>
        <w:rPr>
          <w:b/>
          <w:bCs/>
          <w:color w:val="D68910"/>
          <w:sz w:val="21"/>
          <w:szCs w:val="21"/>
        </w:rPr>
        <w:t xml:space="preserve"> [BAS] </w:t>
      </w:r>
      <w:r>
        <w:rPr>
          <w:sz w:val="21"/>
          <w:szCs w:val="21"/>
        </w:rPr>
        <w:t xml:space="preserve">Aucune balise &lt;link rel="canonical"&gt; détectée — recommandé si le site est un jour dupliqué sur un autre domaine.</w:t>
      </w:r>
    </w:p>
    <w:p>
      <w:pPr>
        <w:pStyle w:val="Heading1"/>
        <w:pBdr>
          <w:bottom w:val="single" w:color="B8860B" w:sz="8" w:space="4"/>
        </w:pBdr>
        <w:spacing w:after="200" w:before="400"/>
      </w:pPr>
      <w:r>
        <w:rPr>
          <w:b/>
          <w:bCs/>
          <w:color w:val="1A1A2E"/>
          <w:sz w:val="30"/>
          <w:szCs w:val="30"/>
        </w:rPr>
        <w:t xml:space="preserve">4. Sécurité</w:t>
      </w:r>
    </w:p>
    <w:p>
      <w:pPr>
        <w:spacing w:after="100"/>
      </w:pPr>
      <w:r>
        <w:rPr>
          <w:b/>
          <w:bCs/>
          <w:color w:val="1E8449"/>
          <w:sz w:val="21"/>
          <w:szCs w:val="21"/>
        </w:rPr>
        <w:t xml:space="preserve"> [OK] </w:t>
      </w:r>
      <w:r>
        <w:rPr>
          <w:sz w:val="21"/>
          <w:szCs w:val="21"/>
        </w:rPr>
        <w:t xml:space="preserve">Row Level Security (RLS) activée et bien pensée sur toutes les tables (products, orders, devis, stock_movements, app_settings) : lecture publique restreinte aux données actives, écriture réservée aux utilisateurs authentifiés.</w:t>
      </w:r>
    </w:p>
    <w:p>
      <w:pPr>
        <w:spacing w:after="100"/>
      </w:pPr>
      <w:r>
        <w:rPr>
          <w:b/>
          <w:bCs/>
          <w:color w:val="1E8449"/>
          <w:sz w:val="21"/>
          <w:szCs w:val="21"/>
        </w:rPr>
        <w:t xml:space="preserve"> [OK] </w:t>
      </w:r>
      <w:r>
        <w:rPr>
          <w:sz w:val="21"/>
          <w:szCs w:val="21"/>
        </w:rPr>
        <w:t xml:space="preserve">Fonctions SECURITY DEFINER (decrement_stock, increment_views) correctement scoped avec GRANT EXECUTE limité au rôle anon — évite d'ouvrir des droits plus larges que nécessaire.</w:t>
      </w:r>
    </w:p>
    <w:p>
      <w:pPr>
        <w:spacing w:after="100"/>
      </w:pPr>
      <w:r>
        <w:rPr>
          <w:b/>
          <w:bCs/>
          <w:color w:val="1E8449"/>
          <w:sz w:val="21"/>
          <w:szCs w:val="21"/>
        </w:rPr>
        <w:t xml:space="preserve"> [OK] </w:t>
      </w:r>
      <w:r>
        <w:rPr>
          <w:sz w:val="21"/>
          <w:szCs w:val="21"/>
        </w:rPr>
        <w:t xml:space="preserve">Clé Supabase utilisée côté client est bien la clé anonyme (anon key), jamais la service_role key — conforme aux bonnes pratiques Supabase.</w:t>
      </w:r>
    </w:p>
    <w:p>
      <w:pPr>
        <w:spacing w:after="100"/>
      </w:pPr>
      <w:r>
        <w:rPr>
          <w:b/>
          <w:bCs/>
          <w:color w:val="1E8449"/>
          <w:sz w:val="21"/>
          <w:szCs w:val="21"/>
        </w:rPr>
        <w:t xml:space="preserve"> [OK] </w:t>
      </w:r>
      <w:r>
        <w:rPr>
          <w:sz w:val="21"/>
          <w:szCs w:val="21"/>
        </w:rPr>
        <w:t xml:space="preserve">.env correctement exclu du dépôt via .gitignore ; en-têtes de sécurité HTTP (X-Frame-Options, HSTS, X-Content-Type-Options, Permissions-Policy) déjà configurés sur Vercel.</w:t>
      </w:r>
    </w:p>
    <w:p>
      <w:pPr>
        <w:spacing w:after="100"/>
      </w:pPr>
      <w:r>
        <w:rPr>
          <w:b/>
          <w:bCs/>
          <w:color w:val="C0392B"/>
          <w:sz w:val="21"/>
          <w:szCs w:val="21"/>
        </w:rPr>
        <w:t xml:space="preserve"> [HAUTE] </w:t>
      </w:r>
      <w:r>
        <w:rPr>
          <w:sz w:val="21"/>
          <w:szCs w:val="21"/>
        </w:rPr>
        <w:t xml:space="preserve">src/pages/ProductDetail.tsx utilise dangerouslySetInnerHTML pour afficher la description produit (avec un simple remplacement \n → &lt;br&gt;). Si un compte admin est compromis ou si ce champ est un jour alimenté par un import externe, cela ouvre une faille XSS stockée. Recommandation : remplacer par un rendu de texte avec retours à la ligne gérés en CSS (white-space: pre-line) ou une bibliothèque de sanitisation (DOMPurify).</w:t>
      </w:r>
    </w:p>
    <w:p>
      <w:pPr>
        <w:spacing w:after="100"/>
      </w:pPr>
      <w:r>
        <w:rPr>
          <w:b/>
          <w:bCs/>
          <w:color w:val="D68910"/>
          <w:sz w:val="21"/>
          <w:szCs w:val="21"/>
        </w:rPr>
        <w:t xml:space="preserve"> [MOYEN] </w:t>
      </w:r>
      <w:r>
        <w:rPr>
          <w:sz w:val="21"/>
          <w:szCs w:val="21"/>
        </w:rPr>
        <w:t xml:space="preserve">La route /admin/login n'est pas protégée par un mécanisme de limitation de tentatives (rate limiting) côté client visible — à vérifier côté Supabase Auth (verrouillage après échecs).</w:t>
      </w:r>
    </w:p>
    <w:p>
      <w:pPr>
        <w:spacing w:after="100"/>
      </w:pPr>
      <w:r>
        <w:rPr>
          <w:b/>
          <w:bCs/>
          <w:color w:val="1E8449"/>
          <w:sz w:val="21"/>
          <w:szCs w:val="21"/>
        </w:rPr>
        <w:t xml:space="preserve"> [BAS] </w:t>
      </w:r>
      <w:r>
        <w:rPr>
          <w:sz w:val="21"/>
          <w:szCs w:val="21"/>
        </w:rPr>
        <w:t xml:space="preserve">L'accès admin est protégé par redirection (Navigate to /admin/login) si non authentifié dans AdminLayout — logique correcte, bien que la protection réelle repose sur les policies RLS côté serveur (ce qui est la bonne approche).</w:t>
      </w:r>
    </w:p>
    <w:p>
      <w:pPr>
        <w:pStyle w:val="Heading1"/>
        <w:pBdr>
          <w:bottom w:val="single" w:color="B8860B" w:sz="8" w:space="4"/>
        </w:pBdr>
        <w:spacing w:after="200" w:before="400"/>
      </w:pPr>
      <w:r>
        <w:rPr>
          <w:b/>
          <w:bCs/>
          <w:color w:val="1A1A2E"/>
          <w:sz w:val="30"/>
          <w:szCs w:val="30"/>
        </w:rPr>
        <w:t xml:space="preserve">5. Accessibilité</w:t>
      </w:r>
    </w:p>
    <w:p>
      <w:pPr>
        <w:spacing w:after="100"/>
      </w:pPr>
      <w:r>
        <w:rPr>
          <w:b/>
          <w:bCs/>
          <w:color w:val="1E8449"/>
          <w:sz w:val="21"/>
          <w:szCs w:val="21"/>
        </w:rPr>
        <w:t xml:space="preserve"> [OK] </w:t>
      </w:r>
      <w:r>
        <w:rPr>
          <w:sz w:val="21"/>
          <w:szCs w:val="21"/>
        </w:rPr>
        <w:t xml:space="preserve">Toutes les balises &lt;img&gt; du projet (logo, produits, panier, galerie) incluent un attribut alt pertinent — aucune image sans texte alternatif détectée.</w:t>
      </w:r>
    </w:p>
    <w:p>
      <w:pPr>
        <w:spacing w:after="100"/>
      </w:pPr>
      <w:r>
        <w:rPr>
          <w:b/>
          <w:bCs/>
          <w:color w:val="D68910"/>
          <w:sz w:val="21"/>
          <w:szCs w:val="21"/>
        </w:rPr>
        <w:t xml:space="preserve"> [MOYEN] </w:t>
      </w:r>
      <w:r>
        <w:rPr>
          <w:sz w:val="21"/>
          <w:szCs w:val="21"/>
        </w:rPr>
        <w:t xml:space="preserve">Les boutons icône seuls (ex. bascule mot de passe dans Login.tsx, bouton menu mobile) n'ont pas d'attribut aria-label — les lecteurs d'écran n'annonceront pas leur fonction clairement.</w:t>
      </w:r>
    </w:p>
    <w:p>
      <w:pPr>
        <w:spacing w:after="100"/>
      </w:pPr>
      <w:r>
        <w:rPr>
          <w:b/>
          <w:bCs/>
          <w:color w:val="D68910"/>
          <w:sz w:val="21"/>
          <w:szCs w:val="21"/>
        </w:rPr>
        <w:t xml:space="preserve"> [BAS] </w:t>
      </w:r>
      <w:r>
        <w:rPr>
          <w:sz w:val="21"/>
          <w:szCs w:val="21"/>
        </w:rPr>
        <w:t xml:space="preserve">Contraste et lisibilité non testés automatiquement dans cet audit (nécessiterait un test visuel avec un outil comme axe DevTools ou Lighthouse) — à vérifier notamment sur le thème sombre doré/blanc.</w:t>
      </w:r>
    </w:p>
    <w:p>
      <w:pPr>
        <w:spacing w:after="100"/>
      </w:pPr>
      <w:r>
        <w:rPr>
          <w:b/>
          <w:bCs/>
          <w:color w:val="1E8449"/>
          <w:sz w:val="21"/>
          <w:szCs w:val="21"/>
        </w:rPr>
        <w:t xml:space="preserve"> [BAS] </w:t>
      </w:r>
      <w:r>
        <w:rPr>
          <w:sz w:val="21"/>
          <w:szCs w:val="21"/>
        </w:rPr>
        <w:t xml:space="preserve">Structure sémantique correcte : formulaires avec &lt;label&gt;, champs required, hiérarchie de titres (h1/h2/h3) cohérente sur les pages consultées.</w:t>
      </w:r>
    </w:p>
    <w:p>
      <w:pPr>
        <w:pStyle w:val="Heading1"/>
        <w:pBdr>
          <w:bottom w:val="single" w:color="B8860B" w:sz="8" w:space="4"/>
        </w:pBdr>
        <w:spacing w:after="200" w:before="400"/>
      </w:pPr>
      <w:r>
        <w:rPr>
          <w:b/>
          <w:bCs/>
          <w:color w:val="1A1A2E"/>
          <w:sz w:val="30"/>
          <w:szCs w:val="30"/>
        </w:rPr>
        <w:t xml:space="preserve">6. Priorités recommandées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200"/>
      </w:tblGrid>
      <w:tr>
        <w:trPr>
          <w:tblHeader/>
        </w:trPr>
        <w:tc>
          <w:tcPr>
            <w:tcW w:type="dxa" w:w="1400"/>
            <w:shd w:fill="1A1A2E" w:color="auto" w:val="clear"/>
            <w:tcMar>
              <w:top w:type="dxa" w:w="100"/>
              <w:left w:type="dxa" w:w="120"/>
              <w:bottom w:type="dxa" w:w="100"/>
              <w:right w:type="dxa" w:w="120"/>
            </w:tcMar>
          </w:tcPr>
          <w:p>
            <w:r>
              <w:rPr>
                <w:b/>
                <w:bCs/>
                <w:color w:val="FFFFFF"/>
                <w:sz w:val="20"/>
                <w:szCs w:val="20"/>
              </w:rPr>
              <w:t xml:space="preserve">Priorité</w:t>
            </w:r>
          </w:p>
        </w:tc>
        <w:tc>
          <w:tcPr>
            <w:tcW w:type="dxa" w:w="5200"/>
            <w:shd w:fill="1A1A2E" w:color="auto" w:val="clear"/>
            <w:tcMar>
              <w:top w:type="dxa" w:w="100"/>
              <w:left w:type="dxa" w:w="120"/>
              <w:bottom w:type="dxa" w:w="100"/>
              <w:right w:type="dxa" w:w="120"/>
            </w:tcMar>
          </w:tcPr>
          <w:p>
            <w:r>
              <w:rPr>
                <w:b/>
                <w:bCs/>
                <w:color w:val="FFFFFF"/>
                <w:sz w:val="20"/>
                <w:szCs w:val="20"/>
              </w:rPr>
              <w:t xml:space="preserve">Constat</w:t>
            </w:r>
          </w:p>
        </w:tc>
        <w:tc>
          <w:tcPr>
            <w:tcW w:type="dxa" w:w="2200"/>
            <w:shd w:fill="1A1A2E" w:color="auto" w:val="clear"/>
            <w:tcMar>
              <w:top w:type="dxa" w:w="100"/>
              <w:left w:type="dxa" w:w="120"/>
              <w:bottom w:type="dxa" w:w="100"/>
              <w:right w:type="dxa" w:w="120"/>
            </w:tcMar>
          </w:tcPr>
          <w:p>
            <w:r>
              <w:rPr>
                <w:b/>
                <w:bCs/>
                <w:color w:val="FFFFFF"/>
                <w:sz w:val="20"/>
                <w:szCs w:val="20"/>
              </w:rPr>
              <w:t xml:space="preserve">Domaine</w:t>
            </w:r>
          </w:p>
        </w:tc>
      </w:tr>
      <w:tr>
        <w:tc>
          <w:tcPr>
            <w:tcW w:type="dxa" w:w="1400"/>
            <w:shd w:fill="C0392B" w:color="auto" w:val="clear"/>
            <w:tcMar>
              <w:top w:type="dxa" w:w="100"/>
              <w:left w:type="dxa" w:w="120"/>
              <w:bottom w:type="dxa" w:w="100"/>
              <w:right w:type="dxa" w:w="120"/>
            </w:tcMar>
          </w:tcPr>
          <w:p>
            <w:r>
              <w:rPr>
                <w:b w:val="false"/>
                <w:bCs w:val="false"/>
                <w:color w:val="FFFFFF"/>
                <w:sz w:val="20"/>
                <w:szCs w:val="20"/>
              </w:rPr>
              <w:t xml:space="preserve">Haute</w:t>
            </w:r>
          </w:p>
        </w:tc>
        <w:tc>
          <w:tcPr>
            <w:tcW w:type="dxa" w:w="5200"/>
            <w:tcMar>
              <w:top w:type="dxa" w:w="100"/>
              <w:left w:type="dxa" w:w="120"/>
              <w:bottom w:type="dxa" w:w="100"/>
              <w:right w:type="dxa" w:w="120"/>
            </w:tcMar>
          </w:tcPr>
          <w:p>
            <w:r>
              <w:rPr>
                <w:b w:val="false"/>
                <w:bCs w:val="false"/>
                <w:color w:val="000000"/>
                <w:sz w:val="20"/>
                <w:szCs w:val="20"/>
              </w:rPr>
              <w:t xml:space="preserve">Injection HTML brute (dangerouslySetInnerHTML) pour la description produit — à remplacer par un rendu texte sûr.</w:t>
            </w:r>
          </w:p>
        </w:tc>
        <w:tc>
          <w:tcPr>
            <w:tcW w:type="dxa" w:w="2200"/>
            <w:tcMar>
              <w:top w:type="dxa" w:w="100"/>
              <w:left w:type="dxa" w:w="120"/>
              <w:bottom w:type="dxa" w:w="100"/>
              <w:right w:type="dxa" w:w="120"/>
            </w:tcMar>
          </w:tcPr>
          <w:p>
            <w:r>
              <w:rPr>
                <w:b w:val="false"/>
                <w:bCs w:val="false"/>
                <w:color w:val="000000"/>
                <w:sz w:val="20"/>
                <w:szCs w:val="20"/>
              </w:rPr>
              <w:t xml:space="preserve">Sécurité</w:t>
            </w:r>
          </w:p>
        </w:tc>
      </w:tr>
      <w:tr>
        <w:tc>
          <w:tcPr>
            <w:tcW w:type="dxa" w:w="1400"/>
            <w:shd w:fill="C0392B" w:color="auto" w:val="clear"/>
            <w:tcMar>
              <w:top w:type="dxa" w:w="100"/>
              <w:left w:type="dxa" w:w="120"/>
              <w:bottom w:type="dxa" w:w="100"/>
              <w:right w:type="dxa" w:w="120"/>
            </w:tcMar>
          </w:tcPr>
          <w:p>
            <w:r>
              <w:rPr>
                <w:b w:val="false"/>
                <w:bCs w:val="false"/>
                <w:color w:val="FFFFFF"/>
                <w:sz w:val="20"/>
                <w:szCs w:val="20"/>
              </w:rPr>
              <w:t xml:space="preserve">Haute</w:t>
            </w:r>
          </w:p>
        </w:tc>
        <w:tc>
          <w:tcPr>
            <w:tcW w:type="dxa" w:w="5200"/>
            <w:tcMar>
              <w:top w:type="dxa" w:w="100"/>
              <w:left w:type="dxa" w:w="120"/>
              <w:bottom w:type="dxa" w:w="100"/>
              <w:right w:type="dxa" w:w="120"/>
            </w:tcMar>
          </w:tcPr>
          <w:p>
            <w:r>
              <w:rPr>
                <w:b w:val="false"/>
                <w:bCs w:val="false"/>
                <w:color w:val="000000"/>
                <w:sz w:val="20"/>
                <w:szCs w:val="20"/>
              </w:rPr>
              <w:t xml:space="preserve">Validation téléphone/email absente au checkout alors que des fonctions validatePhone/validateEmail existent déjà mais ne sont jamais appelées.</w:t>
            </w:r>
          </w:p>
        </w:tc>
        <w:tc>
          <w:tcPr>
            <w:tcW w:type="dxa" w:w="2200"/>
            <w:tcMar>
              <w:top w:type="dxa" w:w="100"/>
              <w:left w:type="dxa" w:w="120"/>
              <w:bottom w:type="dxa" w:w="100"/>
              <w:right w:type="dxa" w:w="120"/>
            </w:tcMar>
          </w:tcPr>
          <w:p>
            <w:r>
              <w:rPr>
                <w:b w:val="false"/>
                <w:bCs w:val="false"/>
                <w:color w:val="000000"/>
                <w:sz w:val="20"/>
                <w:szCs w:val="20"/>
              </w:rPr>
              <w:t xml:space="preserve">Qualité / Fiabilité</w:t>
            </w:r>
          </w:p>
        </w:tc>
      </w:tr>
      <w:tr>
        <w:tc>
          <w:tcPr>
            <w:tcW w:type="dxa" w:w="1400"/>
            <w:shd w:fill="D68910" w:color="auto" w:val="clear"/>
            <w:tcMar>
              <w:top w:type="dxa" w:w="100"/>
              <w:left w:type="dxa" w:w="120"/>
              <w:bottom w:type="dxa" w:w="100"/>
              <w:right w:type="dxa" w:w="120"/>
            </w:tcMar>
          </w:tcPr>
          <w:p>
            <w:r>
              <w:rPr>
                <w:b w:val="false"/>
                <w:bCs w:val="false"/>
                <w:color w:val="FFFFFF"/>
                <w:sz w:val="20"/>
                <w:szCs w:val="20"/>
              </w:rPr>
              <w:t xml:space="preserve">Moyenne</w:t>
            </w:r>
          </w:p>
        </w:tc>
        <w:tc>
          <w:tcPr>
            <w:tcW w:type="dxa" w:w="5200"/>
            <w:tcMar>
              <w:top w:type="dxa" w:w="100"/>
              <w:left w:type="dxa" w:w="120"/>
              <w:bottom w:type="dxa" w:w="100"/>
              <w:right w:type="dxa" w:w="120"/>
            </w:tcMar>
          </w:tcPr>
          <w:p>
            <w:r>
              <w:rPr>
                <w:b w:val="false"/>
                <w:bCs w:val="false"/>
                <w:color w:val="000000"/>
                <w:sz w:val="20"/>
                <w:szCs w:val="20"/>
              </w:rPr>
              <w:t xml:space="preserve">sitemap.xml référencé dans robots.txt mais introuvable dans le projet — impact SEO.</w:t>
            </w:r>
          </w:p>
        </w:tc>
        <w:tc>
          <w:tcPr>
            <w:tcW w:type="dxa" w:w="2200"/>
            <w:tcMar>
              <w:top w:type="dxa" w:w="100"/>
              <w:left w:type="dxa" w:w="120"/>
              <w:bottom w:type="dxa" w:w="100"/>
              <w:right w:type="dxa" w:w="120"/>
            </w:tcMar>
          </w:tcPr>
          <w:p>
            <w:r>
              <w:rPr>
                <w:b w:val="false"/>
                <w:bCs w:val="false"/>
                <w:color w:val="000000"/>
                <w:sz w:val="20"/>
                <w:szCs w:val="20"/>
              </w:rPr>
              <w:t xml:space="preserve">SEO</w:t>
            </w:r>
          </w:p>
        </w:tc>
      </w:tr>
      <w:tr>
        <w:tc>
          <w:tcPr>
            <w:tcW w:type="dxa" w:w="1400"/>
            <w:shd w:fill="D68910" w:color="auto" w:val="clear"/>
            <w:tcMar>
              <w:top w:type="dxa" w:w="100"/>
              <w:left w:type="dxa" w:w="120"/>
              <w:bottom w:type="dxa" w:w="100"/>
              <w:right w:type="dxa" w:w="120"/>
            </w:tcMar>
          </w:tcPr>
          <w:p>
            <w:r>
              <w:rPr>
                <w:b w:val="false"/>
                <w:bCs w:val="false"/>
                <w:color w:val="FFFFFF"/>
                <w:sz w:val="20"/>
                <w:szCs w:val="20"/>
              </w:rPr>
              <w:t xml:space="preserve">Moyenne</w:t>
            </w:r>
          </w:p>
        </w:tc>
        <w:tc>
          <w:tcPr>
            <w:tcW w:type="dxa" w:w="5200"/>
            <w:tcMar>
              <w:top w:type="dxa" w:w="100"/>
              <w:left w:type="dxa" w:w="120"/>
              <w:bottom w:type="dxa" w:w="100"/>
              <w:right w:type="dxa" w:w="120"/>
            </w:tcMar>
          </w:tcPr>
          <w:p>
            <w:r>
              <w:rPr>
                <w:b w:val="false"/>
                <w:bCs w:val="false"/>
                <w:color w:val="000000"/>
                <w:sz w:val="20"/>
                <w:szCs w:val="20"/>
              </w:rPr>
              <w:t xml:space="preserve">Panier stocké uniquement en mémoire (useReducer) : perdu au moindre rafraîchissement de page.</w:t>
            </w:r>
          </w:p>
        </w:tc>
        <w:tc>
          <w:tcPr>
            <w:tcW w:type="dxa" w:w="2200"/>
            <w:tcMar>
              <w:top w:type="dxa" w:w="100"/>
              <w:left w:type="dxa" w:w="120"/>
              <w:bottom w:type="dxa" w:w="100"/>
              <w:right w:type="dxa" w:w="120"/>
            </w:tcMar>
          </w:tcPr>
          <w:p>
            <w:r>
              <w:rPr>
                <w:b w:val="false"/>
                <w:bCs w:val="false"/>
                <w:color w:val="000000"/>
                <w:sz w:val="20"/>
                <w:szCs w:val="20"/>
              </w:rPr>
              <w:t xml:space="preserve">UX / Fiabilité</w:t>
            </w:r>
          </w:p>
        </w:tc>
      </w:tr>
      <w:tr>
        <w:tc>
          <w:tcPr>
            <w:tcW w:type="dxa" w:w="1400"/>
            <w:shd w:fill="D68910" w:color="auto" w:val="clear"/>
            <w:tcMar>
              <w:top w:type="dxa" w:w="100"/>
              <w:left w:type="dxa" w:w="120"/>
              <w:bottom w:type="dxa" w:w="100"/>
              <w:right w:type="dxa" w:w="120"/>
            </w:tcMar>
          </w:tcPr>
          <w:p>
            <w:r>
              <w:rPr>
                <w:b w:val="false"/>
                <w:bCs w:val="false"/>
                <w:color w:val="FFFFFF"/>
                <w:sz w:val="20"/>
                <w:szCs w:val="20"/>
              </w:rPr>
              <w:t xml:space="preserve">Moyenne</w:t>
            </w:r>
          </w:p>
        </w:tc>
        <w:tc>
          <w:tcPr>
            <w:tcW w:type="dxa" w:w="5200"/>
            <w:tcMar>
              <w:top w:type="dxa" w:w="100"/>
              <w:left w:type="dxa" w:w="120"/>
              <w:bottom w:type="dxa" w:w="100"/>
              <w:right w:type="dxa" w:w="120"/>
            </w:tcMar>
          </w:tcPr>
          <w:p>
            <w:r>
              <w:rPr>
                <w:b w:val="false"/>
                <w:bCs w:val="false"/>
                <w:color w:val="000000"/>
                <w:sz w:val="20"/>
                <w:szCs w:val="20"/>
              </w:rPr>
              <w:t xml:space="preserve">Une seule balise &lt;title&gt;/meta description pour tout le site (SPA) : pages produit et catalogue non différenciées pour le SEO.</w:t>
            </w:r>
          </w:p>
        </w:tc>
        <w:tc>
          <w:tcPr>
            <w:tcW w:type="dxa" w:w="2200"/>
            <w:tcMar>
              <w:top w:type="dxa" w:w="100"/>
              <w:left w:type="dxa" w:w="120"/>
              <w:bottom w:type="dxa" w:w="100"/>
              <w:right w:type="dxa" w:w="120"/>
            </w:tcMar>
          </w:tcPr>
          <w:p>
            <w:r>
              <w:rPr>
                <w:b w:val="false"/>
                <w:bCs w:val="false"/>
                <w:color w:val="000000"/>
                <w:sz w:val="20"/>
                <w:szCs w:val="20"/>
              </w:rPr>
              <w:t xml:space="preserve">SEO</w:t>
            </w:r>
          </w:p>
        </w:tc>
      </w:tr>
      <w:tr>
        <w:tc>
          <w:tcPr>
            <w:tcW w:type="dxa" w:w="1400"/>
            <w:shd w:fill="1E8449" w:color="auto" w:val="clear"/>
            <w:tcMar>
              <w:top w:type="dxa" w:w="100"/>
              <w:left w:type="dxa" w:w="120"/>
              <w:bottom w:type="dxa" w:w="100"/>
              <w:right w:type="dxa" w:w="120"/>
            </w:tcMar>
          </w:tcPr>
          <w:p>
            <w:r>
              <w:rPr>
                <w:b w:val="false"/>
                <w:bCs w:val="false"/>
                <w:color w:val="FFFFFF"/>
                <w:sz w:val="20"/>
                <w:szCs w:val="20"/>
              </w:rPr>
              <w:t xml:space="preserve">Basse</w:t>
            </w:r>
          </w:p>
        </w:tc>
        <w:tc>
          <w:tcPr>
            <w:tcW w:type="dxa" w:w="5200"/>
            <w:tcMar>
              <w:top w:type="dxa" w:w="100"/>
              <w:left w:type="dxa" w:w="120"/>
              <w:bottom w:type="dxa" w:w="100"/>
              <w:right w:type="dxa" w:w="120"/>
            </w:tcMar>
          </w:tcPr>
          <w:p>
            <w:r>
              <w:rPr>
                <w:b w:val="false"/>
                <w:bCs w:val="false"/>
                <w:color w:val="000000"/>
                <w:sz w:val="20"/>
                <w:szCs w:val="20"/>
              </w:rPr>
              <w:t xml:space="preserve">9 usages de type `any` dans les pages admin (Dashboard, Clients, Products) réduisant la sécurité de typage TypeScript.</w:t>
            </w:r>
          </w:p>
        </w:tc>
        <w:tc>
          <w:tcPr>
            <w:tcW w:type="dxa" w:w="2200"/>
            <w:tcMar>
              <w:top w:type="dxa" w:w="100"/>
              <w:left w:type="dxa" w:w="120"/>
              <w:bottom w:type="dxa" w:w="100"/>
              <w:right w:type="dxa" w:w="120"/>
            </w:tcMar>
          </w:tcPr>
          <w:p>
            <w:r>
              <w:rPr>
                <w:b w:val="false"/>
                <w:bCs w:val="false"/>
                <w:color w:val="000000"/>
                <w:sz w:val="20"/>
                <w:szCs w:val="20"/>
              </w:rPr>
              <w:t xml:space="preserve">Qualité du code</w:t>
            </w:r>
          </w:p>
        </w:tc>
      </w:tr>
      <w:tr>
        <w:tc>
          <w:tcPr>
            <w:tcW w:type="dxa" w:w="1400"/>
            <w:shd w:fill="1E8449" w:color="auto" w:val="clear"/>
            <w:tcMar>
              <w:top w:type="dxa" w:w="100"/>
              <w:left w:type="dxa" w:w="120"/>
              <w:bottom w:type="dxa" w:w="100"/>
              <w:right w:type="dxa" w:w="120"/>
            </w:tcMar>
          </w:tcPr>
          <w:p>
            <w:r>
              <w:rPr>
                <w:b w:val="false"/>
                <w:bCs w:val="false"/>
                <w:color w:val="FFFFFF"/>
                <w:sz w:val="20"/>
                <w:szCs w:val="20"/>
              </w:rPr>
              <w:t xml:space="preserve">Basse</w:t>
            </w:r>
          </w:p>
        </w:tc>
        <w:tc>
          <w:tcPr>
            <w:tcW w:type="dxa" w:w="5200"/>
            <w:tcMar>
              <w:top w:type="dxa" w:w="100"/>
              <w:left w:type="dxa" w:w="120"/>
              <w:bottom w:type="dxa" w:w="100"/>
              <w:right w:type="dxa" w:w="120"/>
            </w:tcMar>
          </w:tcPr>
          <w:p>
            <w:r>
              <w:rPr>
                <w:b w:val="false"/>
                <w:bCs w:val="false"/>
                <w:color w:val="000000"/>
                <w:sz w:val="20"/>
                <w:szCs w:val="20"/>
              </w:rPr>
              <w:t xml:space="preserve">Dossier images/ (6.5 Mo, 60+ photos WhatsApp) conservé localement — à migrer entièrement vers Supabase Storage puis supprimer.</w:t>
            </w:r>
          </w:p>
        </w:tc>
        <w:tc>
          <w:tcPr>
            <w:tcW w:type="dxa" w:w="2200"/>
            <w:tcMar>
              <w:top w:type="dxa" w:w="100"/>
              <w:left w:type="dxa" w:w="120"/>
              <w:bottom w:type="dxa" w:w="100"/>
              <w:right w:type="dxa" w:w="120"/>
            </w:tcMar>
          </w:tcPr>
          <w:p>
            <w:r>
              <w:rPr>
                <w:b w:val="false"/>
                <w:bCs w:val="false"/>
                <w:color w:val="000000"/>
                <w:sz w:val="20"/>
                <w:szCs w:val="20"/>
              </w:rPr>
              <w:t xml:space="preserve">Organisation</w:t>
            </w:r>
          </w:p>
        </w:tc>
      </w:tr>
    </w:tbl>
    <w:p>
      <w:pPr>
        <w:spacing w:before="300"/>
      </w:pPr>
    </w:p>
    <w:p>
      <w:pPr>
        <w:pStyle w:val="Heading1"/>
        <w:pBdr>
          <w:bottom w:val="single" w:color="B8860B" w:sz="8" w:space="4"/>
        </w:pBdr>
        <w:spacing w:after="200" w:before="400"/>
      </w:pPr>
      <w:r>
        <w:rPr>
          <w:b/>
          <w:bCs/>
          <w:color w:val="1A1A2E"/>
          <w:sz w:val="30"/>
          <w:szCs w:val="30"/>
        </w:rPr>
        <w:t xml:space="preserve">7. Méthodologie</w:t>
      </w:r>
    </w:p>
    <w:p>
      <w:pPr>
        <w:spacing w:after="120"/>
      </w:pPr>
      <w:r>
        <w:rPr>
          <w:sz w:val="21"/>
          <w:szCs w:val="21"/>
        </w:rPr>
        <w:t xml:space="preserve">Cet audit a été réalisé par revue statique du code source (lecture directe des fichiers, recherche de motifs à risque, vérification de la configuration Supabase/Vercel) et exécution de npm audit sur les dépendances. Il ne comprend pas de test dynamique (site non exécuté en environnement live), ni d'audit de performance réel (Lighthouse), ni de test de pénétration. Une vérification manuelle en conditions réelles est recommandée avant mise en production, notamment pour les points de sécurité et d'accessibilité signalés ci-dessus.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2026-07-09T23:20:32.992Z</dcterms:created>
  <dcterms:modified xsi:type="dcterms:W3CDTF">2026-07-09T23:20:32.993Z</dcterms:modified>
</cp:coreProperties>
</file>

<file path=docProps/custom.xml><?xml version="1.0" encoding="utf-8"?>
<Properties xmlns="http://schemas.openxmlformats.org/officeDocument/2006/custom-properties" xmlns:vt="http://schemas.openxmlformats.org/officeDocument/2006/docPropsVTypes"/>
</file>