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Rapport J11</w:t>
        <w:br/>
        <w:t>ORDER BY, LIMIT, OFFSET et Top-N</w:t>
      </w:r>
    </w:p>
    <w:p>
      <w:pPr>
        <w:jc w:val="center"/>
      </w:pPr>
      <w:r>
        <w:rPr>
          <w:i/>
        </w:rPr>
        <w:t>Plan d'exécution SQL/Data - 16 semaines | Semaine 02 | 25 septembre 2026</w:t>
      </w:r>
    </w:p>
    <w:p>
      <w:pPr>
        <w:pStyle w:val="Heading1"/>
      </w:pPr>
      <w:r>
        <w:t>1. Informations générales</w:t>
      </w:r>
    </w:p>
    <w:p>
      <w:r>
        <w:t>Programme : Plan d'exécution SQL/Data - 16 semaines</w:t>
      </w:r>
    </w:p>
    <w:p>
      <w:r>
        <w:t>Semaine : 02 | Jour : J11 | Date : 25 septembre 2026</w:t>
      </w:r>
    </w:p>
    <w:p>
      <w:r>
        <w:t>Base : sql_training | Table : raw.training_events | PostgreSQL : 17.5</w:t>
      </w:r>
    </w:p>
    <w:p>
      <w:r>
        <w:t>Durée prévue : 90 minutes</w:t>
      </w:r>
    </w:p>
    <w:p>
      <w:r>
        <w:t>Temps écoulé au dernier point communiqué : 41 minutes ; temps restant : 49 minutes</w:t>
      </w:r>
    </w:p>
    <w:p>
      <w:r>
        <w:t>Durée réelle finale et écart prévu/réel : à compléter à la clôture J11.</w:t>
      </w:r>
    </w:p>
    <w:p>
      <w:pPr>
        <w:pStyle w:val="Heading1"/>
      </w:pPr>
      <w:r>
        <w:t>2. Objectifs</w:t>
      </w:r>
    </w:p>
    <w:p>
      <w:pPr>
        <w:pStyle w:val="ListBullet"/>
      </w:pPr>
      <w:r>
        <w:t>Maîtriser ORDER BY ASC/DESC, le tri multi-colonnes, l'ordre déterministe et le tie-breaker.</w:t>
      </w:r>
    </w:p>
    <w:p>
      <w:pPr>
        <w:pStyle w:val="ListBullet"/>
      </w:pPr>
      <w:r>
        <w:t>Construire des Top-N avec LIMIT et paginer avec LIMIT/OFFSET.</w:t>
      </w:r>
    </w:p>
    <w:p>
      <w:pPr>
        <w:pStyle w:val="ListBullet"/>
      </w:pPr>
      <w:r>
        <w:t>Combiner WHERE + ORDER BY + LIMIT et valider le travail de manière reproductible avec psql -f.</w:t>
      </w:r>
    </w:p>
    <w:p>
      <w:pPr>
        <w:pStyle w:val="Heading1"/>
      </w:pPr>
      <w:r>
        <w:t>3. Validation de l'environnement et du dataset</w:t>
      </w:r>
    </w:p>
    <w:p>
      <w:r>
        <w:t>Connexion validée à sql_training avec l'utilisateur postgres sur localhost, port 5432.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Indicateur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Résultat</w:t>
            </w:r>
          </w:p>
        </w:tc>
      </w:tr>
      <w:tr>
        <w:tc>
          <w:tcPr>
            <w:tcW w:type="dxa" w:w="5040"/>
            <w:vAlign w:val="center"/>
          </w:tcPr>
          <w:p>
            <w:r>
              <w:t>Nombre de lignes</w:t>
            </w:r>
          </w:p>
        </w:tc>
        <w:tc>
          <w:tcPr>
            <w:tcW w:type="dxa" w:w="5040"/>
            <w:vAlign w:val="center"/>
          </w:tcPr>
          <w:p>
            <w:r>
              <w:t>15</w:t>
            </w:r>
          </w:p>
        </w:tc>
      </w:tr>
      <w:tr>
        <w:tc>
          <w:tcPr>
            <w:tcW w:type="dxa" w:w="5040"/>
            <w:vAlign w:val="center"/>
          </w:tcPr>
          <w:p>
            <w:r>
              <w:t>Systèmes sources distincts</w:t>
            </w:r>
          </w:p>
        </w:tc>
        <w:tc>
          <w:tcPr>
            <w:tcW w:type="dxa" w:w="5040"/>
            <w:vAlign w:val="center"/>
          </w:tcPr>
          <w:p>
            <w:r>
              <w:t>4</w:t>
            </w:r>
          </w:p>
        </w:tc>
      </w:tr>
      <w:tr>
        <w:tc>
          <w:tcPr>
            <w:tcW w:type="dxa" w:w="5040"/>
            <w:vAlign w:val="center"/>
          </w:tcPr>
          <w:p>
            <w:r>
              <w:t>Types d'événements distincts</w:t>
            </w:r>
          </w:p>
        </w:tc>
        <w:tc>
          <w:tcPr>
            <w:tcW w:type="dxa" w:w="5040"/>
            <w:vAlign w:val="center"/>
          </w:tcPr>
          <w:p>
            <w:r>
              <w:t>6</w:t>
            </w:r>
          </w:p>
        </w:tc>
      </w:tr>
      <w:tr>
        <w:tc>
          <w:tcPr>
            <w:tcW w:type="dxa" w:w="5040"/>
            <w:vAlign w:val="center"/>
          </w:tcPr>
          <w:p>
            <w:r>
              <w:t>MIN(event_id)</w:t>
            </w:r>
          </w:p>
        </w:tc>
        <w:tc>
          <w:tcPr>
            <w:tcW w:type="dxa" w:w="5040"/>
            <w:vAlign w:val="center"/>
          </w:tcPr>
          <w:p>
            <w:r>
              <w:t>1</w:t>
            </w:r>
          </w:p>
        </w:tc>
      </w:tr>
      <w:tr>
        <w:tc>
          <w:tcPr>
            <w:tcW w:type="dxa" w:w="5040"/>
            <w:vAlign w:val="center"/>
          </w:tcPr>
          <w:p>
            <w:r>
              <w:t>MAX(event_id)</w:t>
            </w:r>
          </w:p>
        </w:tc>
        <w:tc>
          <w:tcPr>
            <w:tcW w:type="dxa" w:w="5040"/>
            <w:vAlign w:val="center"/>
          </w:tcPr>
          <w:p>
            <w:r>
              <w:t>18</w:t>
            </w:r>
          </w:p>
        </w:tc>
      </w:tr>
    </w:tbl>
    <w:p>
      <w:r>
        <w:t>Les identifiants ne sont pas continus : la position d'une ligne dans un résultat ne doit pas être confondue avec la valeur de event_id.</w:t>
      </w:r>
    </w:p>
    <w:p>
      <w:r>
        <w:t>Capture : J11-01_environment-dataset-validation.png</w:t>
      </w:r>
    </w:p>
    <w:p>
      <w:pPr>
        <w:pStyle w:val="Heading1"/>
      </w:pPr>
      <w:r>
        <w:t>4. ORDER BY ASC et DESC</w:t>
      </w:r>
    </w:p>
    <w:p>
      <w:r>
        <w:t>Sans ORDER BY, l'ordre des lignes retournées ne doit pas être considéré comme garanti. Le tri DESC place 315.90 en tête ; le tri ASC place 1.00 en tête.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SELECT event_id, source_system, event_type, event_value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FROM raw.training_events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ORDER BY event_value DESC;</w:t>
      </w:r>
    </w:p>
    <w:p>
      <w:r>
        <w:t>Capture : J11-02_order-by-asc-desc.png</w:t>
      </w:r>
    </w:p>
    <w:p>
      <w:pPr>
        <w:pStyle w:val="Heading1"/>
      </w:pPr>
      <w:r>
        <w:t>5. Tri multi-colonnes et ordre déterministe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SELECT source_system, event_type, event_value, event_id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FROM raw.training_events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ORDER BY source_system ASC, event_value DESC, event_id ASC;</w:t>
      </w:r>
    </w:p>
    <w:p>
      <w:r>
        <w:t>event_id ASC joue le rôle de tie-breaker. Même si les valeurs microgrid_poc sont distinctes dans le dataset actuel, ce critère formalise une règle de départage explicite.</w:t>
      </w:r>
    </w:p>
    <w:p>
      <w:r>
        <w:t>Capture : J11-03_multi-column-deterministic-order.png</w:t>
      </w:r>
    </w:p>
    <w:p>
      <w:pPr>
        <w:pStyle w:val="Heading1"/>
      </w:pPr>
      <w:r>
        <w:t>6. Top-N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SELECT event_id, source_system, event_type, event_value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FROM raw.training_events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WHERE event_value IS NOT NULL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ORDER BY event_value DESC, event_id ASC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LIMIT 5;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rPr>
                <w:b/>
              </w:rPr>
              <w:t>event_id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</w:rPr>
              <w:t>source_system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</w:rPr>
              <w:t>event_type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</w:rPr>
              <w:t>event_value</w:t>
            </w:r>
          </w:p>
        </w:tc>
      </w:tr>
      <w:tr>
        <w:tc>
          <w:tcPr>
            <w:tcW w:type="dxa" w:w="2520"/>
            <w:vAlign w:val="center"/>
          </w:tcPr>
          <w:p>
            <w:r>
              <w:t>15</w:t>
            </w:r>
          </w:p>
        </w:tc>
        <w:tc>
          <w:tcPr>
            <w:tcW w:type="dxa" w:w="2520"/>
            <w:vAlign w:val="center"/>
          </w:tcPr>
          <w:p>
            <w:r>
              <w:t>microgrid_poc</w:t>
            </w:r>
          </w:p>
        </w:tc>
        <w:tc>
          <w:tcPr>
            <w:tcW w:type="dxa" w:w="2520"/>
            <w:vAlign w:val="center"/>
          </w:tcPr>
          <w:p>
            <w:r>
              <w:t>sensor_reading</w:t>
            </w:r>
          </w:p>
        </w:tc>
        <w:tc>
          <w:tcPr>
            <w:tcW w:type="dxa" w:w="2520"/>
            <w:vAlign w:val="center"/>
          </w:tcPr>
          <w:p>
            <w:r>
              <w:t>315.90</w:t>
            </w:r>
          </w:p>
        </w:tc>
      </w:tr>
      <w:tr>
        <w:tc>
          <w:tcPr>
            <w:tcW w:type="dxa" w:w="2520"/>
            <w:vAlign w:val="center"/>
          </w:tcPr>
          <w:p>
            <w:r>
              <w:t>3</w:t>
            </w:r>
          </w:p>
        </w:tc>
        <w:tc>
          <w:tcPr>
            <w:tcW w:type="dxa" w:w="2520"/>
            <w:vAlign w:val="center"/>
          </w:tcPr>
          <w:p>
            <w:r>
              <w:t>microgrid_poc</w:t>
            </w:r>
          </w:p>
        </w:tc>
        <w:tc>
          <w:tcPr>
            <w:tcW w:type="dxa" w:w="2520"/>
            <w:vAlign w:val="center"/>
          </w:tcPr>
          <w:p>
            <w:r>
              <w:t>sensor_reading</w:t>
            </w:r>
          </w:p>
        </w:tc>
        <w:tc>
          <w:tcPr>
            <w:tcW w:type="dxa" w:w="2520"/>
            <w:vAlign w:val="center"/>
          </w:tcPr>
          <w:p>
            <w:r>
              <w:t>303.25</w:t>
            </w:r>
          </w:p>
        </w:tc>
      </w:tr>
      <w:tr>
        <w:tc>
          <w:tcPr>
            <w:tcW w:type="dxa" w:w="2520"/>
            <w:vAlign w:val="center"/>
          </w:tcPr>
          <w:p>
            <w:r>
              <w:t>14</w:t>
            </w:r>
          </w:p>
        </w:tc>
        <w:tc>
          <w:tcPr>
            <w:tcW w:type="dxa" w:w="2520"/>
            <w:vAlign w:val="center"/>
          </w:tcPr>
          <w:p>
            <w:r>
              <w:t>microgrid_poc</w:t>
            </w:r>
          </w:p>
        </w:tc>
        <w:tc>
          <w:tcPr>
            <w:tcW w:type="dxa" w:w="2520"/>
            <w:vAlign w:val="center"/>
          </w:tcPr>
          <w:p>
            <w:r>
              <w:t>voltage</w:t>
            </w:r>
          </w:p>
        </w:tc>
        <w:tc>
          <w:tcPr>
            <w:tcW w:type="dxa" w:w="2520"/>
            <w:vAlign w:val="center"/>
          </w:tcPr>
          <w:p>
            <w:r>
              <w:t>231.80</w:t>
            </w:r>
          </w:p>
        </w:tc>
      </w:tr>
      <w:tr>
        <w:tc>
          <w:tcPr>
            <w:tcW w:type="dxa" w:w="2520"/>
            <w:vAlign w:val="center"/>
          </w:tcPr>
          <w:p>
            <w:r>
              <w:t>5</w:t>
            </w:r>
          </w:p>
        </w:tc>
        <w:tc>
          <w:tcPr>
            <w:tcW w:type="dxa" w:w="2520"/>
            <w:vAlign w:val="center"/>
          </w:tcPr>
          <w:p>
            <w:r>
              <w:t>microgrid_poc</w:t>
            </w:r>
          </w:p>
        </w:tc>
        <w:tc>
          <w:tcPr>
            <w:tcW w:type="dxa" w:w="2520"/>
            <w:vAlign w:val="center"/>
          </w:tcPr>
          <w:p>
            <w:r>
              <w:t>voltage</w:t>
            </w:r>
          </w:p>
        </w:tc>
        <w:tc>
          <w:tcPr>
            <w:tcW w:type="dxa" w:w="2520"/>
            <w:vAlign w:val="center"/>
          </w:tcPr>
          <w:p>
            <w:r>
              <w:t>230.40</w:t>
            </w:r>
          </w:p>
        </w:tc>
      </w:tr>
      <w:tr>
        <w:tc>
          <w:tcPr>
            <w:tcW w:type="dxa" w:w="2520"/>
            <w:vAlign w:val="center"/>
          </w:tcPr>
          <w:p>
            <w:r>
              <w:t>13</w:t>
            </w:r>
          </w:p>
        </w:tc>
        <w:tc>
          <w:tcPr>
            <w:tcW w:type="dxa" w:w="2520"/>
            <w:vAlign w:val="center"/>
          </w:tcPr>
          <w:p>
            <w:r>
              <w:t>microgrid_poc</w:t>
            </w:r>
          </w:p>
        </w:tc>
        <w:tc>
          <w:tcPr>
            <w:tcW w:type="dxa" w:w="2520"/>
            <w:vAlign w:val="center"/>
          </w:tcPr>
          <w:p>
            <w:r>
              <w:t>voltage</w:t>
            </w:r>
          </w:p>
        </w:tc>
        <w:tc>
          <w:tcPr>
            <w:tcW w:type="dxa" w:w="2520"/>
            <w:vAlign w:val="center"/>
          </w:tcPr>
          <w:p>
            <w:r>
              <w:t>228.60</w:t>
            </w:r>
          </w:p>
        </w:tc>
      </w:tr>
    </w:tbl>
    <w:p>
      <w:r>
        <w:t>Capture : J11-04_top-5-events.png</w:t>
      </w:r>
    </w:p>
    <w:p>
      <w:pPr>
        <w:pStyle w:val="Heading1"/>
      </w:pPr>
      <w:r>
        <w:t>7. LIMIT et OFFSET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rPr>
                <w:b/>
              </w:rPr>
              <w:t>Page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</w:rPr>
              <w:t>LIMIT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</w:rPr>
              <w:t>OFFSET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</w:rPr>
              <w:t>event_id obtenus</w:t>
            </w:r>
          </w:p>
        </w:tc>
      </w:tr>
      <w:tr>
        <w:tc>
          <w:tcPr>
            <w:tcW w:type="dxa" w:w="2520"/>
            <w:vAlign w:val="center"/>
          </w:tcPr>
          <w:p>
            <w:r>
              <w:t>1</w:t>
            </w:r>
          </w:p>
        </w:tc>
        <w:tc>
          <w:tcPr>
            <w:tcW w:type="dxa" w:w="2520"/>
            <w:vAlign w:val="center"/>
          </w:tcPr>
          <w:p>
            <w:r>
              <w:t>5</w:t>
            </w:r>
          </w:p>
        </w:tc>
        <w:tc>
          <w:tcPr>
            <w:tcW w:type="dxa" w:w="2520"/>
            <w:vAlign w:val="center"/>
          </w:tcPr>
          <w:p>
            <w:r>
              <w:t>0</w:t>
            </w:r>
          </w:p>
        </w:tc>
        <w:tc>
          <w:tcPr>
            <w:tcW w:type="dxa" w:w="2520"/>
            <w:vAlign w:val="center"/>
          </w:tcPr>
          <w:p>
            <w:r>
              <w:t>1, 3, 4, 5, 6</w:t>
            </w:r>
          </w:p>
        </w:tc>
      </w:tr>
      <w:tr>
        <w:tc>
          <w:tcPr>
            <w:tcW w:type="dxa" w:w="2520"/>
            <w:vAlign w:val="center"/>
          </w:tcPr>
          <w:p>
            <w:r>
              <w:t>2</w:t>
            </w:r>
          </w:p>
        </w:tc>
        <w:tc>
          <w:tcPr>
            <w:tcW w:type="dxa" w:w="2520"/>
            <w:vAlign w:val="center"/>
          </w:tcPr>
          <w:p>
            <w:r>
              <w:t>5</w:t>
            </w:r>
          </w:p>
        </w:tc>
        <w:tc>
          <w:tcPr>
            <w:tcW w:type="dxa" w:w="2520"/>
            <w:vAlign w:val="center"/>
          </w:tcPr>
          <w:p>
            <w:r>
              <w:t>5</w:t>
            </w:r>
          </w:p>
        </w:tc>
        <w:tc>
          <w:tcPr>
            <w:tcW w:type="dxa" w:w="2520"/>
            <w:vAlign w:val="center"/>
          </w:tcPr>
          <w:p>
            <w:r>
              <w:t>7, 8, 11, 12, 13</w:t>
            </w:r>
          </w:p>
        </w:tc>
      </w:tr>
      <w:tr>
        <w:tc>
          <w:tcPr>
            <w:tcW w:type="dxa" w:w="2520"/>
            <w:vAlign w:val="center"/>
          </w:tcPr>
          <w:p>
            <w:r>
              <w:t>3</w:t>
            </w:r>
          </w:p>
        </w:tc>
        <w:tc>
          <w:tcPr>
            <w:tcW w:type="dxa" w:w="2520"/>
            <w:vAlign w:val="center"/>
          </w:tcPr>
          <w:p>
            <w:r>
              <w:t>5</w:t>
            </w:r>
          </w:p>
        </w:tc>
        <w:tc>
          <w:tcPr>
            <w:tcW w:type="dxa" w:w="2520"/>
            <w:vAlign w:val="center"/>
          </w:tcPr>
          <w:p>
            <w:r>
              <w:t>10</w:t>
            </w:r>
          </w:p>
        </w:tc>
        <w:tc>
          <w:tcPr>
            <w:tcW w:type="dxa" w:w="2520"/>
            <w:vAlign w:val="center"/>
          </w:tcPr>
          <w:p>
            <w:r>
              <w:t>14, 15, 16, 17, 18</w:t>
            </w:r>
          </w:p>
        </w:tc>
      </w:tr>
    </w:tbl>
    <w:p>
      <w:r>
        <w:t>OFFSET 5 signifie ignorer les cinq premières lignes du résultat ordonné ; il ne signifie pas commencer à event_id = 6.</w:t>
      </w:r>
    </w:p>
    <w:p>
      <w:r>
        <w:t>Capture : J11-05_limit-offset-pagination.png</w:t>
      </w:r>
    </w:p>
    <w:p>
      <w:pPr>
        <w:pStyle w:val="Heading1"/>
      </w:pPr>
      <w:r>
        <w:t>8. Pagination métier déterministe</w:t>
      </w:r>
    </w:p>
    <w:p>
      <w:r>
        <w:t>Le tri métier combine event_value DESC et event_id ASC, puis LIMIT/OFFSET. Aucun doublon n'a été observé entre les deux pages testées.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D9EAF7"/>
          </w:tcPr>
          <w:p>
            <w:r>
              <w:rPr>
                <w:b/>
              </w:rPr>
              <w:t>Page</w:t>
            </w:r>
          </w:p>
        </w:tc>
        <w:tc>
          <w:tcPr>
            <w:tcW w:type="dxa" w:w="2016"/>
            <w:shd w:fill="D9EAF7"/>
          </w:tcPr>
          <w:p>
            <w:r>
              <w:rPr>
                <w:b/>
              </w:rPr>
              <w:t>event_id</w:t>
            </w:r>
          </w:p>
        </w:tc>
        <w:tc>
          <w:tcPr>
            <w:tcW w:type="dxa" w:w="2016"/>
            <w:shd w:fill="D9EAF7"/>
          </w:tcPr>
          <w:p>
            <w:r>
              <w:rPr>
                <w:b/>
              </w:rPr>
              <w:t>source_system</w:t>
            </w:r>
          </w:p>
        </w:tc>
        <w:tc>
          <w:tcPr>
            <w:tcW w:type="dxa" w:w="2016"/>
            <w:shd w:fill="D9EAF7"/>
          </w:tcPr>
          <w:p>
            <w:r>
              <w:rPr>
                <w:b/>
              </w:rPr>
              <w:t>event_type</w:t>
            </w:r>
          </w:p>
        </w:tc>
        <w:tc>
          <w:tcPr>
            <w:tcW w:type="dxa" w:w="2016"/>
            <w:shd w:fill="D9EAF7"/>
          </w:tcPr>
          <w:p>
            <w:r>
              <w:rPr>
                <w:b/>
              </w:rPr>
              <w:t>event_value</w:t>
            </w:r>
          </w:p>
        </w:tc>
      </w:tr>
      <w:tr>
        <w:tc>
          <w:tcPr>
            <w:tcW w:type="dxa" w:w="2016"/>
            <w:vAlign w:val="center"/>
          </w:tcPr>
          <w:p>
            <w:r>
              <w:t>1</w:t>
            </w:r>
          </w:p>
        </w:tc>
        <w:tc>
          <w:tcPr>
            <w:tcW w:type="dxa" w:w="2016"/>
            <w:vAlign w:val="center"/>
          </w:tcPr>
          <w:p>
            <w:r>
              <w:t>15</w:t>
            </w:r>
          </w:p>
        </w:tc>
        <w:tc>
          <w:tcPr>
            <w:tcW w:type="dxa" w:w="2016"/>
            <w:vAlign w:val="center"/>
          </w:tcPr>
          <w:p>
            <w:r>
              <w:t>microgrid_poc</w:t>
            </w:r>
          </w:p>
        </w:tc>
        <w:tc>
          <w:tcPr>
            <w:tcW w:type="dxa" w:w="2016"/>
            <w:vAlign w:val="center"/>
          </w:tcPr>
          <w:p>
            <w:r>
              <w:t>sensor_reading</w:t>
            </w:r>
          </w:p>
        </w:tc>
        <w:tc>
          <w:tcPr>
            <w:tcW w:type="dxa" w:w="2016"/>
            <w:vAlign w:val="center"/>
          </w:tcPr>
          <w:p>
            <w:r>
              <w:t>315.90</w:t>
            </w:r>
          </w:p>
        </w:tc>
      </w:tr>
      <w:tr>
        <w:tc>
          <w:tcPr>
            <w:tcW w:type="dxa" w:w="2016"/>
            <w:vAlign w:val="center"/>
          </w:tcPr>
          <w:p>
            <w:r>
              <w:t>1</w:t>
            </w:r>
          </w:p>
        </w:tc>
        <w:tc>
          <w:tcPr>
            <w:tcW w:type="dxa" w:w="2016"/>
            <w:vAlign w:val="center"/>
          </w:tcPr>
          <w:p>
            <w:r>
              <w:t>3</w:t>
            </w:r>
          </w:p>
        </w:tc>
        <w:tc>
          <w:tcPr>
            <w:tcW w:type="dxa" w:w="2016"/>
            <w:vAlign w:val="center"/>
          </w:tcPr>
          <w:p>
            <w:r>
              <w:t>microgrid_poc</w:t>
            </w:r>
          </w:p>
        </w:tc>
        <w:tc>
          <w:tcPr>
            <w:tcW w:type="dxa" w:w="2016"/>
            <w:vAlign w:val="center"/>
          </w:tcPr>
          <w:p>
            <w:r>
              <w:t>sensor_reading</w:t>
            </w:r>
          </w:p>
        </w:tc>
        <w:tc>
          <w:tcPr>
            <w:tcW w:type="dxa" w:w="2016"/>
            <w:vAlign w:val="center"/>
          </w:tcPr>
          <w:p>
            <w:r>
              <w:t>303.25</w:t>
            </w:r>
          </w:p>
        </w:tc>
      </w:tr>
      <w:tr>
        <w:tc>
          <w:tcPr>
            <w:tcW w:type="dxa" w:w="2016"/>
            <w:vAlign w:val="center"/>
          </w:tcPr>
          <w:p>
            <w:r>
              <w:t>1</w:t>
            </w:r>
          </w:p>
        </w:tc>
        <w:tc>
          <w:tcPr>
            <w:tcW w:type="dxa" w:w="2016"/>
            <w:vAlign w:val="center"/>
          </w:tcPr>
          <w:p>
            <w:r>
              <w:t>14</w:t>
            </w:r>
          </w:p>
        </w:tc>
        <w:tc>
          <w:tcPr>
            <w:tcW w:type="dxa" w:w="2016"/>
            <w:vAlign w:val="center"/>
          </w:tcPr>
          <w:p>
            <w:r>
              <w:t>microgrid_poc</w:t>
            </w:r>
          </w:p>
        </w:tc>
        <w:tc>
          <w:tcPr>
            <w:tcW w:type="dxa" w:w="2016"/>
            <w:vAlign w:val="center"/>
          </w:tcPr>
          <w:p>
            <w:r>
              <w:t>voltage</w:t>
            </w:r>
          </w:p>
        </w:tc>
        <w:tc>
          <w:tcPr>
            <w:tcW w:type="dxa" w:w="2016"/>
            <w:vAlign w:val="center"/>
          </w:tcPr>
          <w:p>
            <w:r>
              <w:t>231.80</w:t>
            </w:r>
          </w:p>
        </w:tc>
      </w:tr>
      <w:tr>
        <w:tc>
          <w:tcPr>
            <w:tcW w:type="dxa" w:w="2016"/>
            <w:vAlign w:val="center"/>
          </w:tcPr>
          <w:p>
            <w:r>
              <w:t>1</w:t>
            </w:r>
          </w:p>
        </w:tc>
        <w:tc>
          <w:tcPr>
            <w:tcW w:type="dxa" w:w="2016"/>
            <w:vAlign w:val="center"/>
          </w:tcPr>
          <w:p>
            <w:r>
              <w:t>5</w:t>
            </w:r>
          </w:p>
        </w:tc>
        <w:tc>
          <w:tcPr>
            <w:tcW w:type="dxa" w:w="2016"/>
            <w:vAlign w:val="center"/>
          </w:tcPr>
          <w:p>
            <w:r>
              <w:t>microgrid_poc</w:t>
            </w:r>
          </w:p>
        </w:tc>
        <w:tc>
          <w:tcPr>
            <w:tcW w:type="dxa" w:w="2016"/>
            <w:vAlign w:val="center"/>
          </w:tcPr>
          <w:p>
            <w:r>
              <w:t>voltage</w:t>
            </w:r>
          </w:p>
        </w:tc>
        <w:tc>
          <w:tcPr>
            <w:tcW w:type="dxa" w:w="2016"/>
            <w:vAlign w:val="center"/>
          </w:tcPr>
          <w:p>
            <w:r>
              <w:t>230.40</w:t>
            </w:r>
          </w:p>
        </w:tc>
      </w:tr>
      <w:tr>
        <w:tc>
          <w:tcPr>
            <w:tcW w:type="dxa" w:w="2016"/>
            <w:vAlign w:val="center"/>
          </w:tcPr>
          <w:p>
            <w:r>
              <w:t>1</w:t>
            </w:r>
          </w:p>
        </w:tc>
        <w:tc>
          <w:tcPr>
            <w:tcW w:type="dxa" w:w="2016"/>
            <w:vAlign w:val="center"/>
          </w:tcPr>
          <w:p>
            <w:r>
              <w:t>13</w:t>
            </w:r>
          </w:p>
        </w:tc>
        <w:tc>
          <w:tcPr>
            <w:tcW w:type="dxa" w:w="2016"/>
            <w:vAlign w:val="center"/>
          </w:tcPr>
          <w:p>
            <w:r>
              <w:t>microgrid_poc</w:t>
            </w:r>
          </w:p>
        </w:tc>
        <w:tc>
          <w:tcPr>
            <w:tcW w:type="dxa" w:w="2016"/>
            <w:vAlign w:val="center"/>
          </w:tcPr>
          <w:p>
            <w:r>
              <w:t>voltage</w:t>
            </w:r>
          </w:p>
        </w:tc>
        <w:tc>
          <w:tcPr>
            <w:tcW w:type="dxa" w:w="2016"/>
            <w:vAlign w:val="center"/>
          </w:tcPr>
          <w:p>
            <w:r>
              <w:t>228.60</w:t>
            </w:r>
          </w:p>
        </w:tc>
      </w:tr>
      <w:tr>
        <w:tc>
          <w:tcPr>
            <w:tcW w:type="dxa" w:w="2016"/>
            <w:vAlign w:val="center"/>
          </w:tcPr>
          <w:p>
            <w:r>
              <w:t>2</w:t>
            </w:r>
          </w:p>
        </w:tc>
        <w:tc>
          <w:tcPr>
            <w:tcW w:type="dxa" w:w="2016"/>
            <w:vAlign w:val="center"/>
          </w:tcPr>
          <w:p>
            <w:r>
              <w:t>1</w:t>
            </w:r>
          </w:p>
        </w:tc>
        <w:tc>
          <w:tcPr>
            <w:tcW w:type="dxa" w:w="2016"/>
            <w:vAlign w:val="center"/>
          </w:tcPr>
          <w:p>
            <w:r>
              <w:t>manual_psql</w:t>
            </w:r>
          </w:p>
        </w:tc>
        <w:tc>
          <w:tcPr>
            <w:tcW w:type="dxa" w:w="2016"/>
            <w:vAlign w:val="center"/>
          </w:tcPr>
          <w:p>
            <w:r>
              <w:t>training_test</w:t>
            </w:r>
          </w:p>
        </w:tc>
        <w:tc>
          <w:tcPr>
            <w:tcW w:type="dxa" w:w="2016"/>
            <w:vAlign w:val="center"/>
          </w:tcPr>
          <w:p>
            <w:r>
              <w:t>125.50</w:t>
            </w:r>
          </w:p>
        </w:tc>
      </w:tr>
      <w:tr>
        <w:tc>
          <w:tcPr>
            <w:tcW w:type="dxa" w:w="2016"/>
            <w:vAlign w:val="center"/>
          </w:tcPr>
          <w:p>
            <w:r>
              <w:t>2</w:t>
            </w:r>
          </w:p>
        </w:tc>
        <w:tc>
          <w:tcPr>
            <w:tcW w:type="dxa" w:w="2016"/>
            <w:vAlign w:val="center"/>
          </w:tcPr>
          <w:p>
            <w:r>
              <w:t>11</w:t>
            </w:r>
          </w:p>
        </w:tc>
        <w:tc>
          <w:tcPr>
            <w:tcW w:type="dxa" w:w="2016"/>
            <w:vAlign w:val="center"/>
          </w:tcPr>
          <w:p>
            <w:r>
              <w:t>sensor_gateway</w:t>
            </w:r>
          </w:p>
        </w:tc>
        <w:tc>
          <w:tcPr>
            <w:tcW w:type="dxa" w:w="2016"/>
            <w:vAlign w:val="center"/>
          </w:tcPr>
          <w:p>
            <w:r>
              <w:t>temperature</w:t>
            </w:r>
          </w:p>
        </w:tc>
        <w:tc>
          <w:tcPr>
            <w:tcW w:type="dxa" w:w="2016"/>
            <w:vAlign w:val="center"/>
          </w:tcPr>
          <w:p>
            <w:r>
              <w:t>31.40</w:t>
            </w:r>
          </w:p>
        </w:tc>
      </w:tr>
      <w:tr>
        <w:tc>
          <w:tcPr>
            <w:tcW w:type="dxa" w:w="2016"/>
            <w:vAlign w:val="center"/>
          </w:tcPr>
          <w:p>
            <w:r>
              <w:t>2</w:t>
            </w:r>
          </w:p>
        </w:tc>
        <w:tc>
          <w:tcPr>
            <w:tcW w:type="dxa" w:w="2016"/>
            <w:vAlign w:val="center"/>
          </w:tcPr>
          <w:p>
            <w:r>
              <w:t>12</w:t>
            </w:r>
          </w:p>
        </w:tc>
        <w:tc>
          <w:tcPr>
            <w:tcW w:type="dxa" w:w="2016"/>
            <w:vAlign w:val="center"/>
          </w:tcPr>
          <w:p>
            <w:r>
              <w:t>sensor_gateway</w:t>
            </w:r>
          </w:p>
        </w:tc>
        <w:tc>
          <w:tcPr>
            <w:tcW w:type="dxa" w:w="2016"/>
            <w:vAlign w:val="center"/>
          </w:tcPr>
          <w:p>
            <w:r>
              <w:t>temperature</w:t>
            </w:r>
          </w:p>
        </w:tc>
        <w:tc>
          <w:tcPr>
            <w:tcW w:type="dxa" w:w="2016"/>
            <w:vAlign w:val="center"/>
          </w:tcPr>
          <w:p>
            <w:r>
              <w:t>29.70</w:t>
            </w:r>
          </w:p>
        </w:tc>
      </w:tr>
      <w:tr>
        <w:tc>
          <w:tcPr>
            <w:tcW w:type="dxa" w:w="2016"/>
            <w:vAlign w:val="center"/>
          </w:tcPr>
          <w:p>
            <w:r>
              <w:t>2</w:t>
            </w:r>
          </w:p>
        </w:tc>
        <w:tc>
          <w:tcPr>
            <w:tcW w:type="dxa" w:w="2016"/>
            <w:vAlign w:val="center"/>
          </w:tcPr>
          <w:p>
            <w:r>
              <w:t>8</w:t>
            </w:r>
          </w:p>
        </w:tc>
        <w:tc>
          <w:tcPr>
            <w:tcW w:type="dxa" w:w="2016"/>
            <w:vAlign w:val="center"/>
          </w:tcPr>
          <w:p>
            <w:r>
              <w:t>sensor_gateway</w:t>
            </w:r>
          </w:p>
        </w:tc>
        <w:tc>
          <w:tcPr>
            <w:tcW w:type="dxa" w:w="2016"/>
            <w:vAlign w:val="center"/>
          </w:tcPr>
          <w:p>
            <w:r>
              <w:t>temperature</w:t>
            </w:r>
          </w:p>
        </w:tc>
        <w:tc>
          <w:tcPr>
            <w:tcW w:type="dxa" w:w="2016"/>
            <w:vAlign w:val="center"/>
          </w:tcPr>
          <w:p>
            <w:r>
              <w:t>26.10</w:t>
            </w:r>
          </w:p>
        </w:tc>
      </w:tr>
      <w:tr>
        <w:tc>
          <w:tcPr>
            <w:tcW w:type="dxa" w:w="2016"/>
            <w:vAlign w:val="center"/>
          </w:tcPr>
          <w:p>
            <w:r>
              <w:t>2</w:t>
            </w:r>
          </w:p>
        </w:tc>
        <w:tc>
          <w:tcPr>
            <w:tcW w:type="dxa" w:w="2016"/>
            <w:vAlign w:val="center"/>
          </w:tcPr>
          <w:p>
            <w:r>
              <w:t>4</w:t>
            </w:r>
          </w:p>
        </w:tc>
        <w:tc>
          <w:tcPr>
            <w:tcW w:type="dxa" w:w="2016"/>
            <w:vAlign w:val="center"/>
          </w:tcPr>
          <w:p>
            <w:r>
              <w:t>sensor_gateway</w:t>
            </w:r>
          </w:p>
        </w:tc>
        <w:tc>
          <w:tcPr>
            <w:tcW w:type="dxa" w:w="2016"/>
            <w:vAlign w:val="center"/>
          </w:tcPr>
          <w:p>
            <w:r>
              <w:t>temperature</w:t>
            </w:r>
          </w:p>
        </w:tc>
        <w:tc>
          <w:tcPr>
            <w:tcW w:type="dxa" w:w="2016"/>
            <w:vAlign w:val="center"/>
          </w:tcPr>
          <w:p>
            <w:r>
              <w:t>24.80</w:t>
            </w:r>
          </w:p>
        </w:tc>
      </w:tr>
    </w:tbl>
    <w:p>
      <w:r>
        <w:t>Note : les offsets élevés peuvent devenir coûteux sur de grands volumes. La keyset pagination sera étudiée dans le volet performance PostgreSQL.</w:t>
      </w:r>
    </w:p>
    <w:p>
      <w:r>
        <w:t>Capture : J11-06_deterministic-pagination.png</w:t>
      </w:r>
    </w:p>
    <w:p>
      <w:pPr>
        <w:pStyle w:val="Heading1"/>
      </w:pPr>
      <w:r>
        <w:t>9. Challenge autonome</w:t>
      </w:r>
    </w:p>
    <w:p>
      <w:r>
        <w:t>Besoin : retourner les trois événements microgrid_poc ayant les plus grandes valeurs, exclure NULL et assurer un classement déterministe.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SELECT event_id, event_type, event_value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FROM raw.training_events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WHERE source_system = 'microgrid_poc'</w:t>
      </w:r>
    </w:p>
    <w:p>
      <w:pPr>
        <w:spacing w:after="0"/>
        <w:ind w:left="360"/>
      </w:pPr>
      <w:r>
        <w:rPr>
          <w:rFonts w:ascii="Consolas" w:hAnsi="Consolas"/>
          <w:sz w:val="17"/>
        </w:rPr>
        <w:t xml:space="preserve">  AND event_value IS NOT NULL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ORDER BY event_value DESC, event_id ASC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LIMIT 3;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</w:rPr>
              <w:t>event_id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event_type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event_value</w:t>
            </w:r>
          </w:p>
        </w:tc>
      </w:tr>
      <w:tr>
        <w:tc>
          <w:tcPr>
            <w:tcW w:type="dxa" w:w="3360"/>
            <w:vAlign w:val="center"/>
          </w:tcPr>
          <w:p>
            <w:r>
              <w:t>15</w:t>
            </w:r>
          </w:p>
        </w:tc>
        <w:tc>
          <w:tcPr>
            <w:tcW w:type="dxa" w:w="3360"/>
            <w:vAlign w:val="center"/>
          </w:tcPr>
          <w:p>
            <w:r>
              <w:t>sensor_reading</w:t>
            </w:r>
          </w:p>
        </w:tc>
        <w:tc>
          <w:tcPr>
            <w:tcW w:type="dxa" w:w="3360"/>
            <w:vAlign w:val="center"/>
          </w:tcPr>
          <w:p>
            <w:r>
              <w:t>315.90</w:t>
            </w:r>
          </w:p>
        </w:tc>
      </w:tr>
      <w:tr>
        <w:tc>
          <w:tcPr>
            <w:tcW w:type="dxa" w:w="3360"/>
            <w:vAlign w:val="center"/>
          </w:tcPr>
          <w:p>
            <w:r>
              <w:t>3</w:t>
            </w:r>
          </w:p>
        </w:tc>
        <w:tc>
          <w:tcPr>
            <w:tcW w:type="dxa" w:w="3360"/>
            <w:vAlign w:val="center"/>
          </w:tcPr>
          <w:p>
            <w:r>
              <w:t>sensor_reading</w:t>
            </w:r>
          </w:p>
        </w:tc>
        <w:tc>
          <w:tcPr>
            <w:tcW w:type="dxa" w:w="3360"/>
            <w:vAlign w:val="center"/>
          </w:tcPr>
          <w:p>
            <w:r>
              <w:t>303.25</w:t>
            </w:r>
          </w:p>
        </w:tc>
      </w:tr>
      <w:tr>
        <w:tc>
          <w:tcPr>
            <w:tcW w:type="dxa" w:w="3360"/>
            <w:vAlign w:val="center"/>
          </w:tcPr>
          <w:p>
            <w:r>
              <w:t>14</w:t>
            </w:r>
          </w:p>
        </w:tc>
        <w:tc>
          <w:tcPr>
            <w:tcW w:type="dxa" w:w="3360"/>
            <w:vAlign w:val="center"/>
          </w:tcPr>
          <w:p>
            <w:r>
              <w:t>voltage</w:t>
            </w:r>
          </w:p>
        </w:tc>
        <w:tc>
          <w:tcPr>
            <w:tcW w:type="dxa" w:w="3360"/>
            <w:vAlign w:val="center"/>
          </w:tcPr>
          <w:p>
            <w:r>
              <w:t>231.80</w:t>
            </w:r>
          </w:p>
        </w:tc>
      </w:tr>
    </w:tbl>
    <w:p>
      <w:r>
        <w:t>Challenge réussi. Capture : J11-07_autonomous-top-n-challenge.png</w:t>
      </w:r>
    </w:p>
    <w:p>
      <w:pPr>
        <w:pStyle w:val="Heading1"/>
      </w:pPr>
      <w:r>
        <w:t>10. Script reproductible et validation avec psql -f</w:t>
      </w:r>
    </w:p>
    <w:p>
      <w:r>
        <w:t>Script : documentation/semaine-02/jour-11/code/J11_order_limit_offset_topn.sql</w:t>
      </w:r>
    </w:p>
    <w:p>
      <w:pPr>
        <w:spacing w:after="0"/>
        <w:ind w:left="360"/>
      </w:pPr>
      <w:r>
        <w:rPr>
          <w:rFonts w:ascii="Consolas" w:hAnsi="Consolas"/>
          <w:sz w:val="17"/>
        </w:rPr>
        <w:t xml:space="preserve">psql -U postgres -d sql_training -f ".\documentation\semaine-02\jour-11\code\J11_order_limit_offset_topn.sql" </w:t>
      </w:r>
    </w:p>
    <w:p>
      <w:r>
        <w:t>L'exécution complète n'a produit aucune erreur SQL. Le contrôle final confirme 15 lignes, MIN(event_id)=1 et MAX(event_id)=18 : J11 n'a modifié aucune ligne.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</w:rPr>
              <w:t>total_rows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min_event_id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max_event_id</w:t>
            </w:r>
          </w:p>
        </w:tc>
      </w:tr>
      <w:tr>
        <w:tc>
          <w:tcPr>
            <w:tcW w:type="dxa" w:w="3360"/>
            <w:vAlign w:val="center"/>
          </w:tcPr>
          <w:p>
            <w:r>
              <w:t>15</w:t>
            </w:r>
          </w:p>
        </w:tc>
        <w:tc>
          <w:tcPr>
            <w:tcW w:type="dxa" w:w="3360"/>
            <w:vAlign w:val="center"/>
          </w:tcPr>
          <w:p>
            <w:r>
              <w:t>1</w:t>
            </w:r>
          </w:p>
        </w:tc>
        <w:tc>
          <w:tcPr>
            <w:tcW w:type="dxa" w:w="3360"/>
            <w:vAlign w:val="center"/>
          </w:tcPr>
          <w:p>
            <w:r>
              <w:t>18</w:t>
            </w:r>
          </w:p>
        </w:tc>
      </w:tr>
    </w:tbl>
    <w:p>
      <w:r>
        <w:t>Captures : J11-08_ordering-pagination-script-validation-1.png et -2.png</w:t>
      </w:r>
    </w:p>
    <w:p>
      <w:pPr>
        <w:pStyle w:val="Heading1"/>
      </w:pPr>
      <w:r>
        <w:t>11. Git - état avant documentation finale</w:t>
      </w:r>
    </w:p>
    <w:p>
      <w:r>
        <w:t>git status affiche documentation/semaine-02/jour-11/ comme non suivi. git diff --stat et git diff --name-status ne retournent rien, ce qui est normal pour des fichiers encore untracked.</w:t>
      </w:r>
    </w:p>
    <w:p>
      <w:r>
        <w:t>Capture : J11-09_git-pre-documentation-status.png</w:t>
      </w:r>
    </w:p>
    <w:p>
      <w:pPr>
        <w:pStyle w:val="Heading1"/>
      </w:pPr>
      <w:r>
        <w:t>12. Erreurs, observations et résolutions</w:t>
      </w:r>
    </w:p>
    <w:p>
      <w:pPr>
        <w:pStyle w:val="ListBullet"/>
      </w:pPr>
      <w:r>
        <w:t>Aucune erreur SQL bloquante.</w:t>
      </w:r>
    </w:p>
    <w:p>
      <w:pPr>
        <w:pStyle w:val="ListBullet"/>
      </w:pPr>
      <w:r>
        <w:t>Un ordre observé sans ORDER BY n'est pas garanti.</w:t>
      </w:r>
    </w:p>
    <w:p>
      <w:pPr>
        <w:pStyle w:val="ListBullet"/>
      </w:pPr>
      <w:r>
        <w:t>OFFSET travaille sur la position des lignes dans le résultat ordonné, pas sur la valeur d'un identifiant.</w:t>
      </w:r>
    </w:p>
    <w:p>
      <w:pPr>
        <w:pStyle w:val="ListBullet"/>
      </w:pPr>
      <w:r>
        <w:t>Un tie-breaker explicite améliore le caractère déterministe du tri.</w:t>
      </w:r>
    </w:p>
    <w:p>
      <w:pPr>
        <w:pStyle w:val="ListBullet"/>
      </w:pPr>
      <w:r>
        <w:t>Le diff Git standard ne montre pas les fichiers non suivis.</w:t>
      </w:r>
    </w:p>
    <w:p>
      <w:pPr>
        <w:pStyle w:val="Heading1"/>
      </w:pPr>
      <w:r>
        <w:t>13. Captures d'écran réalisées</w:t>
      </w:r>
    </w:p>
    <w:p>
      <w:pPr>
        <w:pStyle w:val="ListNumber"/>
      </w:pPr>
      <w:r>
        <w:t>J11-01_environment-dataset-validation.png</w:t>
      </w:r>
    </w:p>
    <w:p>
      <w:pPr>
        <w:pStyle w:val="ListNumber"/>
      </w:pPr>
      <w:r>
        <w:t>J11-02_order-by-asc-desc.png</w:t>
      </w:r>
    </w:p>
    <w:p>
      <w:pPr>
        <w:pStyle w:val="ListNumber"/>
      </w:pPr>
      <w:r>
        <w:t>J11-03_multi-column-deterministic-order.png</w:t>
      </w:r>
    </w:p>
    <w:p>
      <w:pPr>
        <w:pStyle w:val="ListNumber"/>
      </w:pPr>
      <w:r>
        <w:t>J11-04_top-5-events.png</w:t>
      </w:r>
    </w:p>
    <w:p>
      <w:pPr>
        <w:pStyle w:val="ListNumber"/>
      </w:pPr>
      <w:r>
        <w:t>J11-05_limit-offset-pagination.png</w:t>
      </w:r>
    </w:p>
    <w:p>
      <w:pPr>
        <w:pStyle w:val="ListNumber"/>
      </w:pPr>
      <w:r>
        <w:t>J11-06_deterministic-pagination.png</w:t>
      </w:r>
    </w:p>
    <w:p>
      <w:pPr>
        <w:pStyle w:val="ListNumber"/>
      </w:pPr>
      <w:r>
        <w:t>J11-07_autonomous-top-n-challenge.png</w:t>
      </w:r>
    </w:p>
    <w:p>
      <w:pPr>
        <w:pStyle w:val="ListNumber"/>
      </w:pPr>
      <w:r>
        <w:t>J11-08_ordering-pagination-script-validation-1.png</w:t>
      </w:r>
    </w:p>
    <w:p>
      <w:pPr>
        <w:pStyle w:val="ListNumber"/>
      </w:pPr>
      <w:r>
        <w:t>J11-08_ordering-pagination-script-validation-2.png</w:t>
      </w:r>
    </w:p>
    <w:p>
      <w:pPr>
        <w:pStyle w:val="ListNumber"/>
      </w:pPr>
      <w:r>
        <w:t>J11-09_git-pre-documentation-status.png</w:t>
      </w:r>
    </w:p>
    <w:p>
      <w:r>
        <w:t>Les captures de staging et de validation Git finale seront ajoutées à la clôture.</w:t>
      </w:r>
    </w:p>
    <w:p>
      <w:pPr>
        <w:pStyle w:val="Heading1"/>
      </w:pPr>
      <w:r>
        <w:t>14. KPI de progression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KPI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Résultat</w:t>
            </w:r>
          </w:p>
        </w:tc>
      </w:tr>
      <w:tr>
        <w:tc>
          <w:tcPr>
            <w:tcW w:type="dxa" w:w="5040"/>
            <w:vAlign w:val="center"/>
          </w:tcPr>
          <w:p>
            <w:r>
              <w:t>ORDER BY ASC/DESC</w:t>
            </w:r>
          </w:p>
        </w:tc>
        <w:tc>
          <w:tcPr>
            <w:tcW w:type="dxa" w:w="5040"/>
            <w:vAlign w:val="center"/>
          </w:tcPr>
          <w:p>
            <w:r>
              <w:t>Acquis</w:t>
            </w:r>
          </w:p>
        </w:tc>
      </w:tr>
      <w:tr>
        <w:tc>
          <w:tcPr>
            <w:tcW w:type="dxa" w:w="5040"/>
            <w:vAlign w:val="center"/>
          </w:tcPr>
          <w:p>
            <w:r>
              <w:t>Tri multi-colonnes</w:t>
            </w:r>
          </w:p>
        </w:tc>
        <w:tc>
          <w:tcPr>
            <w:tcW w:type="dxa" w:w="5040"/>
            <w:vAlign w:val="center"/>
          </w:tcPr>
          <w:p>
            <w:r>
              <w:t>Acquis</w:t>
            </w:r>
          </w:p>
        </w:tc>
      </w:tr>
      <w:tr>
        <w:tc>
          <w:tcPr>
            <w:tcW w:type="dxa" w:w="5040"/>
            <w:vAlign w:val="center"/>
          </w:tcPr>
          <w:p>
            <w:r>
              <w:t>Tie-breaker</w:t>
            </w:r>
          </w:p>
        </w:tc>
        <w:tc>
          <w:tcPr>
            <w:tcW w:type="dxa" w:w="5040"/>
            <w:vAlign w:val="center"/>
          </w:tcPr>
          <w:p>
            <w:r>
              <w:t>Compris et appliqué</w:t>
            </w:r>
          </w:p>
        </w:tc>
      </w:tr>
      <w:tr>
        <w:tc>
          <w:tcPr>
            <w:tcW w:type="dxa" w:w="5040"/>
            <w:vAlign w:val="center"/>
          </w:tcPr>
          <w:p>
            <w:r>
              <w:t>Top-N</w:t>
            </w:r>
          </w:p>
        </w:tc>
        <w:tc>
          <w:tcPr>
            <w:tcW w:type="dxa" w:w="5040"/>
            <w:vAlign w:val="center"/>
          </w:tcPr>
          <w:p>
            <w:r>
              <w:t>Acquis</w:t>
            </w:r>
          </w:p>
        </w:tc>
      </w:tr>
      <w:tr>
        <w:tc>
          <w:tcPr>
            <w:tcW w:type="dxa" w:w="5040"/>
            <w:vAlign w:val="center"/>
          </w:tcPr>
          <w:p>
            <w:r>
              <w:t>LIMIT</w:t>
            </w:r>
          </w:p>
        </w:tc>
        <w:tc>
          <w:tcPr>
            <w:tcW w:type="dxa" w:w="5040"/>
            <w:vAlign w:val="center"/>
          </w:tcPr>
          <w:p>
            <w:r>
              <w:t>Acquis</w:t>
            </w:r>
          </w:p>
        </w:tc>
      </w:tr>
      <w:tr>
        <w:tc>
          <w:tcPr>
            <w:tcW w:type="dxa" w:w="5040"/>
            <w:vAlign w:val="center"/>
          </w:tcPr>
          <w:p>
            <w:r>
              <w:t>OFFSET</w:t>
            </w:r>
          </w:p>
        </w:tc>
        <w:tc>
          <w:tcPr>
            <w:tcW w:type="dxa" w:w="5040"/>
            <w:vAlign w:val="center"/>
          </w:tcPr>
          <w:p>
            <w:r>
              <w:t>Acquis</w:t>
            </w:r>
          </w:p>
        </w:tc>
      </w:tr>
      <w:tr>
        <w:tc>
          <w:tcPr>
            <w:tcW w:type="dxa" w:w="5040"/>
            <w:vAlign w:val="center"/>
          </w:tcPr>
          <w:p>
            <w:r>
              <w:t>Pagination</w:t>
            </w:r>
          </w:p>
        </w:tc>
        <w:tc>
          <w:tcPr>
            <w:tcW w:type="dxa" w:w="5040"/>
            <w:vAlign w:val="center"/>
          </w:tcPr>
          <w:p>
            <w:r>
              <w:t>Réussie</w:t>
            </w:r>
          </w:p>
        </w:tc>
      </w:tr>
      <w:tr>
        <w:tc>
          <w:tcPr>
            <w:tcW w:type="dxa" w:w="5040"/>
            <w:vAlign w:val="center"/>
          </w:tcPr>
          <w:p>
            <w:r>
              <w:t>Pagination déterministe</w:t>
            </w:r>
          </w:p>
        </w:tc>
        <w:tc>
          <w:tcPr>
            <w:tcW w:type="dxa" w:w="5040"/>
            <w:vAlign w:val="center"/>
          </w:tcPr>
          <w:p>
            <w:r>
              <w:t>Réussie</w:t>
            </w:r>
          </w:p>
        </w:tc>
      </w:tr>
      <w:tr>
        <w:tc>
          <w:tcPr>
            <w:tcW w:type="dxa" w:w="5040"/>
            <w:vAlign w:val="center"/>
          </w:tcPr>
          <w:p>
            <w:r>
              <w:t>Challenge autonome</w:t>
            </w:r>
          </w:p>
        </w:tc>
        <w:tc>
          <w:tcPr>
            <w:tcW w:type="dxa" w:w="5040"/>
            <w:vAlign w:val="center"/>
          </w:tcPr>
          <w:p>
            <w:r>
              <w:t>Réussi</w:t>
            </w:r>
          </w:p>
        </w:tc>
      </w:tr>
      <w:tr>
        <w:tc>
          <w:tcPr>
            <w:tcW w:type="dxa" w:w="5040"/>
            <w:vAlign w:val="center"/>
          </w:tcPr>
          <w:p>
            <w:r>
              <w:t>Validation psql -f</w:t>
            </w:r>
          </w:p>
        </w:tc>
        <w:tc>
          <w:tcPr>
            <w:tcW w:type="dxa" w:w="5040"/>
            <w:vAlign w:val="center"/>
          </w:tcPr>
          <w:p>
            <w:r>
              <w:t>Réussie</w:t>
            </w:r>
          </w:p>
        </w:tc>
      </w:tr>
      <w:tr>
        <w:tc>
          <w:tcPr>
            <w:tcW w:type="dxa" w:w="5040"/>
            <w:vAlign w:val="center"/>
          </w:tcPr>
          <w:p>
            <w:r>
              <w:t>Intégrité dataset</w:t>
            </w:r>
          </w:p>
        </w:tc>
        <w:tc>
          <w:tcPr>
            <w:tcW w:type="dxa" w:w="5040"/>
            <w:vAlign w:val="center"/>
          </w:tcPr>
          <w:p>
            <w:r>
              <w:t>15 / 1 / 18</w:t>
            </w:r>
          </w:p>
        </w:tc>
      </w:tr>
      <w:tr>
        <w:tc>
          <w:tcPr>
            <w:tcW w:type="dxa" w:w="5040"/>
            <w:vAlign w:val="center"/>
          </w:tcPr>
          <w:p>
            <w:r>
              <w:t>Erreurs SQL bloquantes</w:t>
            </w:r>
          </w:p>
        </w:tc>
        <w:tc>
          <w:tcPr>
            <w:tcW w:type="dxa" w:w="5040"/>
            <w:vAlign w:val="center"/>
          </w:tcPr>
          <w:p>
            <w:r>
              <w:t>0</w:t>
            </w:r>
          </w:p>
        </w:tc>
      </w:tr>
      <w:tr>
        <w:tc>
          <w:tcPr>
            <w:tcW w:type="dxa" w:w="5040"/>
            <w:vAlign w:val="center"/>
          </w:tcPr>
          <w:p>
            <w:r>
              <w:t>Documentation MD/DOCX/PDF</w:t>
            </w:r>
          </w:p>
        </w:tc>
        <w:tc>
          <w:tcPr>
            <w:tcW w:type="dxa" w:w="5040"/>
            <w:vAlign w:val="center"/>
          </w:tcPr>
          <w:p>
            <w:r>
              <w:t>Produite</w:t>
            </w:r>
          </w:p>
        </w:tc>
      </w:tr>
      <w:tr>
        <w:tc>
          <w:tcPr>
            <w:tcW w:type="dxa" w:w="5040"/>
            <w:vAlign w:val="center"/>
          </w:tcPr>
          <w:p>
            <w:r>
              <w:t>Git final</w:t>
            </w:r>
          </w:p>
        </w:tc>
        <w:tc>
          <w:tcPr>
            <w:tcW w:type="dxa" w:w="5040"/>
            <w:vAlign w:val="center"/>
          </w:tcPr>
          <w:p>
            <w:r>
              <w:t>À finaliser</w:t>
            </w:r>
          </w:p>
        </w:tc>
      </w:tr>
    </w:tbl>
    <w:p>
      <w:pPr>
        <w:pStyle w:val="Heading1"/>
      </w:pPr>
      <w:r>
        <w:t>15. Durée et pilotage de la séance</w:t>
      </w:r>
    </w:p>
    <w:p>
      <w:r>
        <w:t>Durée prévue : 90 minutes. Au dernier point communiqué : 41 minutes écoulées et 49 minutes restantes. La durée réelle finale et l'écart prévu/réel seront renseignés après la clôture Git de J11.</w:t>
      </w:r>
    </w:p>
    <w:p>
      <w:pPr>
        <w:pStyle w:val="Heading1"/>
      </w:pPr>
      <w:r>
        <w:t>16. Potentiel de réutilisation</w:t>
      </w:r>
    </w:p>
    <w:p>
      <w:pPr>
        <w:pStyle w:val="ListBullet"/>
      </w:pPr>
      <w:r>
        <w:t>Tutoriel : ORDER BY, LIMIT et OFFSET avec PostgreSQL</w:t>
      </w:r>
    </w:p>
    <w:p>
      <w:pPr>
        <w:pStyle w:val="ListBullet"/>
      </w:pPr>
      <w:r>
        <w:t>Vidéo éducative : Construire un Top-N SQL correctement</w:t>
      </w:r>
    </w:p>
    <w:p>
      <w:pPr>
        <w:pStyle w:val="ListBullet"/>
      </w:pPr>
      <w:r>
        <w:t>Exercice pratique de pagination SQL</w:t>
      </w:r>
    </w:p>
    <w:p>
      <w:pPr>
        <w:pStyle w:val="ListBullet"/>
      </w:pPr>
      <w:r>
        <w:t>Démonstration de l'importance d'un ordre déterministe</w:t>
      </w:r>
    </w:p>
    <w:p>
      <w:pPr>
        <w:pStyle w:val="ListBullet"/>
      </w:pPr>
      <w:r>
        <w:t>Module sur la différence entre OFFSET et un identifiant</w:t>
      </w:r>
    </w:p>
    <w:p>
      <w:pPr>
        <w:pStyle w:val="ListBullet"/>
      </w:pPr>
      <w:r>
        <w:t>Base pour une future comparaison OFFSET pagination / keyset pagination</w:t>
      </w:r>
    </w:p>
    <w:p>
      <w:pPr>
        <w:pStyle w:val="Heading1"/>
      </w:pPr>
      <w:r>
        <w:t>17. Conclusion</w:t>
      </w:r>
    </w:p>
    <w:p>
      <w:r>
        <w:t>J11 a permis de passer du filtrage des données au contrôle explicite de leur classement et de leur présentation. La compétence centrale acquise est la capacité à transformer un besoin métier de classement, Top-N ou pagination en une requête SQL déterministe et reproductible. Le script complet a été validé avec psql -f et le dataset est resté intact.</w:t>
      </w:r>
    </w:p>
    <w:p>
      <w:pPr>
        <w:pStyle w:val="Heading1"/>
      </w:pPr>
      <w:r>
        <w:t>18. Prochaines étapes de clôture J11</w:t>
      </w:r>
    </w:p>
    <w:p>
      <w:pPr>
        <w:pStyle w:val="ListNumber"/>
      </w:pPr>
      <w:r>
        <w:t>Ajouter le dossier J11 au staging Git.</w:t>
      </w:r>
    </w:p>
    <w:p>
      <w:pPr>
        <w:pStyle w:val="ListNumber"/>
      </w:pPr>
      <w:r>
        <w:t>Vérifier git diff --cached --stat et git diff --cached --name-status.</w:t>
      </w:r>
    </w:p>
    <w:p>
      <w:pPr>
        <w:pStyle w:val="ListNumber"/>
      </w:pPr>
      <w:r>
        <w:t>Ajouter les captures Git finales si nécessaire.</w:t>
      </w:r>
    </w:p>
    <w:p>
      <w:pPr>
        <w:pStyle w:val="ListNumber"/>
      </w:pPr>
      <w:r>
        <w:t>Renseigner la durée réelle et l'écart prévu/réel.</w:t>
      </w:r>
    </w:p>
    <w:p>
      <w:pPr>
        <w:pStyle w:val="ListNumber"/>
      </w:pPr>
      <w:r>
        <w:t>Commit prévu : docs: complete J11 SQL ordering pagination and Top-N training.</w:t>
      </w:r>
    </w:p>
    <w:p>
      <w:pPr>
        <w:pStyle w:val="ListNumber"/>
      </w:pPr>
      <w:r>
        <w:t>Pousser vers origin/main.</w:t>
      </w:r>
    </w:p>
    <w:p>
      <w:pPr>
        <w:pStyle w:val="ListNumber"/>
      </w:pPr>
      <w:r>
        <w:t>Confirmer un working tree propre et synchronisé.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Plan d'exécution SQL/Data - J11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