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3E173" w14:textId="77777777" w:rsidR="00771288" w:rsidRDefault="00000000">
      <w:pPr>
        <w:pStyle w:val="Heading1"/>
      </w:pPr>
      <w:bookmarkStart w:id="0" w:name="header"/>
      <w:bookmarkStart w:id="1" w:name="X4c70ad986201780939e36139dc15623bde63564"/>
      <w:bookmarkStart w:id="2" w:name="content"/>
      <w:bookmarkEnd w:id="0"/>
      <w:r>
        <w:t>Market Opportunity for Mimbbo’s Compliance Wedge and Marketplace</w:t>
      </w:r>
    </w:p>
    <w:p w14:paraId="15BCB34D" w14:textId="77777777" w:rsidR="00771288" w:rsidRDefault="00000000">
      <w:pPr>
        <w:pStyle w:val="Heading2"/>
      </w:pPr>
      <w:bookmarkStart w:id="3" w:name="size-of-the-beautyschool-landscape"/>
      <w:r>
        <w:t>Size of the Beauty‑School Landscape</w:t>
      </w:r>
    </w:p>
    <w:p w14:paraId="03373F22" w14:textId="77777777" w:rsidR="00771288" w:rsidRDefault="00000000">
      <w:pPr>
        <w:pStyle w:val="FirstParagraph"/>
      </w:pPr>
      <w:r>
        <w:t xml:space="preserve">There is no single definitive count of beauty schools in the United States; however, several credible sources bracket the number between </w:t>
      </w:r>
      <w:r>
        <w:rPr>
          <w:b/>
          <w:bCs/>
        </w:rPr>
        <w:t>1,500</w:t>
      </w:r>
      <w:r>
        <w:t xml:space="preserve"> and </w:t>
      </w:r>
      <w:r>
        <w:rPr>
          <w:b/>
          <w:bCs/>
        </w:rPr>
        <w:t>5,000</w:t>
      </w:r>
      <w:r>
        <w:t xml:space="preserve"> institutions:</w:t>
      </w:r>
    </w:p>
    <w:p w14:paraId="77DF1DDD" w14:textId="4135F532" w:rsidR="0075684A" w:rsidRPr="0075684A" w:rsidRDefault="0075684A" w:rsidP="0075684A">
      <w:pPr>
        <w:pStyle w:val="BodyText"/>
      </w:pPr>
      <w:r w:rsidRPr="0075684A">
        <w:drawing>
          <wp:inline distT="0" distB="0" distL="0" distR="0" wp14:anchorId="4E0C691D" wp14:editId="6884049D">
            <wp:extent cx="2634821" cy="2258458"/>
            <wp:effectExtent l="0" t="0" r="0" b="0"/>
            <wp:docPr id="2077599577" name="Picture 1" descr="A red card with a bar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599577" name="Picture 1" descr="A red card with a bar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0729" cy="22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470"/>
        <w:gridCol w:w="3942"/>
        <w:gridCol w:w="2164"/>
      </w:tblGrid>
      <w:tr w:rsidR="00771288" w14:paraId="32CA738B" w14:textId="77777777" w:rsidTr="00771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97DB849" w14:textId="77777777" w:rsidR="00771288" w:rsidRDefault="00000000">
            <w:pPr>
              <w:pStyle w:val="Compact"/>
            </w:pPr>
            <w:r>
              <w:t>Source</w:t>
            </w:r>
          </w:p>
        </w:tc>
        <w:tc>
          <w:tcPr>
            <w:tcW w:w="0" w:type="auto"/>
          </w:tcPr>
          <w:p w14:paraId="6713B45C" w14:textId="77777777" w:rsidR="00771288" w:rsidRDefault="00000000">
            <w:pPr>
              <w:pStyle w:val="Compact"/>
            </w:pPr>
            <w:r>
              <w:t>Evidence</w:t>
            </w:r>
          </w:p>
        </w:tc>
        <w:tc>
          <w:tcPr>
            <w:tcW w:w="0" w:type="auto"/>
          </w:tcPr>
          <w:p w14:paraId="79FB2514" w14:textId="77777777" w:rsidR="00771288" w:rsidRDefault="00000000">
            <w:pPr>
              <w:pStyle w:val="Compact"/>
            </w:pPr>
            <w:r>
              <w:t>Implications</w:t>
            </w:r>
          </w:p>
        </w:tc>
      </w:tr>
      <w:tr w:rsidR="00771288" w14:paraId="259CE6CC" w14:textId="77777777">
        <w:tc>
          <w:tcPr>
            <w:tcW w:w="0" w:type="auto"/>
          </w:tcPr>
          <w:p w14:paraId="1BBF57F7" w14:textId="77777777" w:rsidR="00771288" w:rsidRDefault="00000000">
            <w:pPr>
              <w:pStyle w:val="Compact"/>
            </w:pPr>
            <w:r>
              <w:rPr>
                <w:b/>
                <w:bCs/>
              </w:rPr>
              <w:t>AACS membership</w:t>
            </w:r>
          </w:p>
        </w:tc>
        <w:tc>
          <w:tcPr>
            <w:tcW w:w="0" w:type="auto"/>
          </w:tcPr>
          <w:p w14:paraId="169E689D" w14:textId="77777777" w:rsidR="00771288" w:rsidRDefault="00000000">
            <w:pPr>
              <w:pStyle w:val="Compact"/>
            </w:pPr>
            <w:r>
              <w:t xml:space="preserve">The American Association of Cosmetology Schools represents </w:t>
            </w:r>
            <w:r>
              <w:rPr>
                <w:b/>
                <w:bCs/>
              </w:rPr>
              <w:t>300+ member institutions</w:t>
            </w:r>
            <w:r>
              <w:t xml:space="preserve"> that operate over </w:t>
            </w:r>
            <w:r>
              <w:rPr>
                <w:b/>
                <w:bCs/>
              </w:rPr>
              <w:t>600 campuses</w:t>
            </w:r>
            <w:hyperlink r:id="rId6" w:anchor=":~:text=AACS%20was%20founded%20in%201924,600%20campuses%20across%20the%20nation">
              <w:r>
                <w:rPr>
                  <w:rStyle w:val="Hyperlink"/>
                </w:rPr>
                <w:t>[1]</w:t>
              </w:r>
            </w:hyperlink>
            <w:r>
              <w:t>.</w:t>
            </w:r>
          </w:p>
        </w:tc>
        <w:tc>
          <w:tcPr>
            <w:tcW w:w="0" w:type="auto"/>
          </w:tcPr>
          <w:p w14:paraId="56200642" w14:textId="77777777" w:rsidR="00771288" w:rsidRDefault="00000000">
            <w:pPr>
              <w:pStyle w:val="Compact"/>
            </w:pPr>
            <w:r>
              <w:t>Indicates a concentrated core of accredited and well‑established schools.</w:t>
            </w:r>
          </w:p>
        </w:tc>
      </w:tr>
      <w:tr w:rsidR="00771288" w14:paraId="36D98D9B" w14:textId="77777777">
        <w:tc>
          <w:tcPr>
            <w:tcW w:w="0" w:type="auto"/>
          </w:tcPr>
          <w:p w14:paraId="0F4EEB44" w14:textId="77777777" w:rsidR="00771288" w:rsidRDefault="00000000">
            <w:pPr>
              <w:pStyle w:val="Compact"/>
            </w:pPr>
            <w:r>
              <w:rPr>
                <w:b/>
                <w:bCs/>
              </w:rPr>
              <w:t>NACCAS accreditation</w:t>
            </w:r>
          </w:p>
        </w:tc>
        <w:tc>
          <w:tcPr>
            <w:tcW w:w="0" w:type="auto"/>
          </w:tcPr>
          <w:p w14:paraId="61A44A4C" w14:textId="77777777" w:rsidR="00771288" w:rsidRDefault="00000000">
            <w:pPr>
              <w:pStyle w:val="Compact"/>
            </w:pPr>
            <w:r>
              <w:t xml:space="preserve">The National Accrediting Commission of Career Arts &amp; Sciences (NACCAS) “presently accredits </w:t>
            </w:r>
            <w:r>
              <w:rPr>
                <w:b/>
                <w:bCs/>
              </w:rPr>
              <w:t>approximately 1,500 institutions</w:t>
            </w:r>
            <w:r>
              <w:t>”</w:t>
            </w:r>
            <w:hyperlink r:id="rId7" w:anchor=":~:text=National%20Accrediting%20Commission%20of%20Career,NACCAS">
              <w:r>
                <w:rPr>
                  <w:rStyle w:val="Hyperlink"/>
                </w:rPr>
                <w:t>[2]</w:t>
              </w:r>
            </w:hyperlink>
            <w:r>
              <w:t>.</w:t>
            </w:r>
          </w:p>
        </w:tc>
        <w:tc>
          <w:tcPr>
            <w:tcW w:w="0" w:type="auto"/>
          </w:tcPr>
          <w:p w14:paraId="76C32118" w14:textId="77777777" w:rsidR="00771288" w:rsidRDefault="00000000">
            <w:pPr>
              <w:pStyle w:val="Compact"/>
            </w:pPr>
            <w:r>
              <w:t>Provides a baseline number of schools that must meet stringent reporting and compliance standards.</w:t>
            </w:r>
          </w:p>
        </w:tc>
      </w:tr>
      <w:tr w:rsidR="00771288" w14:paraId="670C4669" w14:textId="77777777">
        <w:tc>
          <w:tcPr>
            <w:tcW w:w="0" w:type="auto"/>
          </w:tcPr>
          <w:p w14:paraId="531A3EC3" w14:textId="77777777" w:rsidR="00771288" w:rsidRDefault="00000000">
            <w:pPr>
              <w:pStyle w:val="Compact"/>
            </w:pPr>
            <w:r>
              <w:rPr>
                <w:b/>
                <w:bCs/>
              </w:rPr>
              <w:t>BeautySchoolEdu guide</w:t>
            </w:r>
          </w:p>
        </w:tc>
        <w:tc>
          <w:tcPr>
            <w:tcW w:w="0" w:type="auto"/>
          </w:tcPr>
          <w:p w14:paraId="30E6954F" w14:textId="77777777" w:rsidR="00771288" w:rsidRDefault="00000000">
            <w:pPr>
              <w:pStyle w:val="Compact"/>
            </w:pPr>
            <w:r>
              <w:t xml:space="preserve">States that there are </w:t>
            </w:r>
            <w:r>
              <w:rPr>
                <w:b/>
                <w:bCs/>
              </w:rPr>
              <w:t>more than 2,000 beauty schools</w:t>
            </w:r>
            <w:r>
              <w:t xml:space="preserve"> nationwide</w:t>
            </w:r>
            <w:hyperlink r:id="rId8" w:anchor=":~:text=With%20more%20than%202%2C000%20beauty,college%20that%E2%80%99s%20perfect%20for%20you">
              <w:r>
                <w:rPr>
                  <w:rStyle w:val="Hyperlink"/>
                </w:rPr>
                <w:t>[3]</w:t>
              </w:r>
            </w:hyperlink>
            <w:r>
              <w:t>.</w:t>
            </w:r>
          </w:p>
        </w:tc>
        <w:tc>
          <w:tcPr>
            <w:tcW w:w="0" w:type="auto"/>
          </w:tcPr>
          <w:p w14:paraId="18FAC2B5" w14:textId="77777777" w:rsidR="00771288" w:rsidRDefault="00000000">
            <w:pPr>
              <w:pStyle w:val="Compact"/>
            </w:pPr>
            <w:r>
              <w:t>Highlights the broader universe beyond accredited schools.</w:t>
            </w:r>
          </w:p>
        </w:tc>
      </w:tr>
      <w:tr w:rsidR="00771288" w14:paraId="26258A4A" w14:textId="77777777">
        <w:tc>
          <w:tcPr>
            <w:tcW w:w="0" w:type="auto"/>
          </w:tcPr>
          <w:p w14:paraId="5CF60DDF" w14:textId="77777777" w:rsidR="00771288" w:rsidRDefault="00000000">
            <w:pPr>
              <w:pStyle w:val="Compact"/>
            </w:pPr>
            <w:r>
              <w:rPr>
                <w:b/>
                <w:bCs/>
              </w:rPr>
              <w:t>RentechDigital/SmartScraper data</w:t>
            </w:r>
          </w:p>
        </w:tc>
        <w:tc>
          <w:tcPr>
            <w:tcW w:w="0" w:type="auto"/>
          </w:tcPr>
          <w:p w14:paraId="667F1B25" w14:textId="77777777" w:rsidR="00771288" w:rsidRDefault="00000000">
            <w:pPr>
              <w:pStyle w:val="Compact"/>
            </w:pPr>
            <w:r>
              <w:t xml:space="preserve">Lists </w:t>
            </w:r>
            <w:r>
              <w:rPr>
                <w:b/>
                <w:bCs/>
              </w:rPr>
              <w:t>4,930 beauty schools</w:t>
            </w:r>
            <w:r>
              <w:t xml:space="preserve"> as of May 2025</w:t>
            </w:r>
            <w:hyperlink r:id="rId9" w:anchor=":~:text=There%20are%204930%20Beauty%20schools,7%20years%20and%203%20months">
              <w:r>
                <w:rPr>
                  <w:rStyle w:val="Hyperlink"/>
                </w:rPr>
                <w:t>[4]</w:t>
              </w:r>
            </w:hyperlink>
            <w:r>
              <w:t>.</w:t>
            </w:r>
          </w:p>
        </w:tc>
        <w:tc>
          <w:tcPr>
            <w:tcW w:w="0" w:type="auto"/>
          </w:tcPr>
          <w:p w14:paraId="3541534D" w14:textId="77777777" w:rsidR="00771288" w:rsidRDefault="00000000">
            <w:pPr>
              <w:pStyle w:val="Compact"/>
            </w:pPr>
            <w:r>
              <w:t xml:space="preserve">Suggests a long tail of small or unaccredited </w:t>
            </w:r>
            <w:r>
              <w:lastRenderedPageBreak/>
              <w:t>institutions.</w:t>
            </w:r>
          </w:p>
        </w:tc>
      </w:tr>
      <w:tr w:rsidR="00771288" w14:paraId="736E6EED" w14:textId="77777777">
        <w:tc>
          <w:tcPr>
            <w:tcW w:w="0" w:type="auto"/>
          </w:tcPr>
          <w:p w14:paraId="09370025" w14:textId="77777777" w:rsidR="00771288" w:rsidRDefault="00000000">
            <w:pPr>
              <w:pStyle w:val="Compact"/>
            </w:pPr>
            <w:r>
              <w:rPr>
                <w:b/>
                <w:bCs/>
              </w:rPr>
              <w:lastRenderedPageBreak/>
              <w:t>IBISWorld via Boulevard</w:t>
            </w:r>
          </w:p>
        </w:tc>
        <w:tc>
          <w:tcPr>
            <w:tcW w:w="0" w:type="auto"/>
          </w:tcPr>
          <w:p w14:paraId="1E0D34F4" w14:textId="77777777" w:rsidR="00771288" w:rsidRDefault="00000000">
            <w:pPr>
              <w:pStyle w:val="Compact"/>
            </w:pPr>
            <w:r>
              <w:t xml:space="preserve">Cites roughly </w:t>
            </w:r>
            <w:r>
              <w:rPr>
                <w:b/>
                <w:bCs/>
              </w:rPr>
              <w:t>1,237</w:t>
            </w:r>
            <w:r>
              <w:t xml:space="preserve"> schools in the “Cosmetology &amp; Beauty Schools” industry</w:t>
            </w:r>
            <w:hyperlink r:id="rId10" w:anchor=":~:text=There%20are%20more%20than%201%2C237,get%20jobs%2C%20systemic%20issues%20have">
              <w:r>
                <w:rPr>
                  <w:rStyle w:val="Hyperlink"/>
                </w:rPr>
                <w:t>[5]</w:t>
              </w:r>
            </w:hyperlink>
            <w:r>
              <w:t>.</w:t>
            </w:r>
          </w:p>
        </w:tc>
        <w:tc>
          <w:tcPr>
            <w:tcW w:w="0" w:type="auto"/>
          </w:tcPr>
          <w:p w14:paraId="7BB5403D" w14:textId="77777777" w:rsidR="00771288" w:rsidRDefault="00000000">
            <w:pPr>
              <w:pStyle w:val="Compact"/>
            </w:pPr>
            <w:r>
              <w:t>Provides a conservative estimate based on industry research.</w:t>
            </w:r>
          </w:p>
        </w:tc>
      </w:tr>
    </w:tbl>
    <w:p w14:paraId="6EA26338" w14:textId="77777777" w:rsidR="00771288" w:rsidRDefault="00000000">
      <w:pPr>
        <w:pStyle w:val="BodyText"/>
      </w:pPr>
      <w:r>
        <w:rPr>
          <w:b/>
          <w:bCs/>
        </w:rPr>
        <w:t>Conservative target</w:t>
      </w:r>
      <w:r>
        <w:t xml:space="preserve"> — For a Serviceable Addressable Market (SAM) focused on licensed, accredited institutions, it is reasonable to use the NACCAS figure of </w:t>
      </w:r>
      <w:r>
        <w:rPr>
          <w:b/>
          <w:bCs/>
        </w:rPr>
        <w:t>~1,500 schools</w:t>
      </w:r>
      <w:r>
        <w:t xml:space="preserve"> as the core compliance market. This ensures the product is addressing schools that are more likely to have standardized reporting obligations and budgets for compliance tools.</w:t>
      </w:r>
    </w:p>
    <w:p w14:paraId="66C5558D" w14:textId="77777777" w:rsidR="00771288" w:rsidRDefault="00000000">
      <w:pPr>
        <w:pStyle w:val="Heading2"/>
      </w:pPr>
      <w:bookmarkStart w:id="4" w:name="workforce-size-marketplace-potential"/>
      <w:bookmarkEnd w:id="3"/>
      <w:r>
        <w:t>Workforce Size (Marketplace Potential)</w:t>
      </w:r>
    </w:p>
    <w:p w14:paraId="3B6FE5F4" w14:textId="77777777" w:rsidR="00771288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DataUSA</w:t>
      </w:r>
      <w:r>
        <w:t xml:space="preserve"> estimates the U.S. workforce of hairdressers, hairstylists and cosmetologists at </w:t>
      </w:r>
      <w:r>
        <w:rPr>
          <w:b/>
          <w:bCs/>
        </w:rPr>
        <w:t>~510,000</w:t>
      </w:r>
      <w:r>
        <w:t xml:space="preserve"> in 2023</w:t>
      </w:r>
      <w:hyperlink r:id="rId11" w:anchor=":~:text=510k">
        <w:r>
          <w:rPr>
            <w:rStyle w:val="Hyperlink"/>
          </w:rPr>
          <w:t>[6]</w:t>
        </w:r>
      </w:hyperlink>
      <w:r>
        <w:t>.</w:t>
      </w:r>
    </w:p>
    <w:p w14:paraId="4ED5926A" w14:textId="77777777" w:rsidR="00771288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BLS Occupational Employment Statistics</w:t>
      </w:r>
      <w:r>
        <w:t xml:space="preserve"> report </w:t>
      </w:r>
      <w:r>
        <w:rPr>
          <w:b/>
          <w:bCs/>
        </w:rPr>
        <w:t>~295,000 employed</w:t>
      </w:r>
      <w:r>
        <w:t xml:space="preserve"> hairdressers, hairstylists and cosmetologists in May 2023 with a mean annual wage of about </w:t>
      </w:r>
      <w:r>
        <w:rPr>
          <w:b/>
          <w:bCs/>
        </w:rPr>
        <w:t>$41,780</w:t>
      </w:r>
      <w:hyperlink r:id="rId12" w:anchor=":~:text=">
        <w:r>
          <w:rPr>
            <w:rStyle w:val="Hyperlink"/>
          </w:rPr>
          <w:t>[7]</w:t>
        </w:r>
      </w:hyperlink>
      <w:r>
        <w:t>. (The BLS figure excludes many self‑employed stylists.)</w:t>
      </w:r>
    </w:p>
    <w:p w14:paraId="725EBF00" w14:textId="77777777" w:rsidR="00771288" w:rsidRDefault="00000000">
      <w:pPr>
        <w:pStyle w:val="FirstParagraph"/>
      </w:pPr>
      <w:r>
        <w:t>These numbers illustrate a large downstream population that could use Mimbbo’s job board, continuing‑education marketplace and other services once the platform has been adopted by schools.</w:t>
      </w:r>
    </w:p>
    <w:p w14:paraId="37D262AE" w14:textId="77777777" w:rsidR="00771288" w:rsidRDefault="00000000">
      <w:pPr>
        <w:pStyle w:val="Heading2"/>
      </w:pPr>
      <w:bookmarkStart w:id="5" w:name="tam-sam-for-the-compliance-wedge"/>
      <w:bookmarkEnd w:id="4"/>
      <w:r>
        <w:t>TAM &amp; SAM for the Compliance Wedge</w:t>
      </w:r>
    </w:p>
    <w:p w14:paraId="1D207478" w14:textId="77777777" w:rsidR="00771288" w:rsidRDefault="00000000">
      <w:pPr>
        <w:numPr>
          <w:ilvl w:val="0"/>
          <w:numId w:val="3"/>
        </w:numPr>
      </w:pPr>
      <w:r>
        <w:rPr>
          <w:b/>
          <w:bCs/>
        </w:rPr>
        <w:t>Per‑school spend on compliance tools:</w:t>
      </w:r>
      <w:r>
        <w:br/>
        <w:t xml:space="preserve">Existing attendance and compliance solutions cost between </w:t>
      </w:r>
      <w:r>
        <w:rPr>
          <w:b/>
          <w:bCs/>
        </w:rPr>
        <w:t>$600 and $5,000 per year</w:t>
      </w:r>
      <w:r>
        <w:t xml:space="preserve">. Beauty School Boss charges </w:t>
      </w:r>
      <w:r>
        <w:rPr>
          <w:b/>
          <w:bCs/>
        </w:rPr>
        <w:t>$80 per student per year</w:t>
      </w:r>
      <w:r>
        <w:t xml:space="preserve"> with a $2,400 minimum</w:t>
      </w:r>
      <w:hyperlink r:id="rId13" w:anchor=":~:text=The%20annual%20pricing%20model%20below,software%20without%20the%20Identimetrics%20scanner">
        <w:r>
          <w:rPr>
            <w:rStyle w:val="Hyperlink"/>
          </w:rPr>
          <w:t>[8]</w:t>
        </w:r>
      </w:hyperlink>
      <w:r>
        <w:t xml:space="preserve">, Attendance Manager Cloud costs </w:t>
      </w:r>
      <w:r>
        <w:rPr>
          <w:b/>
          <w:bCs/>
        </w:rPr>
        <w:t>~$600 per year</w:t>
      </w:r>
      <w:hyperlink r:id="rId14" w:anchor=":~:text=%24600,00">
        <w:r>
          <w:rPr>
            <w:rStyle w:val="Hyperlink"/>
          </w:rPr>
          <w:t>[9]</w:t>
        </w:r>
      </w:hyperlink>
      <w:r>
        <w:t xml:space="preserve">, and STARS Campus starts at </w:t>
      </w:r>
      <w:r>
        <w:rPr>
          <w:b/>
          <w:bCs/>
        </w:rPr>
        <w:t>$399 per month</w:t>
      </w:r>
      <w:hyperlink r:id="rId15" w:anchor=":~:text=%24399">
        <w:r>
          <w:rPr>
            <w:rStyle w:val="Hyperlink"/>
          </w:rPr>
          <w:t>[10]</w:t>
        </w:r>
      </w:hyperlink>
      <w:r>
        <w:t>.</w:t>
      </w:r>
    </w:p>
    <w:p w14:paraId="0120EF79" w14:textId="77777777" w:rsidR="00771288" w:rsidRDefault="00000000">
      <w:pPr>
        <w:numPr>
          <w:ilvl w:val="0"/>
          <w:numId w:val="3"/>
        </w:numPr>
      </w:pPr>
      <w:r>
        <w:rPr>
          <w:b/>
          <w:bCs/>
        </w:rPr>
        <w:t>Total available market (TAM):</w:t>
      </w:r>
    </w:p>
    <w:p w14:paraId="678F9A32" w14:textId="77777777" w:rsidR="00771288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1,500 accredited schools × $2,000/year (low‑end)</w:t>
      </w:r>
      <w:r>
        <w:t xml:space="preserve"> ≈ </w:t>
      </w:r>
      <w:r>
        <w:rPr>
          <w:b/>
          <w:bCs/>
        </w:rPr>
        <w:t>$3 million</w:t>
      </w:r>
      <w:r>
        <w:t>.</w:t>
      </w:r>
    </w:p>
    <w:p w14:paraId="0B1B5493" w14:textId="77777777" w:rsidR="00771288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4,930 schools × $2,000/year (high‑end)</w:t>
      </w:r>
      <w:r>
        <w:t xml:space="preserve"> ≈ </w:t>
      </w:r>
      <w:r>
        <w:rPr>
          <w:b/>
          <w:bCs/>
        </w:rPr>
        <w:t>$10 million</w:t>
      </w:r>
      <w:r>
        <w:t>.</w:t>
      </w:r>
    </w:p>
    <w:p w14:paraId="32883344" w14:textId="77777777" w:rsidR="00771288" w:rsidRDefault="00000000">
      <w:pPr>
        <w:pStyle w:val="FirstParagraph"/>
      </w:pPr>
      <w:r>
        <w:t>Even at the high end, the compliance market is relatively small for venture-scale returns.</w:t>
      </w:r>
    </w:p>
    <w:p w14:paraId="2E238375" w14:textId="77777777" w:rsidR="00771288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Serviceable available market (SAM):</w:t>
      </w:r>
      <w:r>
        <w:br/>
        <w:t xml:space="preserve">Targeting NACCAS‑accredited schools (~1,500) yields a </w:t>
      </w:r>
      <w:r>
        <w:rPr>
          <w:b/>
          <w:bCs/>
        </w:rPr>
        <w:t>SAM of roughly $1–3 million</w:t>
      </w:r>
      <w:r>
        <w:t xml:space="preserve"> in annual subscription revenue. This reflects the realistic share Mimbbo could capture by providing a more affordable time‑tracking and reporting tool.</w:t>
      </w:r>
    </w:p>
    <w:p w14:paraId="2376EB7C" w14:textId="77777777" w:rsidR="00771288" w:rsidRDefault="00000000">
      <w:pPr>
        <w:pStyle w:val="Heading3"/>
      </w:pPr>
      <w:bookmarkStart w:id="6" w:name="why-the-compliance-wedge-still-matters"/>
      <w:r>
        <w:lastRenderedPageBreak/>
        <w:t>Why the Compliance Wedge Still Matters</w:t>
      </w:r>
    </w:p>
    <w:p w14:paraId="2434AE91" w14:textId="77777777" w:rsidR="00771288" w:rsidRDefault="00000000">
      <w:pPr>
        <w:pStyle w:val="FirstParagraph"/>
      </w:pPr>
      <w:r>
        <w:t xml:space="preserve">Although the standalone compliance TAM is limited, it provides a critical </w:t>
      </w:r>
      <w:r>
        <w:rPr>
          <w:b/>
          <w:bCs/>
        </w:rPr>
        <w:t>wedge</w:t>
      </w:r>
      <w:r>
        <w:t xml:space="preserve"> into the beauty‑school ecosystem:</w:t>
      </w:r>
    </w:p>
    <w:p w14:paraId="1419C533" w14:textId="77777777" w:rsidR="00771288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Necessary pain point:</w:t>
      </w:r>
      <w:r>
        <w:t xml:space="preserve"> Schools face an ongoing burden to track hours (daily, weekly or monthly) and produce state‑specific reports. These tasks are manual and error‑prone, and delays can postpone licensure for graduates.</w:t>
      </w:r>
    </w:p>
    <w:p w14:paraId="3BAEE4CF" w14:textId="77777777" w:rsidR="00771288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Low cost of adoption:</w:t>
      </w:r>
      <w:r>
        <w:t xml:space="preserve"> A lightweight add‑on that integrates with existing SIS and time‑clock systems can reduce administrative hours without requiring a full system switch. The product becomes sticky because compliance deadlines recur monthly or weekly.</w:t>
      </w:r>
    </w:p>
    <w:p w14:paraId="3F8CA447" w14:textId="77777777" w:rsidR="00771288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Distribution channel:</w:t>
      </w:r>
      <w:r>
        <w:t xml:space="preserve"> By embedding Mimbbo in schools, the company gains access to </w:t>
      </w:r>
      <w:r>
        <w:rPr>
          <w:b/>
          <w:bCs/>
        </w:rPr>
        <w:t>graduating students and active licensees</w:t>
      </w:r>
      <w:r>
        <w:t>, creating a natural funnel for additional services.</w:t>
      </w:r>
    </w:p>
    <w:p w14:paraId="118711C9" w14:textId="77777777" w:rsidR="00771288" w:rsidRDefault="00000000">
      <w:pPr>
        <w:pStyle w:val="Heading2"/>
      </w:pPr>
      <w:bookmarkStart w:id="7" w:name="expanding-to-a-marketplace"/>
      <w:bookmarkEnd w:id="5"/>
      <w:bookmarkEnd w:id="6"/>
      <w:r>
        <w:t>Expanding to a Marketplace</w:t>
      </w:r>
    </w:p>
    <w:p w14:paraId="05C20545" w14:textId="77777777" w:rsidR="00771288" w:rsidRDefault="00000000">
      <w:pPr>
        <w:pStyle w:val="FirstParagraph"/>
      </w:pPr>
      <w:r>
        <w:t>Once the compliance tool is adopted, Mimbbo can offer a suite of services to both schools and licensees:</w:t>
      </w:r>
    </w:p>
    <w:p w14:paraId="7F50D2D9" w14:textId="77777777" w:rsidR="00771288" w:rsidRDefault="00000000">
      <w:pPr>
        <w:numPr>
          <w:ilvl w:val="0"/>
          <w:numId w:val="6"/>
        </w:numPr>
      </w:pPr>
      <w:r>
        <w:rPr>
          <w:b/>
          <w:bCs/>
        </w:rPr>
        <w:t>Job board and staffing services:</w:t>
      </w:r>
      <w:r>
        <w:t xml:space="preserve"> Even if only </w:t>
      </w:r>
      <w:r>
        <w:rPr>
          <w:b/>
          <w:bCs/>
        </w:rPr>
        <w:t>10 %</w:t>
      </w:r>
      <w:r>
        <w:t xml:space="preserve"> of the ~510,000 cosmetologists</w:t>
      </w:r>
      <w:hyperlink r:id="rId16" w:anchor=":~:text=510k">
        <w:r>
          <w:rPr>
            <w:rStyle w:val="Hyperlink"/>
          </w:rPr>
          <w:t>[6]</w:t>
        </w:r>
      </w:hyperlink>
      <w:r>
        <w:t xml:space="preserve"> use Mimbbo to find jobs, that yields ~50,000 active users—enough to sustain a meaningful marketplace. Monetization could come from job‑posting fees paid by salons and spas or subscription fees from professionals seeking gigs.</w:t>
      </w:r>
    </w:p>
    <w:p w14:paraId="5AB5C42B" w14:textId="77777777" w:rsidR="00771288" w:rsidRDefault="00000000">
      <w:pPr>
        <w:numPr>
          <w:ilvl w:val="0"/>
          <w:numId w:val="6"/>
        </w:numPr>
      </w:pPr>
      <w:r>
        <w:rPr>
          <w:b/>
          <w:bCs/>
        </w:rPr>
        <w:t>Continuing education (CE) and certification:</w:t>
      </w:r>
      <w:r>
        <w:t xml:space="preserve"> States like Ohio and Georgia mandate continuing education (4–5 hours every two years)</w:t>
      </w:r>
      <w:hyperlink r:id="rId17" w:anchor=":~:text=hours%20are%20required%20to%20be,from%20the%20CE%20hours%20requirement">
        <w:r>
          <w:rPr>
            <w:rStyle w:val="Hyperlink"/>
          </w:rPr>
          <w:t>[11]</w:t>
        </w:r>
      </w:hyperlink>
      <w:hyperlink r:id="rId18" w:anchor=":~:text=To%20renew%20a%20license%2C%20each,to%20the%20Board%20as%20follows">
        <w:r>
          <w:rPr>
            <w:rStyle w:val="Hyperlink"/>
          </w:rPr>
          <w:t>[12]</w:t>
        </w:r>
      </w:hyperlink>
      <w:r>
        <w:t>, while Illinois requires 14 hours</w:t>
      </w:r>
      <w:hyperlink r:id="rId19" w:anchor=":~:text=c,student%20on%20a%20monthly%20basis">
        <w:r>
          <w:rPr>
            <w:rStyle w:val="Hyperlink"/>
          </w:rPr>
          <w:t>[13]</w:t>
        </w:r>
      </w:hyperlink>
      <w:r>
        <w:t xml:space="preserve">. Mimbbo could host board‑approved courses, track completion, and automatically report credits via platforms like </w:t>
      </w:r>
      <w:r>
        <w:rPr>
          <w:b/>
          <w:bCs/>
        </w:rPr>
        <w:t>CE Broker</w:t>
      </w:r>
      <w:r>
        <w:t>—creating recurring revenue and deeper engagement.</w:t>
      </w:r>
    </w:p>
    <w:p w14:paraId="0A3390B2" w14:textId="77777777" w:rsidR="00771288" w:rsidRDefault="00000000">
      <w:pPr>
        <w:numPr>
          <w:ilvl w:val="0"/>
          <w:numId w:val="6"/>
        </w:numPr>
      </w:pPr>
      <w:r>
        <w:rPr>
          <w:b/>
          <w:bCs/>
        </w:rPr>
        <w:t>Marketplace for supplies and services:</w:t>
      </w:r>
      <w:r>
        <w:t xml:space="preserve"> Schools and professionals purchase equipment, mannequin heads, kits and specialized services (insurance, accounting). Facilitating these transactions could add additional revenue streams.</w:t>
      </w:r>
    </w:p>
    <w:p w14:paraId="7742C5CB" w14:textId="77777777" w:rsidR="00771288" w:rsidRDefault="00000000">
      <w:pPr>
        <w:pStyle w:val="Heading2"/>
      </w:pPr>
      <w:bookmarkStart w:id="8" w:name="investor-narrative"/>
      <w:bookmarkEnd w:id="7"/>
      <w:r>
        <w:t>Investor Narrative</w:t>
      </w:r>
    </w:p>
    <w:p w14:paraId="57AAE160" w14:textId="77777777" w:rsidR="00771288" w:rsidRDefault="00000000">
      <w:pPr>
        <w:numPr>
          <w:ilvl w:val="0"/>
          <w:numId w:val="7"/>
        </w:numPr>
      </w:pPr>
      <w:r>
        <w:rPr>
          <w:b/>
          <w:bCs/>
        </w:rPr>
        <w:t>Short‑term:</w:t>
      </w:r>
      <w:r>
        <w:t xml:space="preserve"> The compliance product tackles a </w:t>
      </w:r>
      <w:r>
        <w:rPr>
          <w:b/>
          <w:bCs/>
        </w:rPr>
        <w:t>real operational headache</w:t>
      </w:r>
      <w:r>
        <w:t>—timely, accurate hour reporting and sign‑off. The business can demonstrate clear ROI by saving 50–80 % of the time staff spend on compliance tasks and by reducing errors that delay licensure.</w:t>
      </w:r>
    </w:p>
    <w:p w14:paraId="5194F79E" w14:textId="77777777" w:rsidR="00771288" w:rsidRDefault="00000000">
      <w:pPr>
        <w:numPr>
          <w:ilvl w:val="0"/>
          <w:numId w:val="7"/>
        </w:numPr>
      </w:pPr>
      <w:r>
        <w:rPr>
          <w:b/>
          <w:bCs/>
        </w:rPr>
        <w:t>Long‑term:</w:t>
      </w:r>
      <w:r>
        <w:t xml:space="preserve"> Once embedded, Mimbbo sits at the intersection of schools and professionals. The company can then monetize the </w:t>
      </w:r>
      <w:r>
        <w:rPr>
          <w:b/>
          <w:bCs/>
        </w:rPr>
        <w:t xml:space="preserve">hundreds of thousands of </w:t>
      </w:r>
      <w:r>
        <w:rPr>
          <w:b/>
          <w:bCs/>
        </w:rPr>
        <w:lastRenderedPageBreak/>
        <w:t>licensed cosmetologists</w:t>
      </w:r>
      <w:r>
        <w:t xml:space="preserve"> who need jobs, continuing education and supplies. Even modest penetration—say </w:t>
      </w:r>
      <w:r>
        <w:rPr>
          <w:b/>
          <w:bCs/>
        </w:rPr>
        <w:t>5–10 %</w:t>
      </w:r>
      <w:r>
        <w:t xml:space="preserve"> of the professional base—could translate into millions in recurring marketplace revenue, far outstripping the compliance subscription revenue.</w:t>
      </w:r>
    </w:p>
    <w:p w14:paraId="5AEC36C6" w14:textId="77777777" w:rsidR="00771288" w:rsidRDefault="00135526">
      <w:r>
        <w:rPr>
          <w:noProof/>
        </w:rPr>
        <w:pict w14:anchorId="188857AE">
          <v:rect id="_x0000_i1026" alt="" style="width:468pt;height:.05pt;mso-width-percent:0;mso-height-percent:0;mso-width-percent:0;mso-height-percent:0" o:hralign="center" o:hrstd="t" o:hr="t"/>
        </w:pict>
      </w:r>
    </w:p>
    <w:p w14:paraId="32FE239F" w14:textId="77777777" w:rsidR="00771288" w:rsidRDefault="00000000">
      <w:pPr>
        <w:pStyle w:val="FirstParagraph"/>
      </w:pPr>
      <w:r>
        <w:rPr>
          <w:b/>
          <w:bCs/>
        </w:rPr>
        <w:t>Summary:</w:t>
      </w:r>
      <w:r>
        <w:t xml:space="preserve"> While the pure compliance opportunity is small (~$1–3 M SAM), it is the </w:t>
      </w:r>
      <w:r>
        <w:rPr>
          <w:b/>
          <w:bCs/>
        </w:rPr>
        <w:t>necessary foothold</w:t>
      </w:r>
      <w:r>
        <w:t xml:space="preserve"> that unlocks a much larger market of </w:t>
      </w:r>
      <w:r>
        <w:rPr>
          <w:b/>
          <w:bCs/>
        </w:rPr>
        <w:t>hundreds of thousands of professionals and thousands of schools</w:t>
      </w:r>
      <w:r>
        <w:t xml:space="preserve">. By quantifying the size of both the </w:t>
      </w:r>
      <w:r>
        <w:rPr>
          <w:b/>
          <w:bCs/>
        </w:rPr>
        <w:t>accredited school segment</w:t>
      </w:r>
      <w:r>
        <w:t xml:space="preserve"> and the </w:t>
      </w:r>
      <w:r>
        <w:rPr>
          <w:b/>
          <w:bCs/>
        </w:rPr>
        <w:t>cosmetology workforce</w:t>
      </w:r>
      <w:r>
        <w:t>, and demonstrating a logical path from compliance to broader marketplace services, Mimbbo can articulate a convincing narrative to investors that the wedge is strategic and that the real growth lies in the ecosystem it enables.</w:t>
      </w:r>
    </w:p>
    <w:bookmarkEnd w:id="1"/>
    <w:bookmarkEnd w:id="2"/>
    <w:bookmarkEnd w:id="8"/>
    <w:p w14:paraId="5AA94E7F" w14:textId="77777777" w:rsidR="00771288" w:rsidRDefault="00135526">
      <w:r>
        <w:rPr>
          <w:noProof/>
        </w:rPr>
        <w:pict w14:anchorId="104F92F0">
          <v:rect id="_x0000_i1025" alt="" style="width:468pt;height:.05pt;mso-width-percent:0;mso-height-percent:0;mso-width-percent:0;mso-height-percent:0" o:hralign="center" o:hrstd="t" o:hr="t"/>
        </w:pict>
      </w:r>
    </w:p>
    <w:bookmarkStart w:id="9" w:name="citations"/>
    <w:p w14:paraId="2C353FC5" w14:textId="77777777" w:rsidR="00771288" w:rsidRDefault="00000000">
      <w:pPr>
        <w:pStyle w:val="FirstParagraph"/>
      </w:pPr>
      <w:r>
        <w:fldChar w:fldCharType="begin"/>
      </w:r>
      <w:r>
        <w:instrText>HYPERLINK "https://myaacs.org/about-us/" \l ":~:text=AACS%20was%20founded%20in%201924,600%20campuses%20across%20the%20nation" \h</w:instrText>
      </w:r>
      <w:r>
        <w:fldChar w:fldCharType="separate"/>
      </w:r>
      <w:r>
        <w:rPr>
          <w:rStyle w:val="Hyperlink"/>
        </w:rPr>
        <w:t>[1]</w:t>
      </w:r>
      <w:r>
        <w:fldChar w:fldCharType="end"/>
      </w:r>
      <w:r>
        <w:t xml:space="preserve"> About Us | American Association of Cosmetology Schools</w:t>
      </w:r>
    </w:p>
    <w:p w14:paraId="11DC360C" w14:textId="77777777" w:rsidR="00771288" w:rsidRDefault="00000000">
      <w:pPr>
        <w:pStyle w:val="BodyText"/>
      </w:pPr>
      <w:hyperlink r:id="rId20">
        <w:r>
          <w:rPr>
            <w:rStyle w:val="Hyperlink"/>
          </w:rPr>
          <w:t>https://myaacs.org/about-us/</w:t>
        </w:r>
      </w:hyperlink>
    </w:p>
    <w:p w14:paraId="481216CB" w14:textId="77777777" w:rsidR="00771288" w:rsidRDefault="00000000">
      <w:pPr>
        <w:pStyle w:val="BodyText"/>
      </w:pPr>
      <w:hyperlink r:id="rId21" w:anchor=":~:text=National%20Accrediting%20Commission%20of%20Career,NACCAS">
        <w:r>
          <w:rPr>
            <w:rStyle w:val="Hyperlink"/>
          </w:rPr>
          <w:t>[2]</w:t>
        </w:r>
      </w:hyperlink>
      <w:r>
        <w:t xml:space="preserve"> Locate An Accreditation Agency | Resources | AACS</w:t>
      </w:r>
    </w:p>
    <w:p w14:paraId="79013891" w14:textId="77777777" w:rsidR="00771288" w:rsidRDefault="00000000">
      <w:pPr>
        <w:pStyle w:val="BodyText"/>
      </w:pPr>
      <w:hyperlink r:id="rId22">
        <w:r>
          <w:rPr>
            <w:rStyle w:val="Hyperlink"/>
          </w:rPr>
          <w:t>https://myaacs.org/accreditation-agencies/</w:t>
        </w:r>
      </w:hyperlink>
    </w:p>
    <w:p w14:paraId="3EE4162D" w14:textId="77777777" w:rsidR="00771288" w:rsidRDefault="00000000">
      <w:pPr>
        <w:pStyle w:val="BodyText"/>
      </w:pPr>
      <w:hyperlink r:id="rId23" w:anchor=":~:text=With%20more%20than%202%2C000%20beauty,college%20that%E2%80%99s%20perfect%20for%20you">
        <w:r>
          <w:rPr>
            <w:rStyle w:val="Hyperlink"/>
          </w:rPr>
          <w:t>[3]</w:t>
        </w:r>
      </w:hyperlink>
      <w:r>
        <w:t xml:space="preserve"> Beauty School | Beauty College</w:t>
      </w:r>
    </w:p>
    <w:p w14:paraId="4F338DCB" w14:textId="77777777" w:rsidR="00771288" w:rsidRDefault="00000000">
      <w:pPr>
        <w:pStyle w:val="BodyText"/>
      </w:pPr>
      <w:hyperlink r:id="rId24">
        <w:r>
          <w:rPr>
            <w:rStyle w:val="Hyperlink"/>
          </w:rPr>
          <w:t>https://www.beautyschooledu.org/</w:t>
        </w:r>
      </w:hyperlink>
    </w:p>
    <w:p w14:paraId="07D38F99" w14:textId="77777777" w:rsidR="00771288" w:rsidRDefault="00000000">
      <w:pPr>
        <w:pStyle w:val="BodyText"/>
      </w:pPr>
      <w:hyperlink r:id="rId25" w:anchor=":~:text=There%20are%204930%20Beauty%20schools,7%20years%20and%203%20months">
        <w:r>
          <w:rPr>
            <w:rStyle w:val="Hyperlink"/>
          </w:rPr>
          <w:t>[4]</w:t>
        </w:r>
      </w:hyperlink>
      <w:r>
        <w:t xml:space="preserve"> List Of Beauty schools in United States</w:t>
      </w:r>
    </w:p>
    <w:p w14:paraId="5A3894CE" w14:textId="77777777" w:rsidR="00771288" w:rsidRDefault="00000000">
      <w:pPr>
        <w:pStyle w:val="BodyText"/>
      </w:pPr>
      <w:hyperlink r:id="rId26">
        <w:r>
          <w:rPr>
            <w:rStyle w:val="Hyperlink"/>
          </w:rPr>
          <w:t>https://rentechdigital.com/smartscraper/business-report-details/list-of-beauty-schools-in-united-states</w:t>
        </w:r>
      </w:hyperlink>
    </w:p>
    <w:p w14:paraId="47B193D4" w14:textId="77777777" w:rsidR="00771288" w:rsidRDefault="00000000">
      <w:pPr>
        <w:pStyle w:val="BodyText"/>
      </w:pPr>
      <w:hyperlink r:id="rId27" w:anchor=":~:text=There%20are%20more%20than%201%2C237,get%20jobs%2C%20systemic%20issues%20have">
        <w:r>
          <w:rPr>
            <w:rStyle w:val="Hyperlink"/>
          </w:rPr>
          <w:t>[5]</w:t>
        </w:r>
      </w:hyperlink>
      <w:r>
        <w:t xml:space="preserve"> The Ugly Truth: How Predatory Beauty Schools Are Driving the Need for Reform</w:t>
      </w:r>
    </w:p>
    <w:p w14:paraId="02810290" w14:textId="77777777" w:rsidR="00771288" w:rsidRDefault="00000000">
      <w:pPr>
        <w:pStyle w:val="BodyText"/>
      </w:pPr>
      <w:hyperlink r:id="rId28">
        <w:r>
          <w:rPr>
            <w:rStyle w:val="Hyperlink"/>
          </w:rPr>
          <w:t>https://www.joinblvd.com/blog/predatory-beauty-schools</w:t>
        </w:r>
      </w:hyperlink>
    </w:p>
    <w:p w14:paraId="2A4BF9EC" w14:textId="77777777" w:rsidR="00771288" w:rsidRDefault="00000000">
      <w:pPr>
        <w:pStyle w:val="BodyText"/>
      </w:pPr>
      <w:hyperlink r:id="rId29" w:anchor=":~:text=510k">
        <w:r>
          <w:rPr>
            <w:rStyle w:val="Hyperlink"/>
          </w:rPr>
          <w:t>[6]</w:t>
        </w:r>
      </w:hyperlink>
      <w:r>
        <w:t xml:space="preserve"> Hairdressers, hairstylists, &amp; cosmetologists | Data USA</w:t>
      </w:r>
    </w:p>
    <w:p w14:paraId="3FBFA1A3" w14:textId="77777777" w:rsidR="00771288" w:rsidRDefault="00000000">
      <w:pPr>
        <w:pStyle w:val="BodyText"/>
      </w:pPr>
      <w:hyperlink r:id="rId30">
        <w:r>
          <w:rPr>
            <w:rStyle w:val="Hyperlink"/>
          </w:rPr>
          <w:t>https://datausa.io/profile/soc/hairdressers-hairstylists-cosmetologists</w:t>
        </w:r>
      </w:hyperlink>
    </w:p>
    <w:p w14:paraId="35A8BEF6" w14:textId="77777777" w:rsidR="00771288" w:rsidRDefault="00000000">
      <w:pPr>
        <w:pStyle w:val="BodyText"/>
      </w:pPr>
      <w:hyperlink r:id="rId31" w:anchor=":~:text=">
        <w:r>
          <w:rPr>
            <w:rStyle w:val="Hyperlink"/>
          </w:rPr>
          <w:t>[7]</w:t>
        </w:r>
      </w:hyperlink>
      <w:r>
        <w:t xml:space="preserve"> Hairdressers, Hairstylists, and Cosmetologists</w:t>
      </w:r>
    </w:p>
    <w:p w14:paraId="25B2A78E" w14:textId="77777777" w:rsidR="00771288" w:rsidRDefault="00000000">
      <w:pPr>
        <w:pStyle w:val="BodyText"/>
      </w:pPr>
      <w:hyperlink r:id="rId32">
        <w:r>
          <w:rPr>
            <w:rStyle w:val="Hyperlink"/>
          </w:rPr>
          <w:t>https://www.bls.gov/oes/2023/may/oes395012.htm</w:t>
        </w:r>
      </w:hyperlink>
    </w:p>
    <w:p w14:paraId="51D2B14D" w14:textId="77777777" w:rsidR="00771288" w:rsidRDefault="00000000">
      <w:pPr>
        <w:pStyle w:val="BodyText"/>
      </w:pPr>
      <w:hyperlink r:id="rId33" w:anchor=":~:text=The%20annual%20pricing%20model%20below,software%20without%20the%20Identimetrics%20scanner">
        <w:r>
          <w:rPr>
            <w:rStyle w:val="Hyperlink"/>
          </w:rPr>
          <w:t>[8]</w:t>
        </w:r>
      </w:hyperlink>
      <w:r>
        <w:t xml:space="preserve"> Pricing </w:t>
      </w:r>
    </w:p>
    <w:p w14:paraId="1AE8B217" w14:textId="77777777" w:rsidR="00771288" w:rsidRDefault="00000000">
      <w:pPr>
        <w:pStyle w:val="BodyText"/>
      </w:pPr>
      <w:hyperlink r:id="rId34">
        <w:r>
          <w:rPr>
            <w:rStyle w:val="Hyperlink"/>
          </w:rPr>
          <w:t>https://www.beautyschoolboss.com/shopping</w:t>
        </w:r>
      </w:hyperlink>
    </w:p>
    <w:p w14:paraId="6C04CB09" w14:textId="77777777" w:rsidR="00771288" w:rsidRDefault="00000000">
      <w:pPr>
        <w:pStyle w:val="BodyText"/>
      </w:pPr>
      <w:hyperlink r:id="rId35" w:anchor=":~:text=%24600,00">
        <w:r>
          <w:rPr>
            <w:rStyle w:val="Hyperlink"/>
          </w:rPr>
          <w:t>[9]</w:t>
        </w:r>
      </w:hyperlink>
      <w:r>
        <w:t xml:space="preserve"> August_2023_Check_Register.pdf</w:t>
      </w:r>
    </w:p>
    <w:p w14:paraId="0EEDF855" w14:textId="77777777" w:rsidR="00771288" w:rsidRDefault="00000000">
      <w:pPr>
        <w:pStyle w:val="BodyText"/>
      </w:pPr>
      <w:hyperlink r:id="rId36">
        <w:r>
          <w:rPr>
            <w:rStyle w:val="Hyperlink"/>
          </w:rPr>
          <w:t>https://core-docs.s3.us-east-1.amazonaws.com/documents/asset/uploaded_file/3639/SCSD3/3495299/August_2023_Check_Register.pdf</w:t>
        </w:r>
      </w:hyperlink>
    </w:p>
    <w:p w14:paraId="5A5C831C" w14:textId="77777777" w:rsidR="00771288" w:rsidRDefault="00000000">
      <w:pPr>
        <w:pStyle w:val="BodyText"/>
      </w:pPr>
      <w:hyperlink r:id="rId37" w:anchor=":~:text=%24399">
        <w:r>
          <w:rPr>
            <w:rStyle w:val="Hyperlink"/>
          </w:rPr>
          <w:t>[10]</w:t>
        </w:r>
      </w:hyperlink>
      <w:r>
        <w:t xml:space="preserve"> STARS Pricing 2025 | Capterra</w:t>
      </w:r>
    </w:p>
    <w:p w14:paraId="2A1EA5C9" w14:textId="77777777" w:rsidR="00771288" w:rsidRDefault="00000000">
      <w:pPr>
        <w:pStyle w:val="BodyText"/>
      </w:pPr>
      <w:hyperlink r:id="rId38">
        <w:r>
          <w:rPr>
            <w:rStyle w:val="Hyperlink"/>
          </w:rPr>
          <w:t>https://www.capterra.com/p/132147/STARS-Campus-for-Career-Colleges/pricing/</w:t>
        </w:r>
      </w:hyperlink>
    </w:p>
    <w:p w14:paraId="74CAD6F9" w14:textId="77777777" w:rsidR="00771288" w:rsidRDefault="00000000">
      <w:pPr>
        <w:pStyle w:val="BodyText"/>
      </w:pPr>
      <w:hyperlink r:id="rId39" w:anchor=":~:text=hours%20are%20required%20to%20be,from%20the%20CE%20hours%20requirement">
        <w:r>
          <w:rPr>
            <w:rStyle w:val="Hyperlink"/>
          </w:rPr>
          <w:t>[11]</w:t>
        </w:r>
      </w:hyperlink>
      <w:r>
        <w:t xml:space="preserve"> Renew a License</w:t>
      </w:r>
    </w:p>
    <w:p w14:paraId="24A60F30" w14:textId="77777777" w:rsidR="00771288" w:rsidRDefault="00000000">
      <w:pPr>
        <w:pStyle w:val="BodyText"/>
      </w:pPr>
      <w:hyperlink r:id="rId40">
        <w:r>
          <w:rPr>
            <w:rStyle w:val="Hyperlink"/>
          </w:rPr>
          <w:t>https://cos.ohio.gov/for-licensees/renew-a-license</w:t>
        </w:r>
      </w:hyperlink>
    </w:p>
    <w:p w14:paraId="11A15A2A" w14:textId="77777777" w:rsidR="00771288" w:rsidRDefault="00000000">
      <w:pPr>
        <w:pStyle w:val="BodyText"/>
      </w:pPr>
      <w:hyperlink r:id="rId41" w:anchor=":~:text=To%20renew%20a%20license%2C%20each,to%20the%20Board%20as%20follows">
        <w:r>
          <w:rPr>
            <w:rStyle w:val="Hyperlink"/>
          </w:rPr>
          <w:t>[12]</w:t>
        </w:r>
      </w:hyperlink>
      <w:r>
        <w:t xml:space="preserve"> Georgia State Board of Cosmetology and Barbers Continuing Education | Georgia Secretary of State</w:t>
      </w:r>
    </w:p>
    <w:p w14:paraId="760CB9CC" w14:textId="77777777" w:rsidR="00771288" w:rsidRDefault="00000000">
      <w:pPr>
        <w:pStyle w:val="BodyText"/>
      </w:pPr>
      <w:hyperlink r:id="rId42">
        <w:r>
          <w:rPr>
            <w:rStyle w:val="Hyperlink"/>
          </w:rPr>
          <w:t>https://sos.ga.gov/page/georgia-state-board-cosmetology-and-barbers-continuing-education</w:t>
        </w:r>
      </w:hyperlink>
    </w:p>
    <w:p w14:paraId="6140BE52" w14:textId="77777777" w:rsidR="00771288" w:rsidRDefault="00000000">
      <w:pPr>
        <w:pStyle w:val="BodyText"/>
      </w:pPr>
      <w:hyperlink r:id="rId43" w:anchor=":~:text=c,student%20on%20a%20monthly%20basis">
        <w:r>
          <w:rPr>
            <w:rStyle w:val="Hyperlink"/>
          </w:rPr>
          <w:t>[13]</w:t>
        </w:r>
      </w:hyperlink>
      <w:r>
        <w:t xml:space="preserve"> Ill. Admin. Code tit. 68, § 1175.525 - Recordkeeping - Hours Earned | State Regulations | US Law | LII / Legal Information Institute</w:t>
      </w:r>
    </w:p>
    <w:p w14:paraId="0BD22955" w14:textId="77777777" w:rsidR="00771288" w:rsidRDefault="00000000">
      <w:pPr>
        <w:pStyle w:val="BodyText"/>
      </w:pPr>
      <w:hyperlink r:id="rId44">
        <w:r>
          <w:rPr>
            <w:rStyle w:val="Hyperlink"/>
          </w:rPr>
          <w:t>https://www.law.cornell.edu/regulations/illinois/Ill-Admin-Code-tit-68-SS-1175.525</w:t>
        </w:r>
      </w:hyperlink>
      <w:bookmarkEnd w:id="9"/>
    </w:p>
    <w:sectPr w:rsidR="00771288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82EE05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A12A775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201"/>
    <w:multiLevelType w:val="multilevel"/>
    <w:tmpl w:val="E76217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 w16cid:durableId="2122145893">
    <w:abstractNumId w:val="0"/>
  </w:num>
  <w:num w:numId="2" w16cid:durableId="782652852">
    <w:abstractNumId w:val="1"/>
  </w:num>
  <w:num w:numId="3" w16cid:durableId="790708412">
    <w:abstractNumId w:val="1"/>
  </w:num>
  <w:num w:numId="4" w16cid:durableId="1320427690">
    <w:abstractNumId w:val="1"/>
  </w:num>
  <w:num w:numId="5" w16cid:durableId="375529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83759653">
    <w:abstractNumId w:val="1"/>
  </w:num>
  <w:num w:numId="7" w16cid:durableId="1873495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288"/>
    <w:rsid w:val="00135526"/>
    <w:rsid w:val="0075684A"/>
    <w:rsid w:val="00771288"/>
    <w:rsid w:val="00D6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C337D"/>
  <w15:docId w15:val="{934E8EA6-ADE7-2244-B188-6685683F9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eautyschoolboss.com/shopping" TargetMode="External"/><Relationship Id="rId18" Type="http://schemas.openxmlformats.org/officeDocument/2006/relationships/hyperlink" Target="https://sos.ga.gov/page/georgia-state-board-cosmetology-and-barbers-continuing-education" TargetMode="External"/><Relationship Id="rId26" Type="http://schemas.openxmlformats.org/officeDocument/2006/relationships/hyperlink" Target="https://rentechdigital.com/smartscraper/business-report-details/list-of-beauty-schools-in-united-states" TargetMode="External"/><Relationship Id="rId39" Type="http://schemas.openxmlformats.org/officeDocument/2006/relationships/hyperlink" Target="https://cos.ohio.gov/for-licensees/renew-a-license" TargetMode="External"/><Relationship Id="rId21" Type="http://schemas.openxmlformats.org/officeDocument/2006/relationships/hyperlink" Target="https://myaacs.org/accreditation-agencies/" TargetMode="External"/><Relationship Id="rId34" Type="http://schemas.openxmlformats.org/officeDocument/2006/relationships/hyperlink" Target="https://www.beautyschoolboss.com/shopping" TargetMode="External"/><Relationship Id="rId42" Type="http://schemas.openxmlformats.org/officeDocument/2006/relationships/hyperlink" Target="https://sos.ga.gov/page/georgia-state-board-cosmetology-and-barbers-continuing-education" TargetMode="External"/><Relationship Id="rId7" Type="http://schemas.openxmlformats.org/officeDocument/2006/relationships/hyperlink" Target="https://myaacs.org/accreditation-agenci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atausa.io/profile/soc/hairdressers-hairstylists-cosmetologists" TargetMode="External"/><Relationship Id="rId29" Type="http://schemas.openxmlformats.org/officeDocument/2006/relationships/hyperlink" Target="https://datausa.io/profile/soc/hairdressers-hairstylists-cosmetologis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yaacs.org/about-us/" TargetMode="External"/><Relationship Id="rId11" Type="http://schemas.openxmlformats.org/officeDocument/2006/relationships/hyperlink" Target="https://datausa.io/profile/soc/hairdressers-hairstylists-cosmetologists" TargetMode="External"/><Relationship Id="rId24" Type="http://schemas.openxmlformats.org/officeDocument/2006/relationships/hyperlink" Target="https://www.beautyschooledu.org/" TargetMode="External"/><Relationship Id="rId32" Type="http://schemas.openxmlformats.org/officeDocument/2006/relationships/hyperlink" Target="https://www.bls.gov/oes/2023/may/oes395012.htm" TargetMode="External"/><Relationship Id="rId37" Type="http://schemas.openxmlformats.org/officeDocument/2006/relationships/hyperlink" Target="https://www.capterra.com/p/132147/STARS-Campus-for-Career-Colleges/pricing/" TargetMode="External"/><Relationship Id="rId40" Type="http://schemas.openxmlformats.org/officeDocument/2006/relationships/hyperlink" Target="https://cos.ohio.gov/for-licensees/renew-a-license" TargetMode="External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www.capterra.com/p/132147/STARS-Campus-for-Career-Colleges/pricing/" TargetMode="External"/><Relationship Id="rId23" Type="http://schemas.openxmlformats.org/officeDocument/2006/relationships/hyperlink" Target="https://www.beautyschooledu.org/" TargetMode="External"/><Relationship Id="rId28" Type="http://schemas.openxmlformats.org/officeDocument/2006/relationships/hyperlink" Target="https://www.joinblvd.com/blog/predatory-beauty-schools" TargetMode="External"/><Relationship Id="rId36" Type="http://schemas.openxmlformats.org/officeDocument/2006/relationships/hyperlink" Target="https://core-docs.s3.us-east-1.amazonaws.com/documents/asset/uploaded_file/3639/SCSD3/3495299/August_2023_Check_Register.pdf" TargetMode="External"/><Relationship Id="rId10" Type="http://schemas.openxmlformats.org/officeDocument/2006/relationships/hyperlink" Target="https://www.joinblvd.com/blog/predatory-beauty-schools" TargetMode="External"/><Relationship Id="rId19" Type="http://schemas.openxmlformats.org/officeDocument/2006/relationships/hyperlink" Target="https://www.law.cornell.edu/regulations/illinois/Ill-Admin-Code-tit-68-SS-1175.525" TargetMode="External"/><Relationship Id="rId31" Type="http://schemas.openxmlformats.org/officeDocument/2006/relationships/hyperlink" Target="https://www.bls.gov/oes/2023/may/oes395012.htm" TargetMode="External"/><Relationship Id="rId44" Type="http://schemas.openxmlformats.org/officeDocument/2006/relationships/hyperlink" Target="https://www.law.cornell.edu/regulations/illinois/Ill-Admin-Code-tit-68-SS-1175.5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ntechdigital.com/smartscraper/business-report-details/list-of-beauty-schools-in-united-states" TargetMode="External"/><Relationship Id="rId14" Type="http://schemas.openxmlformats.org/officeDocument/2006/relationships/hyperlink" Target="https://core-docs.s3.us-east-1.amazonaws.com/documents/asset/uploaded_file/3639/SCSD3/3495299/August_2023_Check_Register.pdf" TargetMode="External"/><Relationship Id="rId22" Type="http://schemas.openxmlformats.org/officeDocument/2006/relationships/hyperlink" Target="https://myaacs.org/accreditation-agencies/" TargetMode="External"/><Relationship Id="rId27" Type="http://schemas.openxmlformats.org/officeDocument/2006/relationships/hyperlink" Target="https://www.joinblvd.com/blog/predatory-beauty-schools" TargetMode="External"/><Relationship Id="rId30" Type="http://schemas.openxmlformats.org/officeDocument/2006/relationships/hyperlink" Target="https://datausa.io/profile/soc/hairdressers-hairstylists-cosmetologists" TargetMode="External"/><Relationship Id="rId35" Type="http://schemas.openxmlformats.org/officeDocument/2006/relationships/hyperlink" Target="https://core-docs.s3.us-east-1.amazonaws.com/documents/asset/uploaded_file/3639/SCSD3/3495299/August_2023_Check_Register.pdf" TargetMode="External"/><Relationship Id="rId43" Type="http://schemas.openxmlformats.org/officeDocument/2006/relationships/hyperlink" Target="https://www.law.cornell.edu/regulations/illinois/Ill-Admin-Code-tit-68-SS-1175.525" TargetMode="External"/><Relationship Id="rId8" Type="http://schemas.openxmlformats.org/officeDocument/2006/relationships/hyperlink" Target="https://www.beautyschooledu.org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bls.gov/oes/2023/may/oes395012.htm" TargetMode="External"/><Relationship Id="rId17" Type="http://schemas.openxmlformats.org/officeDocument/2006/relationships/hyperlink" Target="https://cos.ohio.gov/for-licensees/renew-a-license" TargetMode="External"/><Relationship Id="rId25" Type="http://schemas.openxmlformats.org/officeDocument/2006/relationships/hyperlink" Target="https://rentechdigital.com/smartscraper/business-report-details/list-of-beauty-schools-in-united-states" TargetMode="External"/><Relationship Id="rId33" Type="http://schemas.openxmlformats.org/officeDocument/2006/relationships/hyperlink" Target="https://www.beautyschoolboss.com/shopping" TargetMode="External"/><Relationship Id="rId38" Type="http://schemas.openxmlformats.org/officeDocument/2006/relationships/hyperlink" Target="https://www.capterra.com/p/132147/STARS-Campus-for-Career-Colleges/pricing/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myaacs.org/about-us/" TargetMode="External"/><Relationship Id="rId41" Type="http://schemas.openxmlformats.org/officeDocument/2006/relationships/hyperlink" Target="https://sos.ga.gov/page/georgia-state-board-cosmetology-and-barbers-continuing-edu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1873</Words>
  <Characters>10682</Characters>
  <Application>Microsoft Office Word</Application>
  <DocSecurity>0</DocSecurity>
  <Lines>89</Lines>
  <Paragraphs>25</Paragraphs>
  <ScaleCrop>false</ScaleCrop>
  <Company/>
  <LinksUpToDate>false</LinksUpToDate>
  <CharactersWithSpaces>12530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Roland Nyamoga</cp:lastModifiedBy>
  <cp:revision>2</cp:revision>
  <dcterms:created xsi:type="dcterms:W3CDTF">2025-09-26T00:53:00Z</dcterms:created>
  <dcterms:modified xsi:type="dcterms:W3CDTF">2025-09-29T15:32:00Z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