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E2C" w:rsidRPr="002F6C39" w:rsidRDefault="004E6E2C" w:rsidP="002F6C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>Especificacion Tecnica y Guia Metodologica</w:t>
      </w:r>
    </w:p>
    <w:p w:rsidR="004E6E2C" w:rsidRPr="002F6C39" w:rsidRDefault="004E6E2C" w:rsidP="002F6C39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>Modelo Predictivo CPGI (Exclusivo Bases Administrativas SIIS)</w:t>
      </w:r>
    </w:p>
    <w:p w:rsidR="004E6E2C" w:rsidRPr="002F6C39" w:rsidRDefault="004E6E2C" w:rsidP="002F6C39">
      <w:pPr>
        <w:spacing w:after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>Sistema de Informacion Integrado Social (SIIS) - Ministerio de Capital Humano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>SECCION 1: Vision General y Fundamento Operativo del CPGI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1.1 Que es la Capacidad Potencial de Generacion de Ingresos (CPGI)?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F6C39">
        <w:rPr>
          <w:rFonts w:ascii="Times New Roman" w:hAnsi="Times New Roman" w:cs="Times New Roman"/>
          <w:sz w:val="24"/>
          <w:szCs w:val="24"/>
        </w:rPr>
        <w:t>La CPGI es un indicador continuo que estima la capacidad economica del hogar utilizando exclusivamente informacion de registros de bases administrativas integradas en el SIIS (ANSES, ARCA ex-AFIP, STESS, SINTyS, RASE, SENAF). En lugar de requerir auto-reportes de ingresos mensuales de encuestas, el modelo evalua atributos estructurales del hogar y de sus integrantes.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>1.2 Umbral de Corte y Clasificacion Binaria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 xml:space="preserve">El cociente </w:t>
      </w:r>
      <w:r w:rsidR="00760802">
        <w:rPr>
          <w:rFonts w:ascii="Times New Roman" w:hAnsi="Times New Roman" w:cs="Times New Roman"/>
          <w:sz w:val="24"/>
          <w:szCs w:val="24"/>
        </w:rPr>
        <w:t>CPGI expresa la relació</w:t>
      </w:r>
      <w:r w:rsidRPr="002F6C39">
        <w:rPr>
          <w:rFonts w:ascii="Times New Roman" w:hAnsi="Times New Roman" w:cs="Times New Roman"/>
          <w:sz w:val="24"/>
          <w:szCs w:val="24"/>
        </w:rPr>
        <w:t>n entre la capacidad de ingreso estimada del hogar y la Canasta Basica Total (CBT) regionalizada: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- Hogar Pobre (Linea de Pobreza LP): CPGI &lt; 1.00 (El ingreso potencial no cubre la CBT).</w:t>
      </w:r>
    </w:p>
    <w:p w:rsidR="004E6E2C" w:rsidRPr="002F6C39" w:rsidRDefault="004E6E2C" w:rsidP="002F6C39">
      <w:pPr>
        <w:spacing w:before="24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- Hogar No Pobre: CPGI &gt;= 1.00 (El ingreso potencial iguala o supera la CBT).</w:t>
      </w:r>
    </w:p>
    <w:p w:rsidR="004E6E2C" w:rsidRPr="002F6C39" w:rsidRDefault="004E6E2C" w:rsidP="002F6C39">
      <w:pPr>
        <w:spacing w:before="240" w:after="32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- Tasa de Vulnerabilidad Hogares (%) = (Hogares con CPGI &lt; 1.00 / Total Hogares Bases SIIS) x 100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>SECCION 2: Ecuaci</w:t>
      </w:r>
      <w:r w:rsidR="00777A8D">
        <w:rPr>
          <w:rFonts w:ascii="Times New Roman" w:hAnsi="Times New Roman" w:cs="Times New Roman"/>
          <w:b/>
          <w:sz w:val="24"/>
          <w:szCs w:val="24"/>
        </w:rPr>
        <w:t>ón Matemá</w:t>
      </w:r>
      <w:r w:rsidRPr="002F6C39">
        <w:rPr>
          <w:rFonts w:ascii="Times New Roman" w:hAnsi="Times New Roman" w:cs="Times New Roman"/>
          <w:b/>
          <w:sz w:val="24"/>
          <w:szCs w:val="24"/>
        </w:rPr>
        <w:t>tica Ajustada a Bases Administrativas SIIS</w:t>
      </w:r>
    </w:p>
    <w:p w:rsidR="004E6E2C" w:rsidRPr="002F6C39" w:rsidRDefault="00777A8D" w:rsidP="002F6C39">
      <w:pPr>
        <w:spacing w:before="28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 Ecuació</w:t>
      </w:r>
      <w:r w:rsidR="004E6E2C" w:rsidRPr="002F6C39">
        <w:rPr>
          <w:rFonts w:ascii="Times New Roman" w:hAnsi="Times New Roman" w:cs="Times New Roman"/>
          <w:b/>
          <w:sz w:val="24"/>
          <w:szCs w:val="24"/>
        </w:rPr>
        <w:t>n Predictiva (MCO + Lasso)</w:t>
      </w:r>
    </w:p>
    <w:p w:rsidR="004E6E2C" w:rsidRPr="002F6C39" w:rsidRDefault="004E6E2C" w:rsidP="00777A8D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ln(CPGI) = b0 + b1*(Cant_personas) + b2*(Jefa_mujer_menores) + b3*</w:t>
      </w:r>
      <w:r w:rsidR="00777A8D">
        <w:rPr>
          <w:rFonts w:ascii="Times New Roman" w:hAnsi="Times New Roman" w:cs="Times New Roman"/>
          <w:sz w:val="24"/>
          <w:szCs w:val="24"/>
        </w:rPr>
        <w:t xml:space="preserve"> </w:t>
      </w:r>
      <w:r w:rsidRPr="002F6C39">
        <w:rPr>
          <w:rFonts w:ascii="Times New Roman" w:hAnsi="Times New Roman" w:cs="Times New Roman"/>
          <w:sz w:val="24"/>
          <w:szCs w:val="24"/>
        </w:rPr>
        <w:t>(Jubilados_pensionados) + b4*(Sin_Patrimonio_SINTYS) + b5*(Cat_Monotributo_ARCA) + b6*(Tasa_dependencia) + b7*(Tasa_menores) + b8*</w:t>
      </w:r>
      <w:r w:rsidR="005802B2">
        <w:rPr>
          <w:rFonts w:ascii="Times New Roman" w:hAnsi="Times New Roman" w:cs="Times New Roman"/>
          <w:sz w:val="24"/>
          <w:szCs w:val="24"/>
        </w:rPr>
        <w:t xml:space="preserve"> </w:t>
      </w:r>
      <w:r w:rsidRPr="002F6C39">
        <w:rPr>
          <w:rFonts w:ascii="Times New Roman" w:hAnsi="Times New Roman" w:cs="Times New Roman"/>
          <w:sz w:val="24"/>
          <w:szCs w:val="24"/>
        </w:rPr>
        <w:t>(Monto_Adicional_ANSES) + b9*</w:t>
      </w:r>
      <w:r w:rsidR="005802B2">
        <w:rPr>
          <w:rFonts w:ascii="Times New Roman" w:hAnsi="Times New Roman" w:cs="Times New Roman"/>
          <w:sz w:val="24"/>
          <w:szCs w:val="24"/>
        </w:rPr>
        <w:t xml:space="preserve"> </w:t>
      </w:r>
      <w:r w:rsidRPr="002F6C39">
        <w:rPr>
          <w:rFonts w:ascii="Times New Roman" w:hAnsi="Times New Roman" w:cs="Times New Roman"/>
          <w:sz w:val="24"/>
          <w:szCs w:val="24"/>
        </w:rPr>
        <w:t>(Asalariados_registrados) + b10*</w:t>
      </w:r>
      <w:r w:rsidR="005802B2">
        <w:rPr>
          <w:rFonts w:ascii="Times New Roman" w:hAnsi="Times New Roman" w:cs="Times New Roman"/>
          <w:sz w:val="24"/>
          <w:szCs w:val="24"/>
        </w:rPr>
        <w:t xml:space="preserve"> </w:t>
      </w:r>
      <w:r w:rsidRPr="002F6C39">
        <w:rPr>
          <w:rFonts w:ascii="Times New Roman" w:hAnsi="Times New Roman" w:cs="Times New Roman"/>
          <w:sz w:val="24"/>
          <w:szCs w:val="24"/>
        </w:rPr>
        <w:t>(Clima_educativo^2) + b11*</w:t>
      </w:r>
      <w:r w:rsidR="005802B2">
        <w:rPr>
          <w:rFonts w:ascii="Times New Roman" w:hAnsi="Times New Roman" w:cs="Times New Roman"/>
          <w:sz w:val="24"/>
          <w:szCs w:val="24"/>
        </w:rPr>
        <w:t xml:space="preserve"> </w:t>
      </w:r>
      <w:r w:rsidRPr="002F6C39">
        <w:rPr>
          <w:rFonts w:ascii="Times New Roman" w:hAnsi="Times New Roman" w:cs="Times New Roman"/>
          <w:sz w:val="24"/>
          <w:szCs w:val="24"/>
        </w:rPr>
        <w:t>(Jefe_superior_completo) + b12*</w:t>
      </w:r>
      <w:r w:rsidR="005802B2">
        <w:rPr>
          <w:rFonts w:ascii="Times New Roman" w:hAnsi="Times New Roman" w:cs="Times New Roman"/>
          <w:sz w:val="24"/>
          <w:szCs w:val="24"/>
        </w:rPr>
        <w:t xml:space="preserve"> </w:t>
      </w:r>
      <w:r w:rsidRPr="002F6C39">
        <w:rPr>
          <w:rFonts w:ascii="Times New Roman" w:hAnsi="Times New Roman" w:cs="Times New Roman"/>
          <w:sz w:val="24"/>
          <w:szCs w:val="24"/>
        </w:rPr>
        <w:t>(Edad_jefe) + b13*(Ingreso_real_medio_provincial)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t xml:space="preserve">2.2 Sustitucion de </w:t>
      </w:r>
      <w:r w:rsidR="007F62FE" w:rsidRPr="002F6C39">
        <w:rPr>
          <w:rFonts w:ascii="Times New Roman" w:hAnsi="Times New Roman" w:cs="Times New Roman"/>
          <w:b/>
          <w:sz w:val="24"/>
          <w:szCs w:val="24"/>
        </w:rPr>
        <w:t xml:space="preserve">variables de vivienda </w:t>
      </w:r>
      <w:r w:rsidRPr="002F6C39">
        <w:rPr>
          <w:rFonts w:ascii="Times New Roman" w:hAnsi="Times New Roman" w:cs="Times New Roman"/>
          <w:b/>
          <w:sz w:val="24"/>
          <w:szCs w:val="24"/>
        </w:rPr>
        <w:t xml:space="preserve">EPH por </w:t>
      </w:r>
      <w:r w:rsidR="007F62FE" w:rsidRPr="002F6C39">
        <w:rPr>
          <w:rFonts w:ascii="Times New Roman" w:hAnsi="Times New Roman" w:cs="Times New Roman"/>
          <w:b/>
          <w:sz w:val="24"/>
          <w:szCs w:val="24"/>
        </w:rPr>
        <w:t>registros administrativos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Para operar 100% con bases administrativas sin dependencia de encuestas EPH, se removieron las variables habitacionales (Saneamiento_deficiente, Tenencia_regular, Piso_precario, Techo_precario) y se incorporaron tres variables de registros administrativos SIIS: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1. Sin_Patrimonio_SINTYS (SINTyS): Ausencia de bienes registrables (inmuebles y automotores 0 a 3 anos de antiguedad).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2. Cat_Monotributo_ARCA (ARCA): Categoria contributiva del monotributista (A a L) o regimen de autonomos.</w:t>
      </w:r>
    </w:p>
    <w:p w:rsidR="004E6E2C" w:rsidRPr="002F6C39" w:rsidRDefault="004E6E2C" w:rsidP="002F6C39">
      <w:pPr>
        <w:spacing w:before="280" w:after="32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3. Monto_Adicional_ANSES (ANSES): Adicionales liquidados por prestaciones de AUH/AUD o Asignaciones Familiares (Monto_Adicional_Vl).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6C3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SECCION 3: Calculo </w:t>
      </w:r>
      <w:r w:rsidR="007F62FE" w:rsidRPr="002F6C39">
        <w:rPr>
          <w:rFonts w:ascii="Times New Roman" w:hAnsi="Times New Roman" w:cs="Times New Roman"/>
          <w:b/>
          <w:sz w:val="24"/>
          <w:szCs w:val="24"/>
        </w:rPr>
        <w:t>paso a paso y simulacion de casos ficticios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Parametros de Ejemplo Calibrados: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b0 = -0.35 | b1 = -0.08 | b2 = -0.25 | b3 = +0.20 | b4 = -0.15 | b5 = +0.05 | b6 = -0.15 | b7 = -0.10 | b8 = +0.12 | b9 = +0.35 | b10 = +0.002 | b11 = +0.30 | b12 = +0.005</w:t>
      </w:r>
    </w:p>
    <w:p w:rsidR="004E6E2C" w:rsidRPr="00777A8D" w:rsidRDefault="004E6E2C" w:rsidP="002F6C39">
      <w:pPr>
        <w:spacing w:before="28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7A8D">
        <w:rPr>
          <w:rFonts w:ascii="Times New Roman" w:hAnsi="Times New Roman" w:cs="Times New Roman"/>
          <w:b/>
          <w:sz w:val="24"/>
          <w:szCs w:val="24"/>
        </w:rPr>
        <w:t xml:space="preserve">CASO A: Hogar en </w:t>
      </w:r>
      <w:r w:rsidR="007F62FE">
        <w:rPr>
          <w:rFonts w:ascii="Times New Roman" w:hAnsi="Times New Roman" w:cs="Times New Roman"/>
          <w:b/>
          <w:sz w:val="24"/>
          <w:szCs w:val="24"/>
        </w:rPr>
        <w:t>i</w:t>
      </w:r>
      <w:r w:rsidRPr="00777A8D">
        <w:rPr>
          <w:rFonts w:ascii="Times New Roman" w:hAnsi="Times New Roman" w:cs="Times New Roman"/>
          <w:b/>
          <w:sz w:val="24"/>
          <w:szCs w:val="24"/>
        </w:rPr>
        <w:t xml:space="preserve">ndigencia </w:t>
      </w:r>
      <w:r w:rsidR="007F62FE">
        <w:rPr>
          <w:rFonts w:ascii="Times New Roman" w:hAnsi="Times New Roman" w:cs="Times New Roman"/>
          <w:b/>
          <w:sz w:val="24"/>
          <w:szCs w:val="24"/>
        </w:rPr>
        <w:t>e</w:t>
      </w:r>
      <w:r w:rsidRPr="00777A8D">
        <w:rPr>
          <w:rFonts w:ascii="Times New Roman" w:hAnsi="Times New Roman" w:cs="Times New Roman"/>
          <w:b/>
          <w:sz w:val="24"/>
          <w:szCs w:val="24"/>
        </w:rPr>
        <w:t>xtrema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- Madre soltera (32 anos) con 3 hijos (4 integrantes en La Matanza). Sin empleo registrado en ARCA/STESS. Cobrando AUH + Adicional en ANSES. Sin bienes en SINTyS. Clima educativo de 8 anos.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Calculo: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ln(CPGI) = -0.35 - 0.32 - 0.25 - 0.15 - 0.11 - 0.08 + 0.12 + 0.13 + 0.16 = -0.85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CPGI = exp(-0.85) = 0.43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Resultado Caso A: CPGI = 0.43 (&lt; 1.00). El ingreso potencial del hogar solo cubre el 43% de la Canasta Basica Total (CBT), clasificando como Indigencia Extrema.</w:t>
      </w:r>
    </w:p>
    <w:p w:rsidR="004E6E2C" w:rsidRPr="00777A8D" w:rsidRDefault="004E6E2C" w:rsidP="002F6C39">
      <w:pPr>
        <w:spacing w:before="28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7A8D">
        <w:rPr>
          <w:rFonts w:ascii="Times New Roman" w:hAnsi="Times New Roman" w:cs="Times New Roman"/>
          <w:b/>
          <w:sz w:val="24"/>
          <w:szCs w:val="24"/>
        </w:rPr>
        <w:t xml:space="preserve">CASO B: Hogar </w:t>
      </w:r>
      <w:r w:rsidR="007F62FE" w:rsidRPr="00777A8D">
        <w:rPr>
          <w:rFonts w:ascii="Times New Roman" w:hAnsi="Times New Roman" w:cs="Times New Roman"/>
          <w:b/>
          <w:sz w:val="24"/>
          <w:szCs w:val="24"/>
        </w:rPr>
        <w:t>formal estabilizado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- Pareja de 40 anos con 2 hijos (4 integrantes). Un trabajador asalariado en blanco (ARCA/STESS) y conyuge Monotributista Cat B. Vehiculo registrado en SINTyS. Clima educativo de 14 anos.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Calculo: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ln(CPGI) = -0.35 - 0.32 + 0.10 - 0.08 - 0.05 + 0.35 + 0.39 + 0.30 + 0.20 = +0.54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CPGI = exp(+0.54) = 1.72</w:t>
      </w:r>
    </w:p>
    <w:p w:rsidR="004E6E2C" w:rsidRPr="002F6C39" w:rsidRDefault="004E6E2C" w:rsidP="002F6C39">
      <w:pPr>
        <w:spacing w:before="280" w:after="32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Resultado Caso B: CPGI = 1.72 (&gt; 1.00). El ingreso potencial supera en un 72% la CBT, clasificando como Hogar No Pobre.</w:t>
      </w:r>
    </w:p>
    <w:p w:rsidR="004E6E2C" w:rsidRPr="002F6C39" w:rsidRDefault="004E6E2C" w:rsidP="002F6C39">
      <w:pPr>
        <w:spacing w:before="280" w:after="200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SECCION 4: Escala y Tabla Rango de Variacion del Indice CPGI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2F6C39" w:rsidRPr="002F6C39" w:rsidTr="004E6E2C">
        <w:tc>
          <w:tcPr>
            <w:tcW w:w="2268" w:type="dxa"/>
            <w:shd w:val="clear" w:color="auto" w:fill="E1E1E1"/>
          </w:tcPr>
          <w:p w:rsidR="004E6E2C" w:rsidRPr="007F62FE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2FE">
              <w:rPr>
                <w:rFonts w:ascii="Times New Roman" w:hAnsi="Times New Roman" w:cs="Times New Roman"/>
                <w:b/>
                <w:sz w:val="24"/>
                <w:szCs w:val="24"/>
              </w:rPr>
              <w:t>Rango de CPGI</w:t>
            </w:r>
          </w:p>
        </w:tc>
        <w:tc>
          <w:tcPr>
            <w:tcW w:w="2268" w:type="dxa"/>
            <w:shd w:val="clear" w:color="auto" w:fill="E1E1E1"/>
          </w:tcPr>
          <w:p w:rsidR="004E6E2C" w:rsidRPr="007F62FE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2FE">
              <w:rPr>
                <w:rFonts w:ascii="Times New Roman" w:hAnsi="Times New Roman" w:cs="Times New Roman"/>
                <w:b/>
                <w:sz w:val="24"/>
                <w:szCs w:val="24"/>
              </w:rPr>
              <w:t>Valor ln(CPGI)</w:t>
            </w:r>
          </w:p>
        </w:tc>
        <w:tc>
          <w:tcPr>
            <w:tcW w:w="2268" w:type="dxa"/>
            <w:shd w:val="clear" w:color="auto" w:fill="E1E1E1"/>
          </w:tcPr>
          <w:p w:rsidR="004E6E2C" w:rsidRPr="007F62FE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2FE">
              <w:rPr>
                <w:rFonts w:ascii="Times New Roman" w:hAnsi="Times New Roman" w:cs="Times New Roman"/>
                <w:b/>
                <w:sz w:val="24"/>
                <w:szCs w:val="24"/>
              </w:rPr>
              <w:t>% Cobertura CBT</w:t>
            </w:r>
          </w:p>
        </w:tc>
        <w:tc>
          <w:tcPr>
            <w:tcW w:w="2268" w:type="dxa"/>
            <w:shd w:val="clear" w:color="auto" w:fill="E1E1E1"/>
          </w:tcPr>
          <w:p w:rsidR="004E6E2C" w:rsidRPr="007F62FE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62FE">
              <w:rPr>
                <w:rFonts w:ascii="Times New Roman" w:hAnsi="Times New Roman" w:cs="Times New Roman"/>
                <w:b/>
                <w:sz w:val="24"/>
                <w:szCs w:val="24"/>
              </w:rPr>
              <w:t>Clasificacion Socioeconomica</w:t>
            </w:r>
          </w:p>
        </w:tc>
      </w:tr>
      <w:tr w:rsidR="002F6C39" w:rsidRPr="002F6C39" w:rsidTr="004E6E2C"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CPGI &lt; 0.50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&lt; -0.69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Cubre menos del 50%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Indigencia Extrema (Pobreza Severa)</w:t>
            </w:r>
          </w:p>
        </w:tc>
      </w:tr>
      <w:tr w:rsidR="002F6C39" w:rsidRPr="002F6C39" w:rsidTr="004E6E2C"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0.50 &lt;= CPGI &lt; 1.00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-0.69 a 0.00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Cubre entre 50% y 99%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Pobreza No Indigente</w:t>
            </w:r>
          </w:p>
        </w:tc>
      </w:tr>
      <w:tr w:rsidR="002F6C39" w:rsidRPr="002F6C39" w:rsidTr="004E6E2C"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CPGI = 1.00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= 0.00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Cubre exactamente 100%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Linea de Pobreza (Umbral de Corte)</w:t>
            </w:r>
          </w:p>
        </w:tc>
      </w:tr>
      <w:tr w:rsidR="002F6C39" w:rsidRPr="002F6C39" w:rsidTr="004E6E2C"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1.00 &lt; CPGI &lt;= 1.50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0.00 a +0.40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Cubre de 100% a 150%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Vulnerable No Pobre</w:t>
            </w:r>
          </w:p>
        </w:tc>
      </w:tr>
      <w:tr w:rsidR="004E6E2C" w:rsidRPr="002F6C39" w:rsidTr="004E6E2C"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CPGI &gt; 1.50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&gt; +0.40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Supera holgadamente el 150%</w:t>
            </w:r>
          </w:p>
        </w:tc>
        <w:tc>
          <w:tcPr>
            <w:tcW w:w="2268" w:type="dxa"/>
            <w:shd w:val="clear" w:color="auto" w:fill="auto"/>
          </w:tcPr>
          <w:p w:rsidR="004E6E2C" w:rsidRPr="002F6C39" w:rsidRDefault="004E6E2C" w:rsidP="002F6C39">
            <w:pPr>
              <w:spacing w:before="28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39">
              <w:rPr>
                <w:rFonts w:ascii="Times New Roman" w:hAnsi="Times New Roman" w:cs="Times New Roman"/>
                <w:sz w:val="24"/>
                <w:szCs w:val="24"/>
              </w:rPr>
              <w:t>No Pobre Estabilizado</w:t>
            </w:r>
          </w:p>
        </w:tc>
      </w:tr>
    </w:tbl>
    <w:p w:rsidR="007F62FE" w:rsidRDefault="007F62FE" w:rsidP="007F62F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E2C" w:rsidRPr="002F6C39" w:rsidRDefault="004E6E2C" w:rsidP="007F62F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Especificacion aprobada para el Sistema de Informacion Integrado Social (SIIS).</w:t>
      </w:r>
    </w:p>
    <w:p w:rsidR="004E6E2C" w:rsidRPr="002F6C39" w:rsidRDefault="004E6E2C" w:rsidP="007F62F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C39">
        <w:rPr>
          <w:rFonts w:ascii="Times New Roman" w:hAnsi="Times New Roman" w:cs="Times New Roman"/>
          <w:sz w:val="24"/>
          <w:szCs w:val="24"/>
        </w:rPr>
        <w:t>Ministerio de Capital Humano -  (Julio 2026).</w:t>
      </w:r>
    </w:p>
    <w:p w:rsidR="004E6E2C" w:rsidRPr="004E6E2C" w:rsidRDefault="004E6E2C" w:rsidP="004E6E2C">
      <w:pPr>
        <w:spacing w:before="280" w:after="120"/>
        <w:rPr>
          <w:rFonts w:ascii="Calibri" w:hAnsi="Calibri" w:cs="Calibri"/>
          <w:b/>
          <w:i/>
          <w:color w:val="666666"/>
          <w:sz w:val="20"/>
        </w:rPr>
      </w:pPr>
    </w:p>
    <w:sectPr w:rsidR="004E6E2C" w:rsidRPr="004E6E2C" w:rsidSect="00777A8D">
      <w:pgSz w:w="11906" w:h="16838"/>
      <w:pgMar w:top="1134" w:right="991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E2C"/>
    <w:rsid w:val="00263150"/>
    <w:rsid w:val="002D384D"/>
    <w:rsid w:val="002F6C39"/>
    <w:rsid w:val="004E6E2C"/>
    <w:rsid w:val="005802B2"/>
    <w:rsid w:val="006C75CF"/>
    <w:rsid w:val="00743797"/>
    <w:rsid w:val="00760802"/>
    <w:rsid w:val="00777A8D"/>
    <w:rsid w:val="007F62FE"/>
    <w:rsid w:val="00BC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0E0"/>
  <w15:chartTrackingRefBased/>
  <w15:docId w15:val="{949E5C0F-DB14-43AB-9119-045B98AA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640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Cristao</dc:creator>
  <cp:keywords/>
  <dc:description/>
  <cp:lastModifiedBy>Rolando Cristao</cp:lastModifiedBy>
  <cp:revision>7</cp:revision>
  <dcterms:created xsi:type="dcterms:W3CDTF">2026-09-01T21:04:00Z</dcterms:created>
  <dcterms:modified xsi:type="dcterms:W3CDTF">2026-09-03T21:37:00Z</dcterms:modified>
</cp:coreProperties>
</file>