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writeup: URBN alternative-data KPI forecasting</w:t>
      </w:r>
    </w:p>
    <w:p>
      <w:r>
        <w:rPr>
          <w:i/>
        </w:rPr>
        <w:t>Companion to the PM writeup. Setup, run steps and the repo layout are in README.md.</w:t>
      </w:r>
    </w:p>
    <w:p>
      <w:pPr>
        <w:pStyle w:val="Heading1"/>
      </w:pPr>
      <w:r>
        <w:t>1. How the pipeline is put together</w:t>
      </w:r>
    </w:p>
    <w:p>
      <w:r>
        <w:t>There is one entry point, uv run python src/main.py, and it runs three stages in order, writing everything to the outputs folder. The first stage builds the daily dataset. Panel spend for the three segments is tagged with the fiscal quarter, the quarter's start and end dates and the day-in-quarter, all taken from Qtr_Dates.xlsx. The company total is constructed as the sum of the three segments. Quarter-to-date, month-to-date and trailing seven-day spend are computed per series, and year-over-year for each is the ratio to the prior fiscal year's value at the same day in quarter. That frame is exported as forecasting_data.xlsx. The second stage is the model in forecasting.py: it joins reported comps, picks a reference quarter for every day, fits the per-day slopes, backtests, scores, and writes kpi_forecasts.xlsx. The third stage, report.py and workbook.py, draws three charts and builds the PM workbook from the model's sheets.</w:t>
      </w:r>
    </w:p>
    <w:p>
      <w:r>
        <w:t>I kept normalization and calculation in separate modules on purpose. normalization.py only reshapes and labels: quarter tagging, day-in-quarter, the total series, mapping KPI metric names onto panel segments. calculations.py only computes: period-to-date sums and the DIQ-aligned year-over-year. Each function does one thing to one frame. The payoff showed up in review. An earlier draft of forecasting.py re-read Qtr_Dates.xlsx to recover quarter end dates because my schema did not carry them. Once I added quarter_start_date and quarter_end_date to the schema, that workaround disappeared and the model file shrank materially.</w:t>
      </w:r>
    </w:p>
    <w:p>
      <w:r>
        <w:t>Validation happens at each stage with pandera. A strict DataFrameModel checks the daily frame after tagging, after the period sums and after year-over-year, and a second strict schema checks the KPI workbooks, so an unmapped metric name or a malformed quarter label fails loudly instead of quietly vanishing in a merge. I chose pandera because I wanted plain pandas transformations between the checks rather than a framework that owns the frame. The loaders live in main.py and are imported by the other stages, so one place knows where the data is and how it is validated. There are no command-line flags; run settings are variables at the top of each main(), and moving as_of in forecasting.py moves everything downstream.</w:t>
      </w:r>
    </w:p>
    <w:p>
      <w:r>
        <w:t>The model's output and the PM's output are deliberately separate files. kpi_forecasts.xlsx is the model's data with code column names, meant for analysts and for the report stage to read. urbn_kpi_nowcast.xlsx is formatted for a reader, and every cell in it that can be derived from another cell is an Excel formula: panel change, the forecast itself, model versus Street, the error columns, the averages, and even the sentences that quote those numbers. Only values that come out of the pipeline are pasted in.</w:t>
      </w:r>
    </w:p>
    <w:p>
      <w:pPr>
        <w:pStyle w:val="Heading1"/>
      </w:pPr>
      <w:r>
        <w:t>2. How I got to the model</w:t>
      </w:r>
    </w:p>
    <w:p>
      <w:pPr>
        <w:pStyle w:val="Heading2"/>
      </w:pPr>
      <w:r>
        <w:t>2.1 First attempt: predict tomorrow's spend and roll it forward</w:t>
      </w:r>
    </w:p>
    <w:p>
      <w:r>
        <w:t>My first idea came from a time-series tutorial (https://www.youtube.com/watch?v=baqxBO4PhI8). I trained a Ridge regression per segment to predict the next day's spend from that day's daily, month-to-date, quarter-to-date and trailing seven-day spend, with an expanding-window backtest that refit every day. The appeal was that a model which predicts tomorrow could fill in the rest of an in-progress quarter one day at a time. That would give an end-of-quarter panel growth rate, and a trailing mean of the gap between panel growth and reported comps over the last four quarters would convert it into a comp forecast. I got close to the tutorial's setup without large changes.</w:t>
      </w:r>
    </w:p>
    <w:p>
      <w:r>
        <w:t>The results were not good enough to hand to anyone. Scored against reported comps over 2024Q3 to 2027Q2, the full-quarter panel growth plus gap adjustment missed by 3.6 points on average and, more tellingly, was biased low on every segment.</w:t>
      </w:r>
    </w:p>
    <w:p>
      <w:pPr>
        <w:spacing w:after="40"/>
      </w:pPr>
      <w:r>
        <w:rPr>
          <w:b/>
        </w:rPr>
        <w:t>First model, full-quarter forecasts versus reported comps, 2024Q3 to 2027Q2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KPI</w:t>
            </w:r>
          </w:p>
        </w:tc>
        <w:tc>
          <w:tcPr>
            <w:tcW w:type="dxa" w:w="2880"/>
          </w:tcPr>
          <w:p>
            <w:r/>
            <w:r>
              <w:rPr>
                <w:b/>
              </w:rPr>
              <w:t>Mean absolute error (pp)</w:t>
            </w:r>
          </w:p>
        </w:tc>
        <w:tc>
          <w:tcPr>
            <w:tcW w:type="dxa" w:w="2880"/>
          </w:tcPr>
          <w:p>
            <w:r/>
            <w:r>
              <w:rPr>
                <w:b/>
              </w:rPr>
              <w:t>Bias (pp)</w:t>
            </w:r>
          </w:p>
        </w:tc>
      </w:tr>
      <w:tr>
        <w:tc>
          <w:tcPr>
            <w:tcW w:type="dxa" w:w="2880"/>
          </w:tcPr>
          <w:p>
            <w:r>
              <w:t>Anthropologie</w:t>
            </w:r>
          </w:p>
        </w:tc>
        <w:tc>
          <w:tcPr>
            <w:tcW w:type="dxa" w:w="2880"/>
          </w:tcPr>
          <w:p>
            <w:pPr>
              <w:jc w:val="right"/>
            </w:pPr>
            <w:r>
              <w:t>3.9</w:t>
            </w:r>
          </w:p>
        </w:tc>
        <w:tc>
          <w:tcPr>
            <w:tcW w:type="dxa" w:w="2880"/>
          </w:tcPr>
          <w:p>
            <w:pPr>
              <w:jc w:val="right"/>
            </w:pPr>
            <w:r>
              <w:t>-3.9</w:t>
            </w:r>
          </w:p>
        </w:tc>
      </w:tr>
      <w:tr>
        <w:tc>
          <w:tcPr>
            <w:tcW w:type="dxa" w:w="2880"/>
          </w:tcPr>
          <w:p>
            <w:r>
              <w:t>Free People</w:t>
            </w:r>
          </w:p>
        </w:tc>
        <w:tc>
          <w:tcPr>
            <w:tcW w:type="dxa" w:w="2880"/>
          </w:tcPr>
          <w:p>
            <w:pPr>
              <w:jc w:val="right"/>
            </w:pPr>
            <w:r>
              <w:t>4.9</w:t>
            </w:r>
          </w:p>
        </w:tc>
        <w:tc>
          <w:tcPr>
            <w:tcW w:type="dxa" w:w="2880"/>
          </w:tcPr>
          <w:p>
            <w:pPr>
              <w:jc w:val="right"/>
            </w:pPr>
            <w:r>
              <w:t>-4.7</w:t>
            </w:r>
          </w:p>
        </w:tc>
      </w:tr>
      <w:tr>
        <w:tc>
          <w:tcPr>
            <w:tcW w:type="dxa" w:w="2880"/>
          </w:tcPr>
          <w:p>
            <w:r>
              <w:t>Urban Outfitters</w:t>
            </w:r>
          </w:p>
        </w:tc>
        <w:tc>
          <w:tcPr>
            <w:tcW w:type="dxa" w:w="2880"/>
          </w:tcPr>
          <w:p>
            <w:pPr>
              <w:jc w:val="right"/>
            </w:pPr>
            <w:r>
              <w:t>2.7</w:t>
            </w:r>
          </w:p>
        </w:tc>
        <w:tc>
          <w:tcPr>
            <w:tcW w:type="dxa" w:w="2880"/>
          </w:tcPr>
          <w:p>
            <w:pPr>
              <w:jc w:val="right"/>
            </w:pPr>
            <w:r>
              <w:t>-0.9</w:t>
            </w:r>
          </w:p>
        </w:tc>
      </w:tr>
      <w:tr>
        <w:tc>
          <w:tcPr>
            <w:tcW w:type="dxa" w:w="2880"/>
          </w:tcPr>
          <w:p>
            <w:r>
              <w:t>URBN total</w:t>
            </w:r>
          </w:p>
        </w:tc>
        <w:tc>
          <w:tcPr>
            <w:tcW w:type="dxa" w:w="2880"/>
          </w:tcPr>
          <w:p>
            <w:pPr>
              <w:jc w:val="right"/>
            </w:pPr>
            <w:r>
              <w:t>3.0</w:t>
            </w:r>
          </w:p>
        </w:tc>
        <w:tc>
          <w:tcPr>
            <w:tcW w:type="dxa" w:w="2880"/>
          </w:tcPr>
          <w:p>
            <w:pPr>
              <w:jc w:val="right"/>
            </w:pPr>
            <w:r>
              <w:t>-2.2</w:t>
            </w:r>
          </w:p>
        </w:tc>
      </w:tr>
    </w:tbl>
    <w:p/>
    <w:p>
      <w:r>
        <w:t>Three problems made me start over rather than patch it. Errors compounded: predicting sixty two remaining days one at a time, each from the previous prediction, drifted, and I had never backtested the recursion at that horizon. The gap adjustment was ad hoc and systematically wrong in one direction, which the bias column shows. And when I asked the assistant to bring in kpi_actuals and kpi_ests so I could see where I stood against the Street, the comparison was not credible: Urban Outfitters came out 24.5 points above consensus for 2027Q3 on a runaway recursion, while Anthropologie and Free People came out three points below.</w:t>
      </w:r>
    </w:p>
    <w:p>
      <w:pPr>
        <w:pStyle w:val="Heading2"/>
      </w:pPr>
      <w:r>
        <w:t>2.2 The model that shipped: change against the last reported comp</w:t>
      </w:r>
    </w:p>
    <w:p>
      <w:r>
        <w:t>What I wanted instead was a model that forecasts the quarter-end comp directly from day one and refines it as each day arrives, so that on any day of the quarter there is a usable number that should be converging toward the actual. The structure that came out of that is simple to state. For each KPI, each quarter and each day in quarter, the forecast is the last reported comp plus a slope times the change in quarter-to-date panel growth since that reported quarter, with both growth rates measured on the same day of the quarter.</w:t>
      </w:r>
    </w:p>
    <w:p>
      <w:r>
        <w:t>The reference quarter is the most recent one whose comp was actually available on the forecast date. Early in a quarter that is two quarters back; once the previous quarter's results become available, it becomes the previous quarter. The slope is fitted through the origin with scikit-learn's LinearRegression with no intercept, separately for each KPI and each day in quarter, on every earlier quarter whose comp was available on the forecast date, each with its own reference quarter. No intercept means that a zero change in the panel simply repeats the reference comp, which is the right default. A slope needs at least four training pairs, so the first forecastable quarter is 2024Q3. Two baselines are scored alongside it: the naive forecast that repeats the reference comp, which is this model with the slope forced to zero, and the raw panel growth rate as-is.</w:t>
      </w:r>
    </w:p>
    <w:p>
      <w:r>
        <w:t>The grouping was my direction rather than something the tools proposed. The first drafts pooled everything into one flat regression, and I found that hard to reason about. A quarter is a nested object: a segment has quarters, a quarter has days, and each day has its own information set. A flat table hides which rows were knowable when. Splitting by segment, then by quarter, then by day in quarter meant that every day gets its own fitted relationship, that the errors-by-day table reads directly as how the signal matures, and, most importantly, that the lookahead rules became something I could check row by row. It took a few iterations to get there, and I rejected outputs along the way that were not readable enough.</w:t>
      </w:r>
    </w:p>
    <w:p>
      <w:pPr>
        <w:pStyle w:val="Heading2"/>
      </w:pPr>
      <w:r>
        <w:t>2.3 Why the panel level is not the comp</w:t>
      </w:r>
    </w:p>
    <w:p>
      <w:r>
        <w:t>This is the fact that shapes the whole model. At quarter end, panel quarter-to-date growth minus the reported comp has been as wide as minus fifteen points, back in 2023, and it drifts by several points a year. The drift is persistent, with a lag-one autocorrelation of 0.7 to 0.9 for every KPI except Free People. Two consequences follow. A level regression of comps on panel growth does not work for Anthropologie or for the total, where the correlation across seventeen quarters is 0.07 and 0.46. And recent changes in the panel are informative even when its level is not, which is exactly why the model differences against a reference quarter instead of using the level.</w:t>
      </w:r>
    </w:p>
    <w:p>
      <w:pPr>
        <w:pStyle w:val="Heading2"/>
      </w:pPr>
      <w:r>
        <w:t>2.4 What else I tried before settling</w:t>
      </w:r>
    </w:p>
    <w:p>
      <w:r>
        <w:t>Before accepting the change model I compared it out of sample against the obvious alternatives on the same backtest harness. The table gives the day-30 mean absolute error averaged over the four KPIs.</w:t>
      </w:r>
    </w:p>
    <w:p>
      <w:pPr>
        <w:spacing w:after="40"/>
      </w:pPr>
      <w:r>
        <w:rPr>
          <w:b/>
        </w:rPr>
        <w:t>Alternatives compared out of sample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Approach</w:t>
            </w:r>
          </w:p>
        </w:tc>
        <w:tc>
          <w:tcPr>
            <w:tcW w:type="dxa" w:w="2880"/>
          </w:tcPr>
          <w:p>
            <w:r/>
            <w:r>
              <w:rPr>
                <w:b/>
              </w:rPr>
              <w:t>Day-30 MAE (pp)</w:t>
            </w:r>
          </w:p>
        </w:tc>
        <w:tc>
          <w:tcPr>
            <w:tcW w:type="dxa" w:w="2880"/>
          </w:tcPr>
          <w:p>
            <w:r/>
            <w:r>
              <w:rPr>
                <w:b/>
              </w:rPr>
              <w:t>Verdict</w:t>
            </w:r>
          </w:p>
        </w:tc>
      </w:tr>
      <w:tr>
        <w:tc>
          <w:tcPr>
            <w:tcW w:type="dxa" w:w="2880"/>
          </w:tcPr>
          <w:p>
            <w:r>
              <w:t>Change model (shipped)</w:t>
            </w:r>
          </w:p>
        </w:tc>
        <w:tc>
          <w:tcPr>
            <w:tcW w:type="dxa" w:w="2880"/>
          </w:tcPr>
          <w:p>
            <w:pPr>
              <w:jc w:val="right"/>
            </w:pPr>
            <w:r>
              <w:t>2.2</w:t>
            </w:r>
          </w:p>
        </w:tc>
        <w:tc>
          <w:tcPr>
            <w:tcW w:type="dxa" w:w="2880"/>
          </w:tcPr>
          <w:p>
            <w:r>
              <w:t>Simplest approach that beats naive</w:t>
            </w:r>
          </w:p>
        </w:tc>
      </w:tr>
      <w:tr>
        <w:tc>
          <w:tcPr>
            <w:tcW w:type="dxa" w:w="2880"/>
          </w:tcPr>
          <w:p>
            <w:r>
              <w:t>Naive: repeat last comp</w:t>
            </w:r>
          </w:p>
        </w:tc>
        <w:tc>
          <w:tcPr>
            <w:tcW w:type="dxa" w:w="2880"/>
          </w:tcPr>
          <w:p>
            <w:pPr>
              <w:jc w:val="right"/>
            </w:pPr>
            <w:r>
              <w:t>2.3</w:t>
            </w:r>
          </w:p>
        </w:tc>
        <w:tc>
          <w:tcPr>
            <w:tcW w:type="dxa" w:w="2880"/>
          </w:tcPr>
          <w:p>
            <w:r>
              <w:t>The bar to beat</w:t>
            </w:r>
          </w:p>
        </w:tc>
      </w:tr>
      <w:tr>
        <w:tc>
          <w:tcPr>
            <w:tcW w:type="dxa" w:w="2880"/>
          </w:tcPr>
          <w:p>
            <w:r>
              <w:t>Level regression, comp on panel growth</w:t>
            </w:r>
          </w:p>
        </w:tc>
        <w:tc>
          <w:tcPr>
            <w:tcW w:type="dxa" w:w="2880"/>
          </w:tcPr>
          <w:p>
            <w:pPr>
              <w:jc w:val="right"/>
            </w:pPr>
            <w:r>
              <w:t>3.4</w:t>
            </w:r>
          </w:p>
        </w:tc>
        <w:tc>
          <w:tcPr>
            <w:tcW w:type="dxa" w:w="2880"/>
          </w:tcPr>
          <w:p>
            <w:r>
              <w:t>Fails wherever the panel-to-comp gap drifts</w:t>
            </w:r>
          </w:p>
        </w:tc>
      </w:tr>
      <w:tr>
        <w:tc>
          <w:tcPr>
            <w:tcW w:type="dxa" w:w="2880"/>
          </w:tcPr>
          <w:p>
            <w:r>
              <w:t>Gap-adjusted panel, growth plus trailing mean gap</w:t>
            </w:r>
          </w:p>
        </w:tc>
        <w:tc>
          <w:tcPr>
            <w:tcW w:type="dxa" w:w="2880"/>
          </w:tcPr>
          <w:p>
            <w:pPr>
              <w:jc w:val="right"/>
            </w:pPr>
            <w:r>
              <w:t>3.2</w:t>
            </w:r>
          </w:p>
        </w:tc>
        <w:tc>
          <w:tcPr>
            <w:tcW w:type="dxa" w:w="2880"/>
          </w:tcPr>
          <w:p>
            <w:r>
              <w:t>Worse early in the quarter</w:t>
            </w:r>
          </w:p>
        </w:tc>
      </w:tr>
      <w:tr>
        <w:tc>
          <w:tcPr>
            <w:tcW w:type="dxa" w:w="2880"/>
          </w:tcPr>
          <w:p>
            <w:r>
              <w:t>Pooled-day regression with a maturity interaction</w:t>
            </w:r>
          </w:p>
        </w:tc>
        <w:tc>
          <w:tcPr>
            <w:tcW w:type="dxa" w:w="2880"/>
          </w:tcPr>
          <w:p>
            <w:pPr>
              <w:jc w:val="right"/>
            </w:pPr>
            <w:r>
              <w:t>about 2.2</w:t>
            </w:r>
          </w:p>
        </w:tc>
        <w:tc>
          <w:tcPr>
            <w:tcW w:type="dxa" w:w="2880"/>
          </w:tcPr>
          <w:p>
            <w:r>
              <w:t>Same accuracy, harder to explain, far more code</w:t>
            </w:r>
          </w:p>
        </w:tc>
      </w:tr>
    </w:tbl>
    <w:p/>
    <w:p>
      <w:r>
        <w:t>I took the change model because it was the simplest of the approaches that cleared the naive baseline, and simplicity matters here: with this little history, a model I can explain in one sentence is worth more than a few tenths of a point.</w:t>
      </w:r>
    </w:p>
    <w:p>
      <w:pPr>
        <w:pStyle w:val="Heading2"/>
      </w:pPr>
      <w:r>
        <w:t>2.5 Validation and lookahead</w:t>
      </w:r>
    </w:p>
    <w:p>
      <w:r>
        <w:t>Reported comps are treated as usable twenty calendar days after the fiscal quarter ends, so 2027Q2, which ends July 31, 2026, is usable from August 20. That rule is enforced everywhere: the training rows, the choice of reference quarter and the actuals shown in the backtest are all filtered by that date, and a quarter is never in its own training set. For every quarter from 2024Q3 and every day from one to N, where N is the number of days observed in the current quarter and is thirty today, the model, the naive forecast and the raw panel are scored against reported comps on identical quarters. Mean absolute error, root mean squared error and bias by KPI, day and method are in the Errors by day sheet of kpi_forecasts.xlsx.</w:t>
      </w:r>
    </w:p>
    <w:p>
      <w:r>
        <w:t>Partial and completed quarters are handled by the same code. A forecast on day d uses only the first d days, and setting as_of to a quarter-end date evaluates days one through ninety two, which is the completed-quarter case. The average error falls from 3.6 points on day one to 2.2 points on day thirty, against 3.7 and 2.3 for naive. Most of the edge over naive appears from day twenty, when the previous quarter's comp becomes the anchor. The per-day slopes are fitted on four to sixteen pairs and are noisy; I write them to the output so the instability is visible rather than hidden. For the total, the slope changes sign across quarters and the model is effectively the naive baseline.</w:t>
      </w:r>
    </w:p>
    <w:p>
      <w:pPr>
        <w:pStyle w:val="Heading1"/>
      </w:pPr>
      <w:r>
        <w:t>3. Assumptions and limitations</w:t>
      </w:r>
    </w:p>
    <w:p>
      <w:r>
        <w:t>On the data and the calendar, I assume the three panel segments are the entirety of URBN, so the total is their sum with no other businesses or geographies. Fiscal 2025Q1 has ninety days against eighty nine in its prior-year quarter; day ninety has no prior-year match, so it is dropped from year-over-year and from the model rather than borrowing a value, and the first panel year before fiscal 2023Q2 is excluded from year-over-year for the same reason. Aligning on day in quarter shifts the day-of-week alignment, so daily year-over-year is noisy and the trailing seven-day and quarter-to-date series are the ones to read for direction. The loader requires all three segments on every date and a continuous daily history, and daily panel data is assumed available on its date with no reporting lag.</w:t>
      </w:r>
    </w:p>
    <w:p>
      <w:r>
        <w:t>On comps and consensus, reported comps are usable twenty calendar days after quarter end. Actual releases came twenty to thirty days after, so under real dates the reference quarter would switch a few days later in some quarters. Reported comps are assumed unrevised. kpi_ests.xlsx is a current consensus snapshot with no history, so consensus is compared only for the in-progress quarter and the model is never scored against the Street. Consensus and reported values are used as given, with no adjustment for definitional differences between the panel's segments and URBN's reported brands.</w:t>
      </w:r>
    </w:p>
    <w:p>
      <w:r>
        <w:t>On the model itself, a slope needs at least four training quarters, so scoring starts at 2024Q3 and there are twelve scored quarters per KPI. The error statistics are diagnostics, not calibrated prediction intervals. Panel coverage drifts relative to reported comps; the change model removes the level of the gap but not changes in it, and that is the main source of error. The slopes are fitted per day with no pooling or shrinkage, so they are noisy, especially early in the quarter.</w:t>
      </w:r>
    </w:p>
    <w:p>
      <w:pPr>
        <w:pStyle w:val="Heading1"/>
      </w:pPr>
      <w:r>
        <w:t>4. What I would do next</w:t>
      </w:r>
    </w:p>
    <w:p>
      <w:r>
        <w:t>The change I most wanted to make, and did not because it needed more restructuring than I was comfortable with at this stage, is to take the year-over-year columns out of the daily schema. Today a new candidate feature is a schema change. I would compute year-over-year and any other derived features inside forecasting.py from the validated spend columns, so that a new series can be added and tested in one place.</w:t>
      </w:r>
    </w:p>
    <w:p>
      <w:r>
        <w:t>That restructuring is what would make outside data practical. Locally I already run MCP servers for SEC EDGAR, which gives filings and XBRL financials and would supply store counts and reported segment revenue; for yfinance, which gives prices and estimate history; for FRED, which gives macro series such as retail sales and consumer sentiment; and two supporting servers, Exa for semantic web search and Firecrawl for crawling and extracting pages. A fleshed-out version of this codebase would expose its own MCP so an agent could pull a candidate series through those tools, align it to the fiscal calendar, and test it. The test I have in mind is in two parts: first check collinearity against the existing panel features with variance inflation factors and pairwise correlations, then measure the change in out-of-sample mean absolute error from adding the series. If the improvement clears a fixed threshold, the agent writes up the result and I go and test it by hand.</w:t>
      </w:r>
    </w:p>
    <w:p>
      <w:r>
        <w:t>I would also like to compare other training methodologies on the same backtest harness: pooling adjacent days or shrinking the per-day slopes toward a common value, a rolling training window as a defence against the coverage drift, and gradient-boosted or regularized models on the nested features. I would value a conversation with Jon about how he would approach the small-sample and lookahead constraints here, because those were the two difficulties I kept running into. On the data side, the obvious fixes are to use actual release dates for availability, to add consensus history so the model can be scored against the Street and not only against actuals, and to bring in store-count or e-commerce mix data to explain the panel-to-comp gap directly.</w:t>
      </w:r>
    </w:p>
    <w:p>
      <w:pPr>
        <w:pStyle w:val="Heading1"/>
      </w:pPr>
      <w:r>
        <w:t>5. How I used AI</w:t>
      </w:r>
    </w:p>
    <w:p>
      <w:r>
        <w:t>I used Claude Code throughout, and its role changed as the project went on. Early on, while I was building the daily dataset, I used it mostly as a QA tool. The one place I asked it to write something substantial in that phase was the schema. I was struggling to implement the validation I had in mind while still applying plain pandas transformations, so I asked for an approach using pandera. What came back was messy and hard to follow, and I ended up writing my own, which was a lot simpler. The schemas in schema.py are mine.</w:t>
      </w:r>
    </w:p>
    <w:p>
      <w:r>
        <w:t>The first model was AI-assisted and is the one I threw away. I followed the tutorial to build the next-day Ridge model and got there without large changes. The quarter-level aggregation, the recursion and the gap adjustment below the backtest were fully AI-generated, and I noted that in the code at the time. When I asked it to bring in the actuals and estimates so I could compare against the Street, the numbers in section 2.1 came back, and that is what convinced me to start over.</w:t>
      </w:r>
    </w:p>
    <w:p>
      <w:r>
        <w:t>The second model was written mostly by AI, but to my direction. I specified that it should forecast the end-of-quarter comp directly and refine it daily rather than predicting next-day spend; that it should split by segment, then quarter, then day in quarter rather than pool into a flat regression; that it should keep my twenty-day availability assumption rather than the researched release dates it proposed; and that there should be no command-line flags, with run settings as variables in main(). Before proposing a model it ran the out-of-sample comparison in section 2.4, and I accepted the change model as the simplest that beat naive. I iterated several times because the early outputs were not good enough, and it got things wrong along the way: a first draft at 155 lines, mismatched datetime resolutions between the fiscal calendar and the panel, a clipped chart legend. Each was caught by checking the output rather than trusting the code.</w:t>
      </w:r>
    </w:p>
    <w:p>
      <w:r>
        <w:t>The most useful thing to come out of reviewing its code was a fix to my own. I noticed it had worked around a gap in my schema by re-reading Qtr_Dates.xlsx to get quarter end dates. Fixing the schema and normalization myself let the model drop that workaround and shrink substantially. The report and workbook code was built with AI as well, with me directing the structure: a separate PM workbook, all outputs in one folder, charts embedded, a trends sheet, and the rule that anything derivable inside the workbook should be an Excel formula. I asked for a simplification pass and reverted one change when it touched the wrong file. Finally, this document and the PM writeup were drafted by AI from my notes and the git history and then edited by me. The numbers in both come from the generated workbook, not from the assistant.</w:t>
      </w:r>
    </w:p>
    <w:p>
      <w:r>
        <w:t>One thing I want to be clear about: using AI to implement the model says nothing about whether the model is any good. The backtest does that, and the honest reading of the backtest is a modest edge over repeating the last comp.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4F9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4F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