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0D" w:rsidRDefault="0022670D" w:rsidP="0022670D">
      <w:pPr>
        <w:spacing w:after="200" w:line="240" w:lineRule="auto"/>
        <w:ind w:firstLine="0"/>
        <w:jc w:val="center"/>
        <w:rPr>
          <w:rFonts w:eastAsia="Calibri" w:cs="Times New Roman"/>
          <w:b/>
          <w:szCs w:val="24"/>
        </w:rPr>
      </w:pPr>
    </w:p>
    <w:p w:rsidR="0022670D" w:rsidRPr="0022670D" w:rsidRDefault="0022670D" w:rsidP="0022670D">
      <w:pPr>
        <w:spacing w:after="200" w:line="240" w:lineRule="auto"/>
        <w:ind w:firstLine="0"/>
        <w:jc w:val="center"/>
        <w:rPr>
          <w:rFonts w:eastAsia="Calibri" w:cs="Times New Roman"/>
          <w:b/>
          <w:szCs w:val="24"/>
        </w:rPr>
      </w:pPr>
      <w:r w:rsidRPr="0022670D">
        <w:rPr>
          <w:rFonts w:eastAsia="Calibri" w:cs="Times New Roman"/>
          <w:b/>
          <w:szCs w:val="24"/>
        </w:rPr>
        <w:t xml:space="preserve">DISCALCULIA E </w:t>
      </w:r>
      <w:r>
        <w:rPr>
          <w:rFonts w:eastAsia="Calibri" w:cs="Times New Roman"/>
          <w:b/>
          <w:szCs w:val="24"/>
        </w:rPr>
        <w:t xml:space="preserve">NEUROEDUCAÇÃO: </w:t>
      </w:r>
      <w:r w:rsidR="001E4D37">
        <w:rPr>
          <w:rFonts w:eastAsia="Calibri" w:cs="Times New Roman"/>
          <w:b/>
          <w:szCs w:val="24"/>
        </w:rPr>
        <w:t>CARACTERIZAÇÃO E CONTRIBUIÇÕES PARA A PRÁTICA PEDAGÓGICA</w:t>
      </w:r>
    </w:p>
    <w:p w:rsidR="0022670D" w:rsidRPr="0022670D" w:rsidRDefault="0022670D" w:rsidP="0022670D">
      <w:pPr>
        <w:spacing w:line="240" w:lineRule="auto"/>
        <w:ind w:firstLine="0"/>
        <w:jc w:val="center"/>
        <w:rPr>
          <w:rFonts w:eastAsia="Calibri" w:cs="Times New Roman"/>
          <w:b/>
          <w:szCs w:val="24"/>
        </w:rPr>
      </w:pPr>
    </w:p>
    <w:p w:rsidR="0022670D" w:rsidRPr="0022670D" w:rsidRDefault="0022670D" w:rsidP="0022670D">
      <w:pPr>
        <w:spacing w:line="240" w:lineRule="auto"/>
        <w:ind w:firstLine="0"/>
        <w:jc w:val="right"/>
        <w:rPr>
          <w:rFonts w:eastAsia="Calibri" w:cs="Times New Roman"/>
          <w:szCs w:val="24"/>
        </w:rPr>
      </w:pPr>
      <w:r w:rsidRPr="0022670D">
        <w:rPr>
          <w:rFonts w:eastAsia="Calibri" w:cs="Times New Roman"/>
          <w:szCs w:val="24"/>
        </w:rPr>
        <w:t xml:space="preserve"> Kátia Regina Lopes Costa Freire</w:t>
      </w:r>
    </w:p>
    <w:p w:rsidR="002D0FCF" w:rsidRDefault="002D0FCF" w:rsidP="0022670D">
      <w:pPr>
        <w:spacing w:line="240" w:lineRule="auto"/>
        <w:ind w:firstLine="0"/>
        <w:jc w:val="right"/>
        <w:rPr>
          <w:rFonts w:eastAsia="Calibri" w:cs="Times New Roman"/>
          <w:szCs w:val="24"/>
        </w:rPr>
      </w:pPr>
      <w:r>
        <w:rPr>
          <w:rFonts w:eastAsia="Calibri" w:cs="Times New Roman"/>
          <w:szCs w:val="24"/>
        </w:rPr>
        <w:t>Professora Adjunta</w:t>
      </w:r>
    </w:p>
    <w:p w:rsidR="0022670D" w:rsidRPr="0022670D" w:rsidRDefault="002D0FCF" w:rsidP="0022670D">
      <w:pPr>
        <w:spacing w:line="240" w:lineRule="auto"/>
        <w:ind w:firstLine="0"/>
        <w:jc w:val="right"/>
        <w:rPr>
          <w:rFonts w:eastAsia="Calibri" w:cs="Times New Roman"/>
          <w:szCs w:val="24"/>
        </w:rPr>
      </w:pPr>
      <w:r>
        <w:rPr>
          <w:rFonts w:eastAsia="Calibri" w:cs="Times New Roman"/>
          <w:szCs w:val="24"/>
        </w:rPr>
        <w:t>Universidade Federal do Rio Grande do Norte (CERES)</w:t>
      </w:r>
    </w:p>
    <w:p w:rsidR="0022670D" w:rsidRDefault="0022670D" w:rsidP="0022670D">
      <w:pPr>
        <w:spacing w:line="240" w:lineRule="auto"/>
        <w:ind w:firstLine="0"/>
        <w:jc w:val="right"/>
        <w:rPr>
          <w:rFonts w:eastAsia="Calibri" w:cs="Times New Roman"/>
          <w:color w:val="000000" w:themeColor="text1"/>
          <w:szCs w:val="24"/>
          <w:u w:val="single"/>
          <w:shd w:val="clear" w:color="auto" w:fill="FFFFFF"/>
        </w:rPr>
      </w:pPr>
      <w:hyperlink r:id="rId7" w:history="1">
        <w:r w:rsidRPr="002D0FCF">
          <w:rPr>
            <w:rFonts w:eastAsia="Calibri" w:cs="Times New Roman"/>
            <w:color w:val="000000" w:themeColor="text1"/>
            <w:szCs w:val="24"/>
            <w:u w:val="single"/>
            <w:shd w:val="clear" w:color="auto" w:fill="FFFFFF"/>
          </w:rPr>
          <w:t>profkat.rlc@gmail.com</w:t>
        </w:r>
      </w:hyperlink>
    </w:p>
    <w:p w:rsidR="002D0FCF" w:rsidRPr="0022670D" w:rsidRDefault="002D0FCF" w:rsidP="0022670D">
      <w:pPr>
        <w:spacing w:line="240" w:lineRule="auto"/>
        <w:ind w:firstLine="0"/>
        <w:jc w:val="right"/>
        <w:rPr>
          <w:rFonts w:eastAsia="Calibri" w:cs="Times New Roman"/>
          <w:color w:val="000000" w:themeColor="text1"/>
          <w:szCs w:val="24"/>
          <w:shd w:val="clear" w:color="auto" w:fill="FFFFFF"/>
        </w:rPr>
      </w:pPr>
    </w:p>
    <w:p w:rsidR="0022670D" w:rsidRDefault="0022670D" w:rsidP="0022670D">
      <w:pPr>
        <w:spacing w:line="240" w:lineRule="auto"/>
        <w:ind w:firstLine="0"/>
        <w:jc w:val="right"/>
        <w:rPr>
          <w:rFonts w:eastAsia="Calibri" w:cs="Times New Roman"/>
          <w:color w:val="000000" w:themeColor="text1"/>
          <w:szCs w:val="24"/>
          <w:shd w:val="clear" w:color="auto" w:fill="FFFFFF"/>
        </w:rPr>
      </w:pPr>
      <w:r w:rsidRPr="0022670D">
        <w:rPr>
          <w:rFonts w:eastAsia="Calibri" w:cs="Times New Roman"/>
          <w:color w:val="000000" w:themeColor="text1"/>
          <w:szCs w:val="24"/>
          <w:shd w:val="clear" w:color="auto" w:fill="FFFFFF"/>
        </w:rPr>
        <w:t>Saulo Francisco de Figueiredo Santos</w:t>
      </w:r>
    </w:p>
    <w:p w:rsidR="002D0FCF" w:rsidRPr="0022670D" w:rsidRDefault="002D0FCF" w:rsidP="0022670D">
      <w:pPr>
        <w:spacing w:line="240" w:lineRule="auto"/>
        <w:ind w:firstLine="0"/>
        <w:jc w:val="right"/>
        <w:rPr>
          <w:rFonts w:eastAsia="Calibri" w:cs="Times New Roman"/>
          <w:color w:val="000000" w:themeColor="text1"/>
          <w:szCs w:val="24"/>
          <w:shd w:val="clear" w:color="auto" w:fill="FFFFFF"/>
        </w:rPr>
      </w:pPr>
      <w:r>
        <w:rPr>
          <w:rFonts w:eastAsia="Calibri" w:cs="Times New Roman"/>
          <w:color w:val="000000" w:themeColor="text1"/>
          <w:szCs w:val="24"/>
          <w:shd w:val="clear" w:color="auto" w:fill="FFFFFF"/>
        </w:rPr>
        <w:t>Graduando em Pedagogia</w:t>
      </w:r>
    </w:p>
    <w:p w:rsidR="002D0FCF" w:rsidRPr="0022670D" w:rsidRDefault="002D0FCF" w:rsidP="002D0FCF">
      <w:pPr>
        <w:spacing w:line="240" w:lineRule="auto"/>
        <w:ind w:firstLine="0"/>
        <w:jc w:val="right"/>
        <w:rPr>
          <w:rFonts w:eastAsia="Calibri" w:cs="Times New Roman"/>
          <w:szCs w:val="24"/>
        </w:rPr>
      </w:pPr>
      <w:r>
        <w:rPr>
          <w:rFonts w:eastAsia="Calibri" w:cs="Times New Roman"/>
          <w:szCs w:val="24"/>
        </w:rPr>
        <w:t>Universidade Federal do Rio Grande do Norte (CERES)</w:t>
      </w:r>
    </w:p>
    <w:p w:rsidR="0022670D" w:rsidRDefault="0022670D" w:rsidP="0022670D">
      <w:pPr>
        <w:spacing w:line="240" w:lineRule="auto"/>
        <w:ind w:firstLine="0"/>
        <w:jc w:val="right"/>
        <w:rPr>
          <w:rFonts w:eastAsia="Calibri" w:cs="Times New Roman"/>
          <w:color w:val="000000" w:themeColor="text1"/>
          <w:szCs w:val="24"/>
          <w:u w:val="single"/>
          <w:shd w:val="clear" w:color="auto" w:fill="FFFFFF"/>
        </w:rPr>
      </w:pPr>
      <w:hyperlink r:id="rId8" w:history="1">
        <w:r w:rsidRPr="002D0FCF">
          <w:rPr>
            <w:rFonts w:eastAsia="Calibri" w:cs="Times New Roman"/>
            <w:color w:val="000000" w:themeColor="text1"/>
            <w:szCs w:val="24"/>
            <w:u w:val="single"/>
            <w:shd w:val="clear" w:color="auto" w:fill="FFFFFF"/>
          </w:rPr>
          <w:t>saulo-k2@hotmail.com</w:t>
        </w:r>
      </w:hyperlink>
    </w:p>
    <w:p w:rsidR="002D0FCF" w:rsidRDefault="002D0FCF" w:rsidP="0022670D">
      <w:pPr>
        <w:spacing w:line="240" w:lineRule="auto"/>
        <w:ind w:firstLine="0"/>
        <w:jc w:val="right"/>
        <w:rPr>
          <w:rFonts w:eastAsia="Calibri" w:cs="Times New Roman"/>
          <w:color w:val="000000" w:themeColor="text1"/>
          <w:szCs w:val="24"/>
          <w:u w:val="single"/>
          <w:shd w:val="clear" w:color="auto" w:fill="FFFFFF"/>
        </w:rPr>
      </w:pPr>
    </w:p>
    <w:p w:rsidR="002D0FCF" w:rsidRDefault="002D0FCF" w:rsidP="0022670D">
      <w:pPr>
        <w:spacing w:line="240" w:lineRule="auto"/>
        <w:ind w:firstLine="0"/>
        <w:jc w:val="right"/>
        <w:rPr>
          <w:rFonts w:eastAsia="Calibri" w:cs="Times New Roman"/>
          <w:color w:val="000000" w:themeColor="text1"/>
          <w:szCs w:val="24"/>
          <w:shd w:val="clear" w:color="auto" w:fill="FFFFFF"/>
        </w:rPr>
      </w:pPr>
      <w:r w:rsidRPr="002D0FCF">
        <w:rPr>
          <w:rFonts w:eastAsia="Calibri" w:cs="Times New Roman"/>
          <w:color w:val="000000" w:themeColor="text1"/>
          <w:szCs w:val="24"/>
          <w:shd w:val="clear" w:color="auto" w:fill="FFFFFF"/>
        </w:rPr>
        <w:t>José Melinho de Lima Neto</w:t>
      </w:r>
    </w:p>
    <w:p w:rsidR="002D0FCF" w:rsidRDefault="002D0FCF" w:rsidP="0022670D">
      <w:pPr>
        <w:spacing w:line="240" w:lineRule="auto"/>
        <w:ind w:firstLine="0"/>
        <w:jc w:val="right"/>
        <w:rPr>
          <w:rFonts w:eastAsia="Calibri" w:cs="Times New Roman"/>
          <w:color w:val="000000" w:themeColor="text1"/>
          <w:szCs w:val="24"/>
          <w:shd w:val="clear" w:color="auto" w:fill="FFFFFF"/>
        </w:rPr>
      </w:pPr>
      <w:r>
        <w:rPr>
          <w:rFonts w:eastAsia="Calibri" w:cs="Times New Roman"/>
          <w:color w:val="000000" w:themeColor="text1"/>
          <w:szCs w:val="24"/>
          <w:shd w:val="clear" w:color="auto" w:fill="FFFFFF"/>
        </w:rPr>
        <w:t>Professor</w:t>
      </w:r>
    </w:p>
    <w:p w:rsidR="001E4D37" w:rsidRPr="0022670D" w:rsidRDefault="001E4D37" w:rsidP="001E4D37">
      <w:pPr>
        <w:spacing w:line="240" w:lineRule="auto"/>
        <w:ind w:firstLine="0"/>
        <w:jc w:val="right"/>
        <w:rPr>
          <w:rFonts w:eastAsia="Calibri" w:cs="Times New Roman"/>
          <w:szCs w:val="24"/>
        </w:rPr>
      </w:pPr>
      <w:r>
        <w:rPr>
          <w:rFonts w:eastAsia="Calibri" w:cs="Times New Roman"/>
          <w:szCs w:val="24"/>
        </w:rPr>
        <w:t>Universidade Federal do Rio Grande do Norte (CERES)</w:t>
      </w:r>
    </w:p>
    <w:p w:rsidR="002D0FCF" w:rsidRDefault="00D24179" w:rsidP="0022670D">
      <w:pPr>
        <w:spacing w:line="240" w:lineRule="auto"/>
        <w:ind w:firstLine="0"/>
        <w:jc w:val="right"/>
        <w:rPr>
          <w:rFonts w:eastAsia="Calibri" w:cs="Times New Roman"/>
          <w:color w:val="000000" w:themeColor="text1"/>
          <w:szCs w:val="24"/>
          <w:u w:val="single"/>
          <w:shd w:val="clear" w:color="auto" w:fill="FFFFFF"/>
        </w:rPr>
      </w:pPr>
      <w:hyperlink r:id="rId9" w:history="1">
        <w:r w:rsidRPr="000C4C15">
          <w:rPr>
            <w:rStyle w:val="Hyperlink"/>
            <w:rFonts w:eastAsia="Calibri" w:cs="Times New Roman"/>
            <w:szCs w:val="24"/>
            <w:shd w:val="clear" w:color="auto" w:fill="FFFFFF"/>
          </w:rPr>
          <w:t>j.mlneto@outlook.com</w:t>
        </w:r>
      </w:hyperlink>
    </w:p>
    <w:p w:rsidR="00D24179" w:rsidRPr="001E4D37" w:rsidRDefault="00D24179" w:rsidP="0022670D">
      <w:pPr>
        <w:spacing w:line="240" w:lineRule="auto"/>
        <w:ind w:firstLine="0"/>
        <w:jc w:val="right"/>
        <w:rPr>
          <w:rFonts w:eastAsia="Calibri" w:cs="Times New Roman"/>
          <w:color w:val="000000" w:themeColor="text1"/>
          <w:szCs w:val="24"/>
          <w:u w:val="single"/>
          <w:shd w:val="clear" w:color="auto" w:fill="FFFFFF"/>
        </w:rPr>
      </w:pPr>
    </w:p>
    <w:p w:rsidR="0022670D" w:rsidRDefault="0022670D" w:rsidP="0022670D">
      <w:pPr>
        <w:ind w:firstLine="0"/>
        <w:contextualSpacing/>
        <w:jc w:val="left"/>
        <w:rPr>
          <w:rFonts w:eastAsia="Calibri" w:cs="Times New Roman"/>
          <w:b/>
          <w:color w:val="000000" w:themeColor="text1"/>
          <w:szCs w:val="24"/>
        </w:rPr>
      </w:pPr>
      <w:r w:rsidRPr="002D0FCF">
        <w:rPr>
          <w:rFonts w:eastAsia="Calibri" w:cs="Times New Roman"/>
          <w:b/>
          <w:color w:val="000000" w:themeColor="text1"/>
          <w:szCs w:val="24"/>
        </w:rPr>
        <w:t>RESUMO</w:t>
      </w:r>
    </w:p>
    <w:p w:rsidR="00D24179" w:rsidRPr="0022670D" w:rsidRDefault="00D24179" w:rsidP="00D24179">
      <w:pPr>
        <w:spacing w:line="240" w:lineRule="auto"/>
        <w:ind w:firstLine="0"/>
        <w:contextualSpacing/>
        <w:jc w:val="left"/>
        <w:rPr>
          <w:rFonts w:eastAsia="Calibri" w:cs="Times New Roman"/>
          <w:b/>
          <w:color w:val="000000" w:themeColor="text1"/>
          <w:szCs w:val="24"/>
        </w:rPr>
      </w:pPr>
    </w:p>
    <w:p w:rsidR="00D24179" w:rsidRPr="0022670D" w:rsidRDefault="001E4D37" w:rsidP="00D24179">
      <w:pPr>
        <w:spacing w:line="240" w:lineRule="auto"/>
        <w:ind w:firstLine="0"/>
        <w:rPr>
          <w:rFonts w:eastAsia="Times New Roman" w:cs="Times New Roman"/>
          <w:color w:val="000000"/>
          <w:sz w:val="22"/>
          <w:lang w:eastAsia="pt-BR"/>
        </w:rPr>
      </w:pPr>
      <w:r w:rsidRPr="00D24179">
        <w:rPr>
          <w:rFonts w:eastAsia="Calibri" w:cs="Times New Roman"/>
          <w:sz w:val="22"/>
        </w:rPr>
        <w:t>O presente artigo é resultado de pesquisa em andamento, que busca caracterizar os alunos de dada escola municipal de Caicó-RN, com dificuldades na aprendizagem da matemática e possíveis sintomas de discalculia. Consiste mum Estudo de Caso, com abordagem qualitativa e teve como instrumentos de coleta de dados a observação participante, aplicação de questionário aos alunos e entrevistas feitas aos professores.</w:t>
      </w:r>
      <w:r w:rsidR="00D24179" w:rsidRPr="00D24179">
        <w:rPr>
          <w:rFonts w:eastAsia="Calibri" w:cs="Times New Roman"/>
          <w:sz w:val="22"/>
        </w:rPr>
        <w:t xml:space="preserve"> Defende-se a ideia de que munidos com </w:t>
      </w:r>
      <w:r w:rsidR="00D24179" w:rsidRPr="00D24179">
        <w:rPr>
          <w:rFonts w:eastAsia="Calibri" w:cs="Times New Roman"/>
          <w:sz w:val="22"/>
        </w:rPr>
        <w:t>os conhecimentos necessários sobre os transtornos de aprendizagem e com a contribuição dos conhecimentos da Neuroeducação sobre como aprendemos, os desafi</w:t>
      </w:r>
      <w:r w:rsidR="00D24179" w:rsidRPr="00D24179">
        <w:rPr>
          <w:rFonts w:eastAsia="Calibri" w:cs="Times New Roman"/>
          <w:sz w:val="22"/>
        </w:rPr>
        <w:t>os que existem para a criança di</w:t>
      </w:r>
      <w:r w:rsidR="00D24179" w:rsidRPr="00D24179">
        <w:rPr>
          <w:rFonts w:eastAsia="Calibri" w:cs="Times New Roman"/>
          <w:sz w:val="22"/>
        </w:rPr>
        <w:t>scalcúlica possam ser superados</w:t>
      </w:r>
      <w:r w:rsidR="00D24179" w:rsidRPr="00D24179">
        <w:rPr>
          <w:rFonts w:eastAsia="Calibri" w:cs="Times New Roman"/>
          <w:sz w:val="22"/>
        </w:rPr>
        <w:t xml:space="preserve">. </w:t>
      </w:r>
      <w:r w:rsidR="00D24179" w:rsidRPr="00381069">
        <w:rPr>
          <w:rFonts w:eastAsia="Calibri" w:cs="Times New Roman"/>
          <w:sz w:val="22"/>
        </w:rPr>
        <w:t xml:space="preserve">Percebe-se que a neurociência cognitiva tem muito a contribuir com aspectos que envolvem a aprendizagem do aluno com </w:t>
      </w:r>
      <w:r w:rsidR="00D24179" w:rsidRPr="00D24179">
        <w:rPr>
          <w:rFonts w:eastAsia="Calibri" w:cs="Times New Roman"/>
          <w:sz w:val="22"/>
        </w:rPr>
        <w:t>transtornos de aprendizagem, mais especificamente a discalculia,</w:t>
      </w:r>
      <w:r w:rsidR="00D24179" w:rsidRPr="00381069">
        <w:rPr>
          <w:rFonts w:eastAsia="Calibri" w:cs="Times New Roman"/>
          <w:sz w:val="22"/>
        </w:rPr>
        <w:t xml:space="preserve"> visto que associa o funcionamento e fisiologia cerebrais aos conceitos da teoria cognitiva sobre aprendizagem. Além disso, busca maximizar a capacidade intelectiva, partindo de funções básicas, porém complexas, como “aprender a pensar” e “aprender a aprender”, dando a devida relevância aos aspectos motivacionais para a aprendizagem. </w:t>
      </w:r>
      <w:r w:rsidR="00D24179" w:rsidRPr="0022670D">
        <w:rPr>
          <w:rFonts w:eastAsia="Times New Roman" w:cs="Times New Roman"/>
          <w:color w:val="000000"/>
          <w:sz w:val="22"/>
          <w:lang w:eastAsia="pt-BR"/>
        </w:rPr>
        <w:t xml:space="preserve">Desse modo, </w:t>
      </w:r>
      <w:r w:rsidR="00D24179" w:rsidRPr="00D24179">
        <w:rPr>
          <w:rFonts w:eastAsia="Times New Roman" w:cs="Times New Roman"/>
          <w:color w:val="000000"/>
          <w:sz w:val="22"/>
          <w:lang w:eastAsia="pt-BR"/>
        </w:rPr>
        <w:t>fica clara a</w:t>
      </w:r>
      <w:r w:rsidR="00D24179" w:rsidRPr="0022670D">
        <w:rPr>
          <w:rFonts w:eastAsia="Times New Roman" w:cs="Times New Roman"/>
          <w:color w:val="000000"/>
          <w:sz w:val="22"/>
          <w:lang w:eastAsia="pt-BR"/>
        </w:rPr>
        <w:t xml:space="preserve"> necessidade de subsídios que acrescentem à formação cont</w:t>
      </w:r>
      <w:r w:rsidR="00D24179" w:rsidRPr="00D24179">
        <w:rPr>
          <w:rFonts w:eastAsia="Times New Roman" w:cs="Times New Roman"/>
          <w:color w:val="000000"/>
          <w:sz w:val="22"/>
          <w:lang w:eastAsia="pt-BR"/>
        </w:rPr>
        <w:t>inuada de profissionais que atue</w:t>
      </w:r>
      <w:r w:rsidR="00D24179" w:rsidRPr="0022670D">
        <w:rPr>
          <w:rFonts w:eastAsia="Times New Roman" w:cs="Times New Roman"/>
          <w:color w:val="000000"/>
          <w:sz w:val="22"/>
          <w:lang w:eastAsia="pt-BR"/>
        </w:rPr>
        <w:t>m como observadores, que semeiem junto a outros profissionais, formas que constatem dentro do processo ensino aprendizagem a Discaculia, para que assim ocorram com mais frequência o reconhecimento e, consequentemente, práticas que facilitem o processo em alunos com tal dificuldade a fim de que estes compreendam matemática e afins.</w:t>
      </w:r>
    </w:p>
    <w:p w:rsidR="00D24179" w:rsidRPr="00381069" w:rsidRDefault="00D24179" w:rsidP="00D24179">
      <w:pPr>
        <w:spacing w:line="240" w:lineRule="auto"/>
        <w:ind w:firstLine="0"/>
        <w:rPr>
          <w:rFonts w:eastAsia="Calibri" w:cs="Times New Roman"/>
          <w:szCs w:val="24"/>
        </w:rPr>
      </w:pPr>
    </w:p>
    <w:p w:rsidR="0022670D" w:rsidRPr="0022670D" w:rsidRDefault="0022670D" w:rsidP="0022670D">
      <w:pPr>
        <w:spacing w:line="240" w:lineRule="auto"/>
        <w:ind w:firstLine="0"/>
        <w:rPr>
          <w:rFonts w:eastAsia="Calibri" w:cs="Times New Roman"/>
          <w:szCs w:val="24"/>
        </w:rPr>
      </w:pPr>
      <w:r w:rsidRPr="0022670D">
        <w:rPr>
          <w:rFonts w:eastAsia="Calibri" w:cs="Times New Roman"/>
          <w:b/>
          <w:szCs w:val="24"/>
        </w:rPr>
        <w:t>Palavras-chave:</w:t>
      </w:r>
      <w:r w:rsidRPr="0022670D">
        <w:rPr>
          <w:rFonts w:eastAsia="Calibri" w:cs="Times New Roman"/>
          <w:szCs w:val="24"/>
        </w:rPr>
        <w:t xml:space="preserve"> </w:t>
      </w:r>
      <w:r w:rsidR="001E4D37">
        <w:rPr>
          <w:rFonts w:eastAsia="Calibri" w:cs="Times New Roman"/>
          <w:szCs w:val="24"/>
        </w:rPr>
        <w:t>Aprendizagem. Discalculia. Neuroeducação. Transtornos de aprendizagem.</w:t>
      </w:r>
    </w:p>
    <w:p w:rsidR="0022670D" w:rsidRPr="0022670D" w:rsidRDefault="0022670D" w:rsidP="0022670D">
      <w:pPr>
        <w:tabs>
          <w:tab w:val="left" w:pos="4830"/>
        </w:tabs>
        <w:spacing w:line="240" w:lineRule="auto"/>
        <w:ind w:firstLine="0"/>
        <w:rPr>
          <w:rFonts w:eastAsia="Calibri" w:cs="Times New Roman"/>
          <w:szCs w:val="24"/>
        </w:rPr>
      </w:pPr>
      <w:r w:rsidRPr="0022670D">
        <w:rPr>
          <w:rFonts w:eastAsia="Calibri" w:cs="Times New Roman"/>
          <w:szCs w:val="24"/>
        </w:rPr>
        <w:tab/>
      </w:r>
    </w:p>
    <w:p w:rsidR="0022670D" w:rsidRPr="0022670D" w:rsidRDefault="0022670D" w:rsidP="0022670D">
      <w:pPr>
        <w:spacing w:line="240" w:lineRule="auto"/>
        <w:ind w:firstLine="0"/>
        <w:rPr>
          <w:rFonts w:eastAsia="Calibri" w:cs="Times New Roman"/>
          <w:b/>
          <w:szCs w:val="24"/>
        </w:rPr>
      </w:pPr>
      <w:r w:rsidRPr="0022670D">
        <w:rPr>
          <w:rFonts w:eastAsia="Calibri" w:cs="Times New Roman"/>
          <w:b/>
          <w:szCs w:val="24"/>
        </w:rPr>
        <w:t>1 INTRODUÇÃO</w:t>
      </w:r>
    </w:p>
    <w:p w:rsidR="00D24179" w:rsidRDefault="00D24179" w:rsidP="00D24179">
      <w:pPr>
        <w:spacing w:line="240" w:lineRule="auto"/>
        <w:rPr>
          <w:rFonts w:eastAsia="Calibri" w:cs="Times New Roman"/>
          <w:color w:val="000000" w:themeColor="text1"/>
          <w:szCs w:val="24"/>
        </w:rPr>
      </w:pPr>
    </w:p>
    <w:p w:rsidR="0022670D" w:rsidRPr="00147431" w:rsidRDefault="0022670D" w:rsidP="0022670D">
      <w:pPr>
        <w:rPr>
          <w:rFonts w:eastAsia="Calibri" w:cs="Times New Roman"/>
          <w:color w:val="000000" w:themeColor="text1"/>
          <w:szCs w:val="24"/>
        </w:rPr>
      </w:pPr>
      <w:r w:rsidRPr="00147431">
        <w:rPr>
          <w:rFonts w:eastAsia="Calibri" w:cs="Times New Roman"/>
          <w:color w:val="000000" w:themeColor="text1"/>
          <w:szCs w:val="24"/>
        </w:rPr>
        <w:t xml:space="preserve">O presente artigo aborda </w:t>
      </w:r>
      <w:r w:rsidRPr="00147431">
        <w:rPr>
          <w:rFonts w:eastAsia="Calibri" w:cs="Times New Roman"/>
          <w:color w:val="000000" w:themeColor="text1"/>
          <w:szCs w:val="24"/>
        </w:rPr>
        <w:t xml:space="preserve">alguns aspectos referentes ao processo de aprendizagem do aluno com </w:t>
      </w:r>
      <w:r w:rsidRPr="00147431">
        <w:rPr>
          <w:rFonts w:eastAsia="Calibri" w:cs="Times New Roman"/>
          <w:color w:val="000000" w:themeColor="text1"/>
          <w:szCs w:val="24"/>
        </w:rPr>
        <w:t>discalculia</w:t>
      </w:r>
      <w:r w:rsidRPr="00147431">
        <w:rPr>
          <w:rFonts w:eastAsia="Calibri" w:cs="Times New Roman"/>
          <w:color w:val="000000" w:themeColor="text1"/>
          <w:szCs w:val="24"/>
        </w:rPr>
        <w:t xml:space="preserve"> e, para isso, se embasa nos pressupostos da neurociência </w:t>
      </w:r>
      <w:r w:rsidRPr="00147431">
        <w:rPr>
          <w:rFonts w:eastAsia="Calibri" w:cs="Times New Roman"/>
          <w:color w:val="000000" w:themeColor="text1"/>
          <w:szCs w:val="24"/>
        </w:rPr>
        <w:lastRenderedPageBreak/>
        <w:t xml:space="preserve">cognitiva. Intenta-se contribuir com as discussões existentes na área, a partir de revisão bibliográfica e de </w:t>
      </w:r>
      <w:r w:rsidRPr="00147431">
        <w:rPr>
          <w:rFonts w:eastAsia="Calibri" w:cs="Times New Roman"/>
          <w:color w:val="000000" w:themeColor="text1"/>
          <w:szCs w:val="24"/>
        </w:rPr>
        <w:t>pesquisa em andamento mas ecolas públicas de Caicó/RN.</w:t>
      </w:r>
    </w:p>
    <w:p w:rsidR="0022670D" w:rsidRPr="00147431" w:rsidRDefault="005B4143" w:rsidP="0022670D">
      <w:pPr>
        <w:rPr>
          <w:rFonts w:eastAsia="Calibri" w:cs="Times New Roman"/>
          <w:color w:val="000000" w:themeColor="text1"/>
          <w:szCs w:val="24"/>
        </w:rPr>
      </w:pPr>
      <w:r w:rsidRPr="00147431">
        <w:rPr>
          <w:rFonts w:eastAsia="Calibri" w:cs="Times New Roman"/>
          <w:color w:val="000000" w:themeColor="text1"/>
          <w:szCs w:val="24"/>
        </w:rPr>
        <w:t>Assim, trata-se de um estudo de caso ainda em andamento, realizado numa escola da rede municipal, que teve como instrumentos de coleta de dados a observação participante, aplicação de questionário com os alunos e entrevista feita aos professores. A pesquisa inicial teve como objetivos identificar alunos com dificuldades em matemática, sobretudo os que apresentem sintomas de Discalculia e avaliar a compreensão dos professores acerca do problema.</w:t>
      </w:r>
    </w:p>
    <w:p w:rsidR="0022670D" w:rsidRPr="0022670D" w:rsidRDefault="0022670D" w:rsidP="0022670D">
      <w:pPr>
        <w:rPr>
          <w:rFonts w:eastAsia="Calibri" w:cs="Times New Roman"/>
          <w:szCs w:val="24"/>
        </w:rPr>
      </w:pPr>
      <w:r w:rsidRPr="0022670D">
        <w:rPr>
          <w:rFonts w:eastAsia="Calibri" w:cs="Times New Roman"/>
          <w:szCs w:val="24"/>
        </w:rPr>
        <w:t>As relações que se estabelecem durante o processo ensino-aprendizagem são complexas e desafiadoras, sobretudo quando o aluno apresenta sinais de transtornos de aprendizagem. Ainda, o docente se depara com desafios no meio dessa trajetória. Por muito tempo, os alunos que têm algumas dificuldades de aprendizagem que afetam as áreas fonológica, ortográfica, gráfica e conhecimentos matemáticos, eram tachados de “burros”, “retardados”, “atrasados”, etc. Causando desmotivação e constrangimento para esses educandos, acarretando um desvio e/ou atraso em seus estudos e até a evasão.</w:t>
      </w:r>
    </w:p>
    <w:p w:rsidR="0022670D" w:rsidRPr="0022670D" w:rsidRDefault="0022670D" w:rsidP="0022670D">
      <w:pPr>
        <w:rPr>
          <w:rFonts w:eastAsia="Calibri" w:cs="Times New Roman"/>
          <w:szCs w:val="24"/>
        </w:rPr>
      </w:pPr>
      <w:r w:rsidRPr="0022670D">
        <w:rPr>
          <w:rFonts w:eastAsia="Calibri" w:cs="Times New Roman"/>
          <w:szCs w:val="24"/>
        </w:rPr>
        <w:t>Com o avanço da sociedade, nas últimas décadas, houve um aprofundamento nas pesquisas relacionadas às dificuldades de aprendizagem, incluindo a Discalculia dentre outras tantas, trazendo algumas respostas para o educador atuar de forma correta nessas situações. As dificuldades de aprendizagem ou propriamente ditos, transtornos de aprendizagem, são um empecilho no desenvolvimento psicomotor e neurobiológico dos alunos, a caracterização desses transtornos torna-se peça chave para que as medidas pedagógicas cabíveis sejam tomadas, facilitando o professor em quais recursos recorrer e qual metodologia utilizar.</w:t>
      </w:r>
    </w:p>
    <w:p w:rsidR="0022670D" w:rsidRDefault="0022670D" w:rsidP="0022670D">
      <w:pPr>
        <w:rPr>
          <w:rFonts w:eastAsia="Calibri" w:cs="Times New Roman"/>
          <w:szCs w:val="24"/>
        </w:rPr>
      </w:pPr>
      <w:r w:rsidRPr="0022670D">
        <w:rPr>
          <w:rFonts w:eastAsia="Calibri" w:cs="Times New Roman"/>
          <w:szCs w:val="24"/>
        </w:rPr>
        <w:t>De acordo com Santos</w:t>
      </w:r>
      <w:r w:rsidR="005B4143">
        <w:rPr>
          <w:rFonts w:eastAsia="Calibri" w:cs="Times New Roman"/>
          <w:szCs w:val="24"/>
        </w:rPr>
        <w:t xml:space="preserve"> (2017), a</w:t>
      </w:r>
      <w:r w:rsidRPr="0022670D">
        <w:rPr>
          <w:rFonts w:eastAsia="Calibri" w:cs="Times New Roman"/>
          <w:szCs w:val="24"/>
        </w:rPr>
        <w:t xml:space="preserve"> disfunção da numerosidade provém da Discalculia, transtorno de aprendizagem que se refere às dificuldades em realizar cálculos matemáticos, nas formas numéricas e espaciais, reconhecimento e aplicação das operações matemáticas, estas podem variar do estágio leve ao mais grave. </w:t>
      </w:r>
    </w:p>
    <w:p w:rsidR="005B4143" w:rsidRDefault="005B4143" w:rsidP="005B4143">
      <w:pPr>
        <w:ind w:firstLine="708"/>
        <w:rPr>
          <w:rFonts w:eastAsia="Calibri" w:cs="Times New Roman"/>
          <w:szCs w:val="24"/>
        </w:rPr>
      </w:pPr>
      <w:r>
        <w:rPr>
          <w:rFonts w:eastAsia="Calibri" w:cs="Times New Roman"/>
          <w:szCs w:val="24"/>
        </w:rPr>
        <w:t>Por sua vez, a N</w:t>
      </w:r>
      <w:r w:rsidRPr="00381069">
        <w:rPr>
          <w:rFonts w:eastAsia="Calibri" w:cs="Times New Roman"/>
          <w:szCs w:val="24"/>
        </w:rPr>
        <w:t>eurociência cognitiva</w:t>
      </w:r>
      <w:r>
        <w:rPr>
          <w:rFonts w:eastAsia="Calibri" w:cs="Times New Roman"/>
          <w:szCs w:val="24"/>
        </w:rPr>
        <w:t xml:space="preserve"> ou Neuroeducação</w:t>
      </w:r>
      <w:r w:rsidRPr="00381069">
        <w:rPr>
          <w:rFonts w:eastAsia="Calibri" w:cs="Times New Roman"/>
          <w:szCs w:val="24"/>
        </w:rPr>
        <w:t xml:space="preserve"> consiste num desdobramento da neurociência e estuda o processo de formação de funções psicológicas superiores nas redes neurais e suas relações com a linguagem, a aprendizagem </w:t>
      </w:r>
      <w:r>
        <w:rPr>
          <w:rFonts w:eastAsia="Calibri" w:cs="Times New Roman"/>
          <w:szCs w:val="24"/>
        </w:rPr>
        <w:t>desenvolvimento</w:t>
      </w:r>
      <w:r w:rsidRPr="00381069">
        <w:rPr>
          <w:rFonts w:eastAsia="Calibri" w:cs="Times New Roman"/>
          <w:szCs w:val="24"/>
        </w:rPr>
        <w:t>. Assim sendo, compila as contribuições da teoria cognitiva sobre aprendizagem e de pesquisas mais atuais sobre as funções e fisiologia cerebral, reconhecendo o enfoque biopsicossocial do ser humano.</w:t>
      </w:r>
      <w:r>
        <w:rPr>
          <w:rFonts w:eastAsia="Calibri" w:cs="Times New Roman"/>
          <w:szCs w:val="24"/>
        </w:rPr>
        <w:t xml:space="preserve"> </w:t>
      </w:r>
      <w:r>
        <w:rPr>
          <w:rFonts w:eastAsia="Calibri" w:cs="Times New Roman"/>
          <w:szCs w:val="24"/>
        </w:rPr>
        <w:t>Tem por base</w:t>
      </w:r>
      <w:r>
        <w:rPr>
          <w:rFonts w:eastAsia="Calibri" w:cs="Times New Roman"/>
          <w:szCs w:val="24"/>
        </w:rPr>
        <w:t>,</w:t>
      </w:r>
      <w:r>
        <w:rPr>
          <w:rFonts w:eastAsia="Calibri" w:cs="Times New Roman"/>
          <w:szCs w:val="24"/>
        </w:rPr>
        <w:t xml:space="preserve"> desta forma,a </w:t>
      </w:r>
      <w:r>
        <w:rPr>
          <w:rFonts w:eastAsia="Calibri" w:cs="Times New Roman"/>
          <w:szCs w:val="24"/>
        </w:rPr>
        <w:lastRenderedPageBreak/>
        <w:t xml:space="preserve">compreensão de </w:t>
      </w:r>
      <w:r>
        <w:rPr>
          <w:rFonts w:eastAsia="Calibri" w:cs="Times New Roman"/>
          <w:szCs w:val="24"/>
        </w:rPr>
        <w:t>que nascemos com uma pré disposição ao desenvolvimento da inteligência, mas esta só irá se desenvolver se for estimulada.</w:t>
      </w:r>
    </w:p>
    <w:p w:rsidR="005B4143" w:rsidRPr="0022670D" w:rsidRDefault="005B4143" w:rsidP="005B4143">
      <w:pPr>
        <w:ind w:firstLine="708"/>
        <w:rPr>
          <w:rFonts w:eastAsia="Calibri" w:cs="Times New Roman"/>
          <w:szCs w:val="24"/>
        </w:rPr>
      </w:pPr>
      <w:r>
        <w:rPr>
          <w:rFonts w:eastAsia="Calibri" w:cs="Times New Roman"/>
          <w:szCs w:val="24"/>
        </w:rPr>
        <w:t>Com os conhecimentos necessários sobre os transtornos de aprendizagem e com a contribuição dos conhecimentos da Neuroeducação sobre como aprendemos, acredita-se que a os desafi</w:t>
      </w:r>
      <w:r w:rsidR="00D24179">
        <w:rPr>
          <w:rFonts w:eastAsia="Calibri" w:cs="Times New Roman"/>
          <w:szCs w:val="24"/>
        </w:rPr>
        <w:t>os que existem para a criança di</w:t>
      </w:r>
      <w:r>
        <w:rPr>
          <w:rFonts w:eastAsia="Calibri" w:cs="Times New Roman"/>
          <w:szCs w:val="24"/>
        </w:rPr>
        <w:t>scalcúlica possam ser superados.</w:t>
      </w:r>
    </w:p>
    <w:p w:rsidR="0022670D" w:rsidRPr="0022670D" w:rsidRDefault="0022670D" w:rsidP="0022670D">
      <w:pPr>
        <w:rPr>
          <w:rFonts w:eastAsia="Calibri" w:cs="Times New Roman"/>
          <w:color w:val="000000"/>
          <w:szCs w:val="24"/>
        </w:rPr>
      </w:pPr>
      <w:r w:rsidRPr="0022670D">
        <w:rPr>
          <w:rFonts w:eastAsia="Calibri" w:cs="Times New Roman"/>
          <w:color w:val="000000"/>
          <w:szCs w:val="24"/>
        </w:rPr>
        <w:t xml:space="preserve">Em relação à problemática abordada, esse trabalho se torna relevante, pois há uma lacuna quando se procura </w:t>
      </w:r>
      <w:r w:rsidRPr="0022670D">
        <w:rPr>
          <w:rFonts w:eastAsia="Calibri" w:cs="Times New Roman"/>
          <w:szCs w:val="24"/>
        </w:rPr>
        <w:t>pesquisas</w:t>
      </w:r>
      <w:r w:rsidRPr="0022670D">
        <w:rPr>
          <w:rFonts w:eastAsia="Calibri" w:cs="Times New Roman"/>
          <w:color w:val="000000"/>
          <w:szCs w:val="24"/>
        </w:rPr>
        <w:t xml:space="preserve"> sobre a Discalculia ou acerca da área de conscientização dos baixos rendimentos em matemática. É um assunto que preocupa, uma vez que esse déficit nem sempre comporta apenas uma dificuldade, mas abrange outras mais, e o que pode gerar grandes problemas no presente e no futuro. </w:t>
      </w:r>
    </w:p>
    <w:p w:rsidR="0022670D" w:rsidRPr="0022670D" w:rsidRDefault="0022670D" w:rsidP="0022670D">
      <w:pPr>
        <w:spacing w:line="240" w:lineRule="auto"/>
        <w:rPr>
          <w:rFonts w:eastAsia="Calibri" w:cs="Times New Roman"/>
          <w:color w:val="000000"/>
          <w:szCs w:val="24"/>
        </w:rPr>
      </w:pPr>
    </w:p>
    <w:p w:rsidR="0022670D" w:rsidRPr="0022670D" w:rsidRDefault="0022670D" w:rsidP="0022670D">
      <w:pPr>
        <w:spacing w:after="200" w:line="240" w:lineRule="auto"/>
        <w:ind w:left="2268" w:firstLine="0"/>
        <w:rPr>
          <w:rFonts w:eastAsia="Calibri" w:cs="Times New Roman"/>
          <w:bCs/>
          <w:color w:val="000000"/>
          <w:sz w:val="22"/>
          <w:shd w:val="clear" w:color="auto" w:fill="FFFFFF"/>
        </w:rPr>
      </w:pPr>
      <w:r w:rsidRPr="0022670D">
        <w:rPr>
          <w:rFonts w:eastAsia="Calibri" w:cs="Times New Roman"/>
          <w:bCs/>
          <w:color w:val="000000"/>
          <w:sz w:val="22"/>
          <w:shd w:val="clear" w:color="auto" w:fill="FFFFFF"/>
        </w:rPr>
        <w:t>O Brasil é um dos países que mais reduziram o número de alunos sem conhecimentos básicos de matemática. Mas ainda é um dos últimos colocados no ranking de competências nessa disciplina, aponta estudo da OCDE (Organização para a Cooperação e Desenvolvimento Econômico).  (FERNANDES, 2016).</w:t>
      </w:r>
    </w:p>
    <w:p w:rsidR="0022670D" w:rsidRDefault="0022670D" w:rsidP="0022670D">
      <w:pPr>
        <w:ind w:firstLine="708"/>
        <w:rPr>
          <w:rFonts w:eastAsia="Calibri" w:cs="Times New Roman"/>
          <w:color w:val="000000"/>
          <w:szCs w:val="24"/>
        </w:rPr>
      </w:pPr>
      <w:r w:rsidRPr="0022670D">
        <w:rPr>
          <w:rFonts w:eastAsia="Calibri" w:cs="Times New Roman"/>
          <w:color w:val="000000"/>
          <w:szCs w:val="24"/>
        </w:rPr>
        <w:t>Essa realidade constatada nesse componente curricular reforça a necessidade, no âmbito escolar, de enfrentamento dessa dificuldade que uma parte dos alunos vive em seu cotidiano. A partir de análises no último estudo territorial do PISA (Programa Internacional de Avaliação de Alunos), os alunos Brasileiros ficaram na 8° pior colocação entre os 65 países estudados. Entretanto, afirma-se que o Brasil, apesar de sua colocação, apresentou melhor desenvolvimento em relação aos conhecimentos básicos. Com essa classificação, o Brasil se situa abaixo da Albânia e da Costa Rica.</w:t>
      </w:r>
    </w:p>
    <w:p w:rsidR="0022670D" w:rsidRPr="0022670D" w:rsidRDefault="005B4143" w:rsidP="00B97F85">
      <w:pPr>
        <w:ind w:firstLine="708"/>
        <w:rPr>
          <w:rFonts w:eastAsia="Calibri" w:cs="Times New Roman"/>
          <w:color w:val="000000"/>
          <w:szCs w:val="24"/>
        </w:rPr>
      </w:pPr>
      <w:r>
        <w:rPr>
          <w:rFonts w:eastAsia="Calibri" w:cs="Times New Roman"/>
          <w:color w:val="000000"/>
          <w:szCs w:val="24"/>
        </w:rPr>
        <w:t>Diante do que foi exposto, o presente artigo está organizado em introdução, três seções e considerações finais. A primeira seção busca apresentar algumas reflexões sobre a Neuroeducação, a segunda seção aborda</w:t>
      </w:r>
      <w:r w:rsidR="00B97F85">
        <w:rPr>
          <w:rFonts w:eastAsia="Calibri" w:cs="Times New Roman"/>
          <w:color w:val="000000"/>
          <w:szCs w:val="24"/>
        </w:rPr>
        <w:t xml:space="preserve"> as características da discalculia e a terceira apresenta e discute os resultados iniciais da pesquisa.</w:t>
      </w:r>
    </w:p>
    <w:p w:rsidR="00381069" w:rsidRDefault="005B4143" w:rsidP="00BC3F4D">
      <w:pPr>
        <w:spacing w:line="240" w:lineRule="auto"/>
        <w:rPr>
          <w:rFonts w:eastAsia="Calibri" w:cs="Times New Roman"/>
          <w:szCs w:val="24"/>
        </w:rPr>
      </w:pPr>
      <w:r>
        <w:rPr>
          <w:rFonts w:eastAsia="Calibri" w:cs="Times New Roman"/>
          <w:szCs w:val="24"/>
        </w:rPr>
        <w:t xml:space="preserve"> </w:t>
      </w:r>
    </w:p>
    <w:p w:rsidR="00381069" w:rsidRPr="00381069" w:rsidRDefault="00381069" w:rsidP="00381069">
      <w:pPr>
        <w:ind w:firstLine="0"/>
        <w:rPr>
          <w:rFonts w:eastAsia="Calibri" w:cs="Times New Roman"/>
          <w:b/>
          <w:szCs w:val="24"/>
        </w:rPr>
      </w:pPr>
      <w:r w:rsidRPr="00B97F85">
        <w:rPr>
          <w:rFonts w:eastAsia="Calibri" w:cs="Times New Roman"/>
          <w:b/>
          <w:szCs w:val="24"/>
        </w:rPr>
        <w:t xml:space="preserve">2 BREVES REFLEXÕES SOBRE A </w:t>
      </w:r>
      <w:r w:rsidR="00B97F85" w:rsidRPr="00B97F85">
        <w:rPr>
          <w:rFonts w:eastAsia="Calibri" w:cs="Times New Roman"/>
          <w:b/>
          <w:szCs w:val="24"/>
        </w:rPr>
        <w:t>NEUROEDUCAÇÃO</w:t>
      </w:r>
      <w:r w:rsidRPr="00B97F85">
        <w:rPr>
          <w:rFonts w:eastAsia="Calibri" w:cs="Times New Roman"/>
          <w:b/>
          <w:szCs w:val="24"/>
        </w:rPr>
        <w:t xml:space="preserve"> E A APRENDIZAGEM</w:t>
      </w:r>
    </w:p>
    <w:p w:rsidR="00381069" w:rsidRPr="00381069" w:rsidRDefault="00381069" w:rsidP="00BC3F4D">
      <w:pPr>
        <w:spacing w:line="240" w:lineRule="auto"/>
        <w:ind w:firstLine="0"/>
        <w:rPr>
          <w:rFonts w:eastAsia="Calibri" w:cs="Times New Roman"/>
          <w:b/>
          <w:szCs w:val="24"/>
        </w:rPr>
      </w:pPr>
    </w:p>
    <w:p w:rsidR="00381069" w:rsidRPr="00381069" w:rsidRDefault="00381069" w:rsidP="005B4143">
      <w:pPr>
        <w:ind w:firstLine="0"/>
        <w:rPr>
          <w:rFonts w:eastAsia="Calibri" w:cs="Times New Roman"/>
          <w:szCs w:val="24"/>
        </w:rPr>
      </w:pPr>
      <w:r w:rsidRPr="00381069">
        <w:rPr>
          <w:rFonts w:eastAsia="Calibri" w:cs="Times New Roman"/>
          <w:szCs w:val="24"/>
        </w:rPr>
        <w:tab/>
      </w:r>
      <w:r w:rsidR="005B4143">
        <w:rPr>
          <w:rFonts w:eastAsia="Calibri" w:cs="Times New Roman"/>
          <w:szCs w:val="24"/>
        </w:rPr>
        <w:t>O</w:t>
      </w:r>
      <w:r w:rsidRPr="00381069">
        <w:rPr>
          <w:rFonts w:eastAsia="Calibri" w:cs="Times New Roman"/>
          <w:szCs w:val="24"/>
        </w:rPr>
        <w:t xml:space="preserve"> início do século XX foi marcado por pesquisas da psicologia, sobretudo dos teóricos cognitivistas que colocaram o aluno no centro do processo de aprendizagem. Essa mudança de paradigma, tirou os métodos do foco, ou seja, a questão a ser discutida era como os indivíduos aprendem.</w:t>
      </w:r>
    </w:p>
    <w:p w:rsidR="00381069" w:rsidRPr="00381069" w:rsidRDefault="00381069" w:rsidP="00381069">
      <w:pPr>
        <w:ind w:firstLine="708"/>
        <w:rPr>
          <w:rFonts w:eastAsia="Calibri" w:cs="Times New Roman"/>
          <w:szCs w:val="24"/>
        </w:rPr>
      </w:pPr>
      <w:r w:rsidRPr="00381069">
        <w:rPr>
          <w:rFonts w:eastAsia="Calibri" w:cs="Times New Roman"/>
          <w:szCs w:val="24"/>
        </w:rPr>
        <w:t xml:space="preserve">Nesse ínterim, Vygotsky (2007) trouxe contribuições preciosas ao afirmar que é a aprendizagem que promove o desenvolvimento (estímulo), ao demonstrar as relações </w:t>
      </w:r>
      <w:r w:rsidRPr="00381069">
        <w:rPr>
          <w:rFonts w:eastAsia="Calibri" w:cs="Times New Roman"/>
          <w:szCs w:val="24"/>
        </w:rPr>
        <w:lastRenderedPageBreak/>
        <w:t xml:space="preserve">entre o desenvolvimento da </w:t>
      </w:r>
      <w:r>
        <w:rPr>
          <w:rFonts w:eastAsia="Calibri" w:cs="Times New Roman"/>
          <w:szCs w:val="24"/>
        </w:rPr>
        <w:t>linguagem</w:t>
      </w:r>
      <w:r w:rsidRPr="00381069">
        <w:rPr>
          <w:rFonts w:eastAsia="Calibri" w:cs="Times New Roman"/>
          <w:szCs w:val="24"/>
        </w:rPr>
        <w:t xml:space="preserve"> e dos processos mentais e ao abordar a “defectologia”.</w:t>
      </w:r>
    </w:p>
    <w:p w:rsidR="00381069" w:rsidRDefault="00381069" w:rsidP="00381069">
      <w:pPr>
        <w:ind w:firstLine="708"/>
        <w:rPr>
          <w:rFonts w:eastAsia="Calibri" w:cs="Times New Roman"/>
          <w:szCs w:val="24"/>
        </w:rPr>
      </w:pPr>
      <w:r w:rsidRPr="00381069">
        <w:rPr>
          <w:rFonts w:eastAsia="Calibri" w:cs="Times New Roman"/>
          <w:szCs w:val="24"/>
        </w:rPr>
        <w:t>Feuerstein</w:t>
      </w:r>
      <w:r w:rsidR="00B97F85">
        <w:rPr>
          <w:rFonts w:eastAsia="Calibri" w:cs="Times New Roman"/>
          <w:szCs w:val="24"/>
        </w:rPr>
        <w:t xml:space="preserve"> (2014)</w:t>
      </w:r>
      <w:r w:rsidRPr="00381069">
        <w:rPr>
          <w:rFonts w:eastAsia="Calibri" w:cs="Times New Roman"/>
          <w:szCs w:val="24"/>
        </w:rPr>
        <w:t xml:space="preserve"> e os conceitos de Experiência de Aprendizagem Mediada e a possibilidade de mudança cognitiva, de sair da inércia em que se encontrava antes da EAM, baseado na neuroplasticidade, também contribuiu sobremaneira com as quest</w:t>
      </w:r>
      <w:r>
        <w:rPr>
          <w:rFonts w:eastAsia="Calibri" w:cs="Times New Roman"/>
          <w:szCs w:val="24"/>
        </w:rPr>
        <w:t>ões que envolvem a aprendizagem.</w:t>
      </w:r>
    </w:p>
    <w:p w:rsidR="00381069" w:rsidRDefault="00381069" w:rsidP="00381069">
      <w:pPr>
        <w:ind w:firstLine="0"/>
        <w:rPr>
          <w:rFonts w:eastAsia="Calibri" w:cs="Times New Roman"/>
          <w:szCs w:val="24"/>
        </w:rPr>
      </w:pPr>
      <w:r w:rsidRPr="00381069">
        <w:rPr>
          <w:rFonts w:eastAsia="Calibri" w:cs="Times New Roman"/>
          <w:szCs w:val="24"/>
        </w:rPr>
        <w:tab/>
        <w:t xml:space="preserve">Diante de tantas especificidades, o primeiro conflito do sistema educacional está em padronizar métodos de ensino, avaliativos e exigir desempenhos homogêneos. Com relação ao aluno com </w:t>
      </w:r>
      <w:r>
        <w:rPr>
          <w:rFonts w:eastAsia="Calibri" w:cs="Times New Roman"/>
          <w:szCs w:val="24"/>
        </w:rPr>
        <w:t>transtornos de aprendizagem</w:t>
      </w:r>
      <w:r w:rsidRPr="00381069">
        <w:rPr>
          <w:rFonts w:eastAsia="Calibri" w:cs="Times New Roman"/>
          <w:szCs w:val="24"/>
        </w:rPr>
        <w:t xml:space="preserve">, este é sempre o primeiro a estagnar seu processo de aprendizagem quando se depara com ambientes padronizados, rígidos, aos quais precisa se esforçar para se adaptar e tentar atender às exigências. </w:t>
      </w:r>
    </w:p>
    <w:p w:rsidR="00381069" w:rsidRPr="00381069" w:rsidRDefault="00381069" w:rsidP="00381069">
      <w:pPr>
        <w:ind w:firstLine="708"/>
        <w:rPr>
          <w:rFonts w:eastAsia="Calibri" w:cs="Times New Roman"/>
          <w:szCs w:val="24"/>
        </w:rPr>
      </w:pPr>
      <w:r w:rsidRPr="00381069">
        <w:rPr>
          <w:rFonts w:eastAsia="Calibri" w:cs="Times New Roman"/>
          <w:szCs w:val="24"/>
        </w:rPr>
        <w:t xml:space="preserve">Uma sala de aula inclusiva faz o percurso inverso: ao reconhecer a heterogeneidade dos seus alunos, o professor busca conhecer suas especificidades, afim de adaptar materiais, conteúdos, atividades, testes. Estabelece objetivos claros e revê constantemente suas estratégias pedagógicas afim de contemplá-los. </w:t>
      </w:r>
    </w:p>
    <w:p w:rsidR="00381069" w:rsidRPr="00381069" w:rsidRDefault="00381069" w:rsidP="00381069">
      <w:pPr>
        <w:ind w:firstLine="0"/>
        <w:rPr>
          <w:rFonts w:eastAsia="Calibri" w:cs="Times New Roman"/>
          <w:szCs w:val="24"/>
        </w:rPr>
      </w:pPr>
      <w:r w:rsidRPr="00381069">
        <w:rPr>
          <w:rFonts w:eastAsia="Calibri" w:cs="Times New Roman"/>
          <w:szCs w:val="24"/>
        </w:rPr>
        <w:tab/>
        <w:t>Diante disso, faz-se necessário uma avaliação prévia do aluno, com vistas a identificar as funções</w:t>
      </w:r>
      <w:r>
        <w:rPr>
          <w:rFonts w:eastAsia="Calibri" w:cs="Times New Roman"/>
          <w:szCs w:val="24"/>
        </w:rPr>
        <w:t xml:space="preserve"> psicológicas</w:t>
      </w:r>
      <w:r w:rsidRPr="00381069">
        <w:rPr>
          <w:rFonts w:eastAsia="Calibri" w:cs="Times New Roman"/>
          <w:szCs w:val="24"/>
        </w:rPr>
        <w:t xml:space="preserve"> a serem desenvolvidas</w:t>
      </w:r>
      <w:r>
        <w:rPr>
          <w:rFonts w:eastAsia="Calibri" w:cs="Times New Roman"/>
          <w:szCs w:val="24"/>
        </w:rPr>
        <w:t xml:space="preserve"> ou reforçadas</w:t>
      </w:r>
      <w:r w:rsidRPr="00381069">
        <w:rPr>
          <w:rFonts w:eastAsia="Calibri" w:cs="Times New Roman"/>
          <w:szCs w:val="24"/>
        </w:rPr>
        <w:t xml:space="preserve"> através da estimulação cognitiva. Mais importante ainda, ter conhecimento que a qualidade do estímulo cultural, segundo Vygotsky, é capaz de criar um caminho indireto no percurso do desenvolvimento, quando o caminho direto está impedido, ou seja, “o desenvolvimento cultural seria, assim, a principal esfera em que é possível compensar a deficiência. ” (VYGOTSKY, 2011, p. 861)</w:t>
      </w:r>
      <w:r>
        <w:rPr>
          <w:rFonts w:eastAsia="Calibri" w:cs="Times New Roman"/>
          <w:szCs w:val="24"/>
        </w:rPr>
        <w:t>.</w:t>
      </w:r>
    </w:p>
    <w:p w:rsidR="00381069" w:rsidRPr="00381069" w:rsidRDefault="00381069" w:rsidP="00381069">
      <w:pPr>
        <w:ind w:firstLine="708"/>
        <w:rPr>
          <w:rFonts w:eastAsia="Calibri" w:cs="Times New Roman"/>
          <w:szCs w:val="24"/>
        </w:rPr>
      </w:pPr>
      <w:r w:rsidRPr="00381069">
        <w:rPr>
          <w:rFonts w:eastAsia="Calibri" w:cs="Times New Roman"/>
          <w:szCs w:val="24"/>
        </w:rPr>
        <w:t xml:space="preserve">Para esta avaliação inicial (avaliação do potencial), o professor irá observar o comportamento do seu aluno em situações de aprendizagem, na execução de tarefas simples. Importante destacar que o enfoque da educação cognitiva está em conhecer os pontos fortes e iniciar a estimulação dessas áreas para construir os alicerces motivacionais para a aprendizagem. Mais tarde, paralelamente, inicia-se a estimulação das áreas frágeis. Esse cuidado é imprescindível ao lidar com alunos com </w:t>
      </w:r>
      <w:r>
        <w:rPr>
          <w:rFonts w:eastAsia="Calibri" w:cs="Times New Roman"/>
          <w:szCs w:val="24"/>
        </w:rPr>
        <w:t>transtornos de aprendizagem</w:t>
      </w:r>
      <w:r w:rsidRPr="00381069">
        <w:rPr>
          <w:rFonts w:eastAsia="Calibri" w:cs="Times New Roman"/>
          <w:szCs w:val="24"/>
        </w:rPr>
        <w:t>, uma vez que costumam apresentar autoestima baixa e não acreditam no próprio potencial, devido às negativas que já ouviram em suas vivências.</w:t>
      </w:r>
    </w:p>
    <w:p w:rsidR="00381069" w:rsidRPr="00381069" w:rsidRDefault="00381069" w:rsidP="00381069">
      <w:pPr>
        <w:ind w:firstLine="708"/>
        <w:rPr>
          <w:rFonts w:eastAsia="Calibri" w:cs="Times New Roman"/>
          <w:szCs w:val="24"/>
        </w:rPr>
      </w:pPr>
      <w:r w:rsidRPr="00381069">
        <w:rPr>
          <w:rFonts w:eastAsia="Calibri" w:cs="Times New Roman"/>
          <w:szCs w:val="24"/>
        </w:rPr>
        <w:t xml:space="preserve">Segundo Maia, “o aprendizado escolar é um processo que requer prontidões neurobiológicas, cognitivas, emocionais e pedagógicas, além de estímulos apropriados”. (MAIA, 2011, p. 31). O sistema nervoso central é o responsável por receber informações de tudo o que está ao nosso redor através dos sentidos que permitem identificar a forma </w:t>
      </w:r>
      <w:r w:rsidRPr="00381069">
        <w:rPr>
          <w:rFonts w:eastAsia="Calibri" w:cs="Times New Roman"/>
          <w:szCs w:val="24"/>
        </w:rPr>
        <w:lastRenderedPageBreak/>
        <w:t>dos objetos, sentir os cheiros, sabores e diversas outras sensações e emoções, aguçando assim, a percepção que geralmente nos remota a situações vivenciadas anteriormente.</w:t>
      </w:r>
    </w:p>
    <w:p w:rsidR="00381069" w:rsidRPr="00381069" w:rsidRDefault="00381069" w:rsidP="00381069">
      <w:pPr>
        <w:ind w:firstLine="708"/>
        <w:rPr>
          <w:rFonts w:eastAsia="Calibri" w:cs="Times New Roman"/>
          <w:szCs w:val="24"/>
        </w:rPr>
      </w:pPr>
      <w:r w:rsidRPr="00381069">
        <w:rPr>
          <w:rFonts w:eastAsia="Calibri" w:cs="Times New Roman"/>
          <w:szCs w:val="24"/>
        </w:rPr>
        <w:t>Diante disso, é importante dedicar atenção especial ao estímulo da percepção, atenção e memória, através de atividades lúdicas, materiais adaptados e jogos.  Como aduz Fonseca:</w:t>
      </w:r>
    </w:p>
    <w:p w:rsidR="00381069" w:rsidRPr="00381069" w:rsidRDefault="00381069" w:rsidP="00381069">
      <w:pPr>
        <w:spacing w:line="240" w:lineRule="auto"/>
        <w:ind w:left="2268" w:firstLine="0"/>
        <w:rPr>
          <w:rFonts w:eastAsia="Calibri" w:cs="Times New Roman"/>
          <w:sz w:val="22"/>
        </w:rPr>
      </w:pPr>
      <w:r w:rsidRPr="00381069">
        <w:rPr>
          <w:rFonts w:eastAsia="Calibri" w:cs="Times New Roman"/>
          <w:sz w:val="22"/>
        </w:rPr>
        <w:t>A educação cognitiva, visando de forma harmoniosa o desenvolvimento cognitivo e emocional dos indivíduos, tem como finalidade principal proporcionar e fornecer ferramentas psicológicas que permitam maximizar a capacidade de aprender a aprender, de aprender a pensar e a refletir, de aprender a transferir e a generalizar conhecimentos e de aprender a estudar e a comunicar, muito mais do que a memorizar e reproduzir informação. (FONSECA, 2013, p.10).</w:t>
      </w:r>
    </w:p>
    <w:p w:rsidR="00381069" w:rsidRPr="00381069" w:rsidRDefault="00381069" w:rsidP="00381069">
      <w:pPr>
        <w:spacing w:line="240" w:lineRule="auto"/>
        <w:ind w:left="2268" w:firstLine="0"/>
        <w:rPr>
          <w:rFonts w:eastAsia="Calibri" w:cs="Times New Roman"/>
          <w:sz w:val="22"/>
        </w:rPr>
      </w:pPr>
    </w:p>
    <w:p w:rsidR="00381069" w:rsidRPr="00381069" w:rsidRDefault="00381069" w:rsidP="00381069">
      <w:pPr>
        <w:ind w:firstLine="708"/>
        <w:rPr>
          <w:rFonts w:eastAsia="Calibri" w:cs="Times New Roman"/>
          <w:szCs w:val="24"/>
        </w:rPr>
      </w:pPr>
      <w:r w:rsidRPr="00381069">
        <w:rPr>
          <w:rFonts w:eastAsia="Calibri" w:cs="Times New Roman"/>
          <w:szCs w:val="24"/>
        </w:rPr>
        <w:t xml:space="preserve">Percebe-se que a neurociência cognitiva tem muito a contribuir com aspectos que envolvem a aprendizagem do aluno com </w:t>
      </w:r>
      <w:r>
        <w:rPr>
          <w:rFonts w:eastAsia="Calibri" w:cs="Times New Roman"/>
          <w:szCs w:val="24"/>
        </w:rPr>
        <w:t>transtornos de aprendizagem, mais especificamente a discalculia,</w:t>
      </w:r>
      <w:r w:rsidRPr="00381069">
        <w:rPr>
          <w:rFonts w:eastAsia="Calibri" w:cs="Times New Roman"/>
          <w:szCs w:val="24"/>
        </w:rPr>
        <w:t xml:space="preserve"> visto que associa o funcionamento e fisiologia cerebrais aos conceitos da teoria cognitiva sobre aprendizagem. Além disso, busca maximizar a capacidade intelectiva, partindo de funções básicas, porém complexas, como “aprender a pensar” e “aprender a aprender”, dando a devida relevância aos aspectos motivacionais para a aprendizagem. </w:t>
      </w:r>
    </w:p>
    <w:p w:rsidR="00147431" w:rsidRPr="00381069" w:rsidRDefault="00147431" w:rsidP="00BC3F4D">
      <w:pPr>
        <w:spacing w:line="240" w:lineRule="auto"/>
        <w:ind w:firstLine="0"/>
        <w:rPr>
          <w:rFonts w:eastAsia="Calibri" w:cs="Times New Roman"/>
          <w:b/>
          <w:szCs w:val="24"/>
        </w:rPr>
      </w:pPr>
    </w:p>
    <w:p w:rsidR="0022670D" w:rsidRDefault="00381069" w:rsidP="0022670D">
      <w:pPr>
        <w:spacing w:line="240" w:lineRule="auto"/>
        <w:ind w:firstLine="0"/>
        <w:jc w:val="left"/>
        <w:rPr>
          <w:rFonts w:eastAsia="Calibri" w:cs="Times New Roman"/>
          <w:b/>
          <w:color w:val="000000"/>
          <w:szCs w:val="24"/>
        </w:rPr>
      </w:pPr>
      <w:r>
        <w:rPr>
          <w:rFonts w:eastAsia="Calibri" w:cs="Times New Roman"/>
          <w:b/>
          <w:color w:val="000000"/>
          <w:szCs w:val="24"/>
        </w:rPr>
        <w:t>3 CONHECENDO A DISCALCULIA</w:t>
      </w:r>
    </w:p>
    <w:p w:rsidR="00381069" w:rsidRPr="0022670D" w:rsidRDefault="00381069" w:rsidP="0022670D">
      <w:pPr>
        <w:spacing w:line="240" w:lineRule="auto"/>
        <w:ind w:firstLine="0"/>
        <w:jc w:val="left"/>
        <w:rPr>
          <w:rFonts w:eastAsia="Calibri" w:cs="Times New Roman"/>
          <w:b/>
          <w:color w:val="000000"/>
          <w:szCs w:val="24"/>
        </w:rPr>
      </w:pPr>
    </w:p>
    <w:p w:rsidR="0022670D" w:rsidRPr="0022670D" w:rsidRDefault="0022670D" w:rsidP="003C3F5C">
      <w:pPr>
        <w:ind w:firstLine="0"/>
        <w:rPr>
          <w:rFonts w:eastAsia="Calibri" w:cs="Times New Roman"/>
          <w:szCs w:val="24"/>
        </w:rPr>
      </w:pPr>
      <w:r w:rsidRPr="0022670D">
        <w:rPr>
          <w:rFonts w:eastAsia="Calibri" w:cs="Times New Roman"/>
          <w:szCs w:val="24"/>
        </w:rPr>
        <w:tab/>
        <w:t>A autora Flávia Heloísa dos Santos em sua obra</w:t>
      </w:r>
      <w:r w:rsidRPr="0022670D">
        <w:rPr>
          <w:rFonts w:eastAsia="Calibri" w:cs="Times New Roman"/>
          <w:color w:val="FF0000"/>
          <w:szCs w:val="24"/>
        </w:rPr>
        <w:t xml:space="preserve"> </w:t>
      </w:r>
      <w:r w:rsidRPr="0022670D">
        <w:rPr>
          <w:rFonts w:eastAsia="Calibri" w:cs="Times New Roman"/>
          <w:szCs w:val="24"/>
        </w:rPr>
        <w:t>“Discalculia do desenvolvimento” (2017), apresenta uma linha de grande rigor científico, integradora de conhecimentos e relevância no campo da Discalculia para a orientação da caracterização, avaliação, meios de abordagens teóricas e pedagógicas. Portanto é um referencial para se trabalhar com essa linha de raciocínio na educação.</w:t>
      </w:r>
    </w:p>
    <w:p w:rsidR="0022670D" w:rsidRPr="0022670D" w:rsidRDefault="0022670D" w:rsidP="0022670D">
      <w:pPr>
        <w:rPr>
          <w:rFonts w:eastAsia="Calibri" w:cs="Times New Roman"/>
          <w:szCs w:val="24"/>
        </w:rPr>
      </w:pPr>
      <w:r w:rsidRPr="0022670D">
        <w:rPr>
          <w:rFonts w:eastAsia="Calibri" w:cs="Times New Roman"/>
          <w:szCs w:val="24"/>
        </w:rPr>
        <w:t xml:space="preserve">Poucas pessoas têm consciência da importância do conceito ao estudar um transtorno. A definição adotada estabelece as habilidades em questão e os recursos para sua avaliação, pois nem toda dificuldade com números, pode ser considerada Discalculia. Para que se saiba qual o trilha a ser percorrida da forma mais assertiva possível, é necessário um aporte teórico norteador e específico como o de Santos, para se ter uma boa noção da caracterização do referido transtorno e suas alterações. </w:t>
      </w:r>
    </w:p>
    <w:p w:rsidR="0022670D" w:rsidRPr="0022670D" w:rsidRDefault="0022670D" w:rsidP="0022670D">
      <w:pPr>
        <w:rPr>
          <w:rFonts w:eastAsia="Calibri" w:cs="Times New Roman"/>
          <w:szCs w:val="24"/>
        </w:rPr>
      </w:pPr>
      <w:r w:rsidRPr="0022670D">
        <w:rPr>
          <w:rFonts w:eastAsia="Calibri" w:cs="Times New Roman"/>
          <w:szCs w:val="24"/>
        </w:rPr>
        <w:t xml:space="preserve">Diante disso, muitas críticas são direcionadas ao professor, principalmente se ainda estiver em formação, argumenta-se que a escolha do curso é falta de opção ou algo assim, mas de fato somente quem está na realidade de uma sala de aula, sabe dos desafios que encontra diariamente. Percebe-se isso, quando alguns professores são indagados </w:t>
      </w:r>
      <w:r w:rsidRPr="0022670D">
        <w:rPr>
          <w:rFonts w:eastAsia="Calibri" w:cs="Times New Roman"/>
          <w:szCs w:val="24"/>
        </w:rPr>
        <w:lastRenderedPageBreak/>
        <w:t xml:space="preserve">sobre algumas especificidades da área como: os transtornos de aprendizagem e dificuldades de aprendizagem, eles apresentam certo receio em expressar suas opiniões: </w:t>
      </w:r>
    </w:p>
    <w:p w:rsidR="0022670D" w:rsidRPr="0022670D" w:rsidRDefault="0022670D" w:rsidP="0022670D">
      <w:pPr>
        <w:spacing w:line="240" w:lineRule="auto"/>
        <w:rPr>
          <w:rFonts w:eastAsia="Calibri" w:cs="Times New Roman"/>
          <w:szCs w:val="24"/>
        </w:rPr>
      </w:pPr>
    </w:p>
    <w:p w:rsidR="0022670D" w:rsidRPr="0022670D" w:rsidRDefault="0022670D" w:rsidP="0022670D">
      <w:pPr>
        <w:spacing w:after="200" w:line="240" w:lineRule="auto"/>
        <w:ind w:left="2268" w:firstLine="0"/>
        <w:rPr>
          <w:rFonts w:eastAsia="Calibri" w:cs="Times New Roman"/>
          <w:sz w:val="22"/>
        </w:rPr>
      </w:pPr>
      <w:r w:rsidRPr="0022670D">
        <w:rPr>
          <w:rFonts w:eastAsia="Calibri" w:cs="Times New Roman"/>
          <w:sz w:val="22"/>
        </w:rPr>
        <w:t>Todos os TEA (Transtornos Específico de Aprendizagem), têm as suas especificidades e podem ser caracterizados com base em alguns aspectos, tais como: I) persistência dos sintomas, por no mínimo, seis meses; II) início precoce e acentuado nos primeiros anos escolares; III) ausência de outros transtornos mentais ou neurológico; IV) adversidade psicossocial; V) falta de proficiência na língua de instrução ou instrução escolar inadequada. Dessa forma, essas crianças tornam-se alvo de algumas críticas e até mesmo são rejeitadas por parte da comunidade acadêmica, pelo fato de abarcar distintos transtornos em uma única condição.  (SANTOS, 2017, p.61).</w:t>
      </w:r>
    </w:p>
    <w:p w:rsidR="0022670D" w:rsidRPr="0022670D" w:rsidRDefault="0022670D" w:rsidP="0022670D">
      <w:pPr>
        <w:spacing w:line="240" w:lineRule="auto"/>
        <w:ind w:left="2268" w:firstLine="0"/>
        <w:rPr>
          <w:rFonts w:eastAsia="Calibri" w:cs="Times New Roman"/>
          <w:sz w:val="22"/>
        </w:rPr>
      </w:pPr>
    </w:p>
    <w:p w:rsidR="0022670D" w:rsidRPr="0022670D" w:rsidRDefault="0022670D" w:rsidP="0022670D">
      <w:pPr>
        <w:spacing w:after="200"/>
        <w:ind w:firstLine="708"/>
        <w:rPr>
          <w:rFonts w:eastAsia="Calibri" w:cs="Times New Roman"/>
          <w:szCs w:val="24"/>
        </w:rPr>
      </w:pPr>
      <w:r w:rsidRPr="0022670D">
        <w:rPr>
          <w:rFonts w:eastAsia="Calibri" w:cs="Times New Roman"/>
          <w:szCs w:val="24"/>
        </w:rPr>
        <w:t xml:space="preserve">Raras são as pessoas que conhecem e atentam para a importância de estudar </w:t>
      </w:r>
      <w:r w:rsidR="003C3F5C">
        <w:rPr>
          <w:rFonts w:eastAsia="Calibri" w:cs="Times New Roman"/>
          <w:szCs w:val="24"/>
        </w:rPr>
        <w:t>os transtornos de aprendizagem</w:t>
      </w:r>
      <w:r w:rsidRPr="0022670D">
        <w:rPr>
          <w:rFonts w:eastAsia="Calibri" w:cs="Times New Roman"/>
          <w:szCs w:val="24"/>
        </w:rPr>
        <w:t xml:space="preserve">, mais especificamente, a Discalculia. Ela se apresenta principalmente como inabilidades matemáticas – álgebra, cálculo, geometria e trigonometria – sendo não necessariamente, fruto de um ensino não colaborativo ou deficiência intelectuais ou pedagógicas, não se restringindo às atividades acadêmicas. Apresenta-se, também em situações diárias no simples fato de calcular certas distâncias, ou contar o troco que recebemos. É fundamental que a comunidade escolar, tenha conhecimento sobre esse transtorno para que haja um olhar mais compreensivo e atencioso para esse público afetado. </w:t>
      </w:r>
    </w:p>
    <w:p w:rsidR="0022670D" w:rsidRPr="0022670D" w:rsidRDefault="0022670D" w:rsidP="0022670D">
      <w:pPr>
        <w:spacing w:after="200" w:line="240" w:lineRule="auto"/>
        <w:ind w:left="2124" w:firstLine="0"/>
        <w:rPr>
          <w:rFonts w:eastAsia="Calibri" w:cs="Times New Roman"/>
          <w:sz w:val="22"/>
        </w:rPr>
      </w:pPr>
      <w:r w:rsidRPr="0022670D">
        <w:rPr>
          <w:rFonts w:eastAsia="Calibri" w:cs="Times New Roman"/>
          <w:sz w:val="22"/>
        </w:rPr>
        <w:t>Na aula de matemática, eu só sabia contar, contar incansavelmente. E os conceitos de frações eram ainda piores! Devia existir uma maneira de visualizar algo como um todo, por inteiro, o que eu não conseguia fazer... como fracionar algo que eu sequer percebia em sua totalidade?  (FILHO, 2011, p 36).</w:t>
      </w:r>
    </w:p>
    <w:p w:rsidR="0022670D" w:rsidRPr="0022670D" w:rsidRDefault="0022670D" w:rsidP="0022670D">
      <w:pPr>
        <w:ind w:firstLine="0"/>
        <w:rPr>
          <w:rFonts w:eastAsia="Calibri" w:cs="Times New Roman"/>
          <w:szCs w:val="24"/>
        </w:rPr>
      </w:pPr>
      <w:r w:rsidRPr="0022670D">
        <w:rPr>
          <w:rFonts w:eastAsia="Calibri" w:cs="Times New Roman"/>
          <w:szCs w:val="24"/>
        </w:rPr>
        <w:tab/>
        <w:t>É interessante mencionar que a criança tem a capacidade de desenvolver o raciocínio lógico e compreender a aritmética. Por isso, uma criança com Discalculia, apresenta, desde o início de seu desenvolvimento, certo atraso para compreender os cálculos, para manusear a numerosidade. Todavia, apesar da afinidade com números ser uma habilidade que é inerente ao ser humano, antes mesmo de ser alfabetizado ou desenvolver pré-requisitos específicos exigidos pela escola, é arriscado tirar conclusões precipitadas, classificando alguém como Discalcúlico.</w:t>
      </w:r>
    </w:p>
    <w:p w:rsidR="0022670D" w:rsidRPr="0022670D" w:rsidRDefault="0022670D" w:rsidP="0022670D">
      <w:pPr>
        <w:ind w:firstLine="708"/>
        <w:rPr>
          <w:rFonts w:eastAsia="Calibri" w:cs="Times New Roman"/>
          <w:szCs w:val="24"/>
        </w:rPr>
      </w:pPr>
      <w:r w:rsidRPr="0022670D">
        <w:rPr>
          <w:rFonts w:eastAsia="Calibri" w:cs="Times New Roman"/>
          <w:szCs w:val="24"/>
        </w:rPr>
        <w:t xml:space="preserve">O escritor Hélio Magri Filho em “Sou Disléxico... E daí?” (2011), vivenciando experiências de quem tem três transtornos de aprendizagem, sendo Discalculia, Dislexia e TDAH e ainda Síndrome de Irlen que afeta sua visão, relatando, de forma bem-humorada, as dificuldades enfrentadas desde a sua infância até a fase adulta, mostrando </w:t>
      </w:r>
      <w:r w:rsidRPr="0022670D">
        <w:rPr>
          <w:rFonts w:eastAsia="Calibri" w:cs="Times New Roman"/>
          <w:szCs w:val="24"/>
        </w:rPr>
        <w:lastRenderedPageBreak/>
        <w:t>assim que sempre é possível alcançar seus objetivos, que todos temos uma luz dentro de nós, independente das dificuldades.</w:t>
      </w:r>
    </w:p>
    <w:p w:rsidR="0022670D" w:rsidRPr="0022670D" w:rsidRDefault="0022670D" w:rsidP="00D24179">
      <w:pPr>
        <w:spacing w:line="240" w:lineRule="auto"/>
        <w:rPr>
          <w:rFonts w:eastAsia="Calibri" w:cs="Times New Roman"/>
          <w:szCs w:val="24"/>
        </w:rPr>
      </w:pPr>
    </w:p>
    <w:p w:rsidR="0022670D" w:rsidRPr="0022670D" w:rsidRDefault="0022670D" w:rsidP="0022670D">
      <w:pPr>
        <w:spacing w:after="200" w:line="240" w:lineRule="auto"/>
        <w:ind w:left="2268" w:firstLine="0"/>
        <w:rPr>
          <w:rFonts w:eastAsia="Calibri" w:cs="Times New Roman"/>
          <w:sz w:val="22"/>
        </w:rPr>
      </w:pPr>
      <w:r w:rsidRPr="0022670D">
        <w:rPr>
          <w:rFonts w:eastAsia="Calibri" w:cs="Times New Roman"/>
          <w:sz w:val="22"/>
        </w:rPr>
        <w:t xml:space="preserve">Hoje eu sei que a Discalculia é um mau funcionamento neurológico que provoca problemas para a aprendizagem de tudo que está relacionado com números, aí incluídas as operações matemáticas, o fazer classificações, a dificuldade em entender conceitos matemáticos de acordo com convenções, a aplicação da matemática no cotidiano e em sequências numéricas. (FILHO, 2011, p.24). </w:t>
      </w:r>
    </w:p>
    <w:p w:rsidR="0022670D" w:rsidRPr="0022670D" w:rsidRDefault="0022670D" w:rsidP="0022670D">
      <w:pPr>
        <w:ind w:firstLine="708"/>
        <w:rPr>
          <w:rFonts w:eastAsia="Calibri" w:cs="Times New Roman"/>
          <w:szCs w:val="24"/>
        </w:rPr>
      </w:pPr>
      <w:r w:rsidRPr="0022670D">
        <w:rPr>
          <w:rFonts w:eastAsia="Calibri" w:cs="Times New Roman"/>
          <w:szCs w:val="24"/>
        </w:rPr>
        <w:t xml:space="preserve">Assim, de forma bem clara e simples, relata como é o cotidiano de uma pessoa Discalcúlica, suas vivências e experiências.  Mostrando que o referido transtorno não é ‘um bicho de sete cabeças’, e que pode ser superado. Segundo Santos: </w:t>
      </w:r>
    </w:p>
    <w:p w:rsidR="0022670D" w:rsidRPr="0022670D" w:rsidRDefault="0022670D" w:rsidP="0022670D">
      <w:pPr>
        <w:spacing w:line="240" w:lineRule="auto"/>
        <w:rPr>
          <w:rFonts w:eastAsia="Calibri" w:cs="Times New Roman"/>
          <w:szCs w:val="24"/>
        </w:rPr>
      </w:pPr>
    </w:p>
    <w:p w:rsidR="0022670D" w:rsidRPr="0022670D" w:rsidRDefault="0022670D" w:rsidP="0022670D">
      <w:pPr>
        <w:spacing w:after="200" w:line="240" w:lineRule="auto"/>
        <w:ind w:left="2268" w:firstLine="0"/>
        <w:rPr>
          <w:rFonts w:eastAsia="Calibri" w:cs="Times New Roman"/>
          <w:sz w:val="22"/>
        </w:rPr>
      </w:pPr>
      <w:r w:rsidRPr="0022670D">
        <w:rPr>
          <w:rFonts w:eastAsia="Calibri" w:cs="Times New Roman"/>
          <w:sz w:val="22"/>
        </w:rPr>
        <w:t>Por outro lado, a compreensão de que 7 é maior do que 6 independe se a informação é expressa em dígitos ou palavras. Portanto, representar quantidade, é diferente de processar informação numérica, pois esta última envolve outras habilidades cognitivas, além da representação numérica.  (SANTOS, 2017, p.192).</w:t>
      </w:r>
    </w:p>
    <w:p w:rsidR="0022670D" w:rsidRPr="0022670D" w:rsidRDefault="0022670D" w:rsidP="0022670D">
      <w:pPr>
        <w:ind w:firstLine="0"/>
        <w:rPr>
          <w:rFonts w:eastAsia="Calibri" w:cs="Times New Roman"/>
          <w:szCs w:val="24"/>
        </w:rPr>
      </w:pPr>
      <w:r w:rsidRPr="0022670D">
        <w:rPr>
          <w:rFonts w:eastAsia="Calibri" w:cs="Times New Roman"/>
          <w:szCs w:val="24"/>
        </w:rPr>
        <w:tab/>
        <w:t xml:space="preserve">A contextualização de um problema matemático pode ser um grande empecilho na hora de resolvê-lo, embora apareça o número por extenso, ainda assim representa um desafio, pois a codificação de uma quantidade na forma de algarismo – por exemplo: 6 – demanda neurônios diferentes daqueles que codificam a palavra “seis”. </w:t>
      </w:r>
    </w:p>
    <w:p w:rsidR="0022670D" w:rsidRPr="0022670D" w:rsidRDefault="0022670D" w:rsidP="0022670D">
      <w:pPr>
        <w:spacing w:line="240" w:lineRule="auto"/>
        <w:rPr>
          <w:rFonts w:eastAsia="Calibri" w:cs="Times New Roman"/>
          <w:szCs w:val="24"/>
        </w:rPr>
      </w:pPr>
    </w:p>
    <w:p w:rsidR="0022670D" w:rsidRDefault="003C3F5C" w:rsidP="0022670D">
      <w:pPr>
        <w:spacing w:after="200"/>
        <w:ind w:firstLine="0"/>
        <w:rPr>
          <w:rFonts w:eastAsia="Calibri" w:cs="Times New Roman"/>
          <w:b/>
          <w:szCs w:val="24"/>
        </w:rPr>
      </w:pPr>
      <w:r>
        <w:rPr>
          <w:rFonts w:eastAsia="Calibri" w:cs="Times New Roman"/>
          <w:b/>
          <w:szCs w:val="24"/>
        </w:rPr>
        <w:t>4</w:t>
      </w:r>
      <w:r w:rsidR="0022670D">
        <w:rPr>
          <w:rFonts w:eastAsia="Calibri" w:cs="Times New Roman"/>
          <w:b/>
          <w:szCs w:val="24"/>
        </w:rPr>
        <w:t xml:space="preserve"> A REALIDADE DA DISCALCULIA NA ESCOLA PESQUISADA</w:t>
      </w:r>
    </w:p>
    <w:p w:rsidR="00E214E6" w:rsidRDefault="0022670D" w:rsidP="0022670D">
      <w:pPr>
        <w:rPr>
          <w:rFonts w:eastAsia="Calibri" w:cs="Times New Roman"/>
          <w:szCs w:val="24"/>
        </w:rPr>
      </w:pPr>
      <w:r w:rsidRPr="0022670D">
        <w:rPr>
          <w:rFonts w:eastAsia="Calibri" w:cs="Times New Roman"/>
          <w:szCs w:val="24"/>
        </w:rPr>
        <w:t>Como mencionado anteriormente, foi feita uma observação participativa na sala de A</w:t>
      </w:r>
      <w:r w:rsidR="00E214E6">
        <w:rPr>
          <w:rFonts w:eastAsia="Calibri" w:cs="Times New Roman"/>
          <w:szCs w:val="24"/>
        </w:rPr>
        <w:t xml:space="preserve">tendimento </w:t>
      </w:r>
      <w:r w:rsidRPr="0022670D">
        <w:rPr>
          <w:rFonts w:eastAsia="Calibri" w:cs="Times New Roman"/>
          <w:szCs w:val="24"/>
        </w:rPr>
        <w:t>E</w:t>
      </w:r>
      <w:r w:rsidR="00E214E6">
        <w:rPr>
          <w:rFonts w:eastAsia="Calibri" w:cs="Times New Roman"/>
          <w:szCs w:val="24"/>
        </w:rPr>
        <w:t xml:space="preserve">ducacional </w:t>
      </w:r>
      <w:r w:rsidRPr="0022670D">
        <w:rPr>
          <w:rFonts w:eastAsia="Calibri" w:cs="Times New Roman"/>
          <w:szCs w:val="24"/>
        </w:rPr>
        <w:t>E</w:t>
      </w:r>
      <w:r w:rsidR="00E214E6">
        <w:rPr>
          <w:rFonts w:eastAsia="Calibri" w:cs="Times New Roman"/>
          <w:szCs w:val="24"/>
        </w:rPr>
        <w:t>specializado (AEE)</w:t>
      </w:r>
      <w:r w:rsidRPr="0022670D">
        <w:rPr>
          <w:rFonts w:eastAsia="Calibri" w:cs="Times New Roman"/>
          <w:szCs w:val="24"/>
        </w:rPr>
        <w:t xml:space="preserve"> de uma Escola Municipal na cidade de Caicó/RN, a qual oferece o nível infantil e fundamental e constatou-se que alguns alunos apresentam extrema dificuldade em reconhecer números e em realizar cálculos matemáticos simples.  </w:t>
      </w:r>
    </w:p>
    <w:p w:rsidR="003C3F5C" w:rsidRDefault="0022670D" w:rsidP="0022670D">
      <w:pPr>
        <w:rPr>
          <w:rFonts w:eastAsia="Calibri" w:cs="Times New Roman"/>
          <w:szCs w:val="24"/>
        </w:rPr>
      </w:pPr>
      <w:r w:rsidRPr="0022670D">
        <w:rPr>
          <w:rFonts w:eastAsia="Calibri" w:cs="Times New Roman"/>
          <w:szCs w:val="24"/>
        </w:rPr>
        <w:t xml:space="preserve">Com base em algumas observações, puderam ser detectados problemas que estavam presentes na realidade escolar. E um fato que chamou a atenção foi constatar que alunos </w:t>
      </w:r>
      <w:r w:rsidR="00E214E6">
        <w:rPr>
          <w:rFonts w:eastAsia="Calibri" w:cs="Times New Roman"/>
          <w:szCs w:val="24"/>
        </w:rPr>
        <w:t>matriculados</w:t>
      </w:r>
      <w:r w:rsidRPr="0022670D">
        <w:rPr>
          <w:rFonts w:eastAsia="Calibri" w:cs="Times New Roman"/>
          <w:szCs w:val="24"/>
        </w:rPr>
        <w:t xml:space="preserve"> da sala de AEE, </w:t>
      </w:r>
      <w:r w:rsidR="00E214E6">
        <w:rPr>
          <w:rFonts w:eastAsia="Calibri" w:cs="Times New Roman"/>
          <w:szCs w:val="24"/>
        </w:rPr>
        <w:t>que</w:t>
      </w:r>
      <w:r w:rsidRPr="0022670D">
        <w:rPr>
          <w:rFonts w:eastAsia="Calibri" w:cs="Times New Roman"/>
          <w:szCs w:val="24"/>
        </w:rPr>
        <w:t xml:space="preserve"> apresentam extrema dificuldade em aprender matemática e possuem características compatíveis com a Discalculia, não possuem o </w:t>
      </w:r>
      <w:r w:rsidR="00E214E6">
        <w:rPr>
          <w:rFonts w:eastAsia="Calibri" w:cs="Times New Roman"/>
          <w:szCs w:val="24"/>
        </w:rPr>
        <w:t>diagnóstico</w:t>
      </w:r>
      <w:r w:rsidRPr="0022670D">
        <w:rPr>
          <w:rFonts w:eastAsia="Calibri" w:cs="Times New Roman"/>
          <w:szCs w:val="24"/>
        </w:rPr>
        <w:t xml:space="preserve"> comprovando sua situação. </w:t>
      </w:r>
      <w:r w:rsidR="00E214E6">
        <w:rPr>
          <w:rFonts w:eastAsia="Calibri" w:cs="Times New Roman"/>
          <w:szCs w:val="24"/>
        </w:rPr>
        <w:t>O mesmo</w:t>
      </w:r>
      <w:r w:rsidRPr="0022670D">
        <w:rPr>
          <w:rFonts w:eastAsia="Calibri" w:cs="Times New Roman"/>
          <w:szCs w:val="24"/>
        </w:rPr>
        <w:t xml:space="preserve"> é necessário para que </w:t>
      </w:r>
      <w:r w:rsidR="00E214E6">
        <w:rPr>
          <w:rFonts w:eastAsia="Calibri" w:cs="Times New Roman"/>
          <w:szCs w:val="24"/>
        </w:rPr>
        <w:t>possam</w:t>
      </w:r>
      <w:r w:rsidRPr="0022670D">
        <w:rPr>
          <w:rFonts w:eastAsia="Calibri" w:cs="Times New Roman"/>
          <w:szCs w:val="24"/>
        </w:rPr>
        <w:t xml:space="preserve"> ser tomadas as medidas cabíveis para um acompanhamento adequado. </w:t>
      </w:r>
    </w:p>
    <w:p w:rsidR="00BC303A" w:rsidRDefault="00E214E6" w:rsidP="0022670D">
      <w:pPr>
        <w:rPr>
          <w:rFonts w:eastAsia="Calibri" w:cs="Times New Roman"/>
          <w:color w:val="000000"/>
          <w:szCs w:val="24"/>
        </w:rPr>
      </w:pPr>
      <w:r>
        <w:rPr>
          <w:rFonts w:eastAsia="Calibri" w:cs="Times New Roman"/>
          <w:color w:val="000000"/>
          <w:szCs w:val="24"/>
        </w:rPr>
        <w:t xml:space="preserve">Entretanto, </w:t>
      </w:r>
      <w:r w:rsidR="0022670D" w:rsidRPr="0022670D">
        <w:rPr>
          <w:rFonts w:eastAsia="Calibri" w:cs="Times New Roman"/>
          <w:color w:val="000000"/>
          <w:szCs w:val="24"/>
        </w:rPr>
        <w:t xml:space="preserve">os alunos </w:t>
      </w:r>
      <w:r>
        <w:rPr>
          <w:rFonts w:eastAsia="Calibri" w:cs="Times New Roman"/>
          <w:color w:val="000000"/>
          <w:szCs w:val="24"/>
        </w:rPr>
        <w:t>pesquisados</w:t>
      </w:r>
      <w:r w:rsidR="0022670D" w:rsidRPr="0022670D">
        <w:rPr>
          <w:rFonts w:eastAsia="Calibri" w:cs="Times New Roman"/>
          <w:color w:val="000000"/>
          <w:szCs w:val="24"/>
        </w:rPr>
        <w:t xml:space="preserve"> não possuem o </w:t>
      </w:r>
      <w:r>
        <w:rPr>
          <w:rFonts w:eastAsia="Calibri" w:cs="Times New Roman"/>
          <w:color w:val="000000"/>
          <w:szCs w:val="24"/>
        </w:rPr>
        <w:t>diagnóstico</w:t>
      </w:r>
      <w:r w:rsidR="0022670D" w:rsidRPr="0022670D">
        <w:rPr>
          <w:rFonts w:eastAsia="Calibri" w:cs="Times New Roman"/>
          <w:color w:val="000000"/>
          <w:szCs w:val="24"/>
        </w:rPr>
        <w:t xml:space="preserve"> </w:t>
      </w:r>
      <w:r>
        <w:rPr>
          <w:rFonts w:eastAsia="Calibri" w:cs="Times New Roman"/>
          <w:color w:val="000000"/>
          <w:szCs w:val="24"/>
        </w:rPr>
        <w:t>de</w:t>
      </w:r>
      <w:r w:rsidR="0022670D" w:rsidRPr="0022670D">
        <w:rPr>
          <w:rFonts w:eastAsia="Calibri" w:cs="Times New Roman"/>
          <w:color w:val="000000"/>
          <w:szCs w:val="24"/>
        </w:rPr>
        <w:t xml:space="preserve"> Discalculia devido a alguns fa</w:t>
      </w:r>
      <w:r>
        <w:rPr>
          <w:rFonts w:eastAsia="Calibri" w:cs="Times New Roman"/>
          <w:color w:val="000000"/>
          <w:szCs w:val="24"/>
        </w:rPr>
        <w:t>tores como: condição financeira,</w:t>
      </w:r>
      <w:r w:rsidR="0022670D" w:rsidRPr="0022670D">
        <w:rPr>
          <w:rFonts w:eastAsia="Calibri" w:cs="Times New Roman"/>
          <w:color w:val="000000"/>
          <w:szCs w:val="24"/>
        </w:rPr>
        <w:t xml:space="preserve"> a</w:t>
      </w:r>
      <w:r w:rsidR="00BC303A">
        <w:rPr>
          <w:rFonts w:eastAsia="Calibri" w:cs="Times New Roman"/>
          <w:color w:val="000000"/>
          <w:szCs w:val="24"/>
        </w:rPr>
        <w:t xml:space="preserve">cessibilidade aos profissionais e até </w:t>
      </w:r>
      <w:r w:rsidR="00BC303A">
        <w:rPr>
          <w:rFonts w:eastAsia="Calibri" w:cs="Times New Roman"/>
          <w:color w:val="000000"/>
          <w:szCs w:val="24"/>
        </w:rPr>
        <w:lastRenderedPageBreak/>
        <w:t>mesmo a ausência</w:t>
      </w:r>
      <w:r w:rsidR="0022670D" w:rsidRPr="0022670D">
        <w:rPr>
          <w:rFonts w:eastAsia="Calibri" w:cs="Times New Roman"/>
          <w:color w:val="000000"/>
          <w:szCs w:val="24"/>
        </w:rPr>
        <w:t xml:space="preserve"> d</w:t>
      </w:r>
      <w:r w:rsidR="00BC303A">
        <w:rPr>
          <w:rFonts w:eastAsia="Calibri" w:cs="Times New Roman"/>
          <w:color w:val="000000"/>
          <w:szCs w:val="24"/>
        </w:rPr>
        <w:t>e</w:t>
      </w:r>
      <w:r w:rsidR="0022670D" w:rsidRPr="0022670D">
        <w:rPr>
          <w:rFonts w:eastAsia="Calibri" w:cs="Times New Roman"/>
          <w:color w:val="000000"/>
          <w:szCs w:val="24"/>
        </w:rPr>
        <w:t xml:space="preserve"> professores</w:t>
      </w:r>
      <w:r w:rsidR="00BC303A">
        <w:rPr>
          <w:rFonts w:eastAsia="Calibri" w:cs="Times New Roman"/>
          <w:color w:val="000000"/>
          <w:szCs w:val="24"/>
        </w:rPr>
        <w:t xml:space="preserve"> qualificados em reconhecer e encaminhar crianças com os sintomas de transtornos de aprendizagem.</w:t>
      </w:r>
    </w:p>
    <w:p w:rsidR="0022670D" w:rsidRPr="0022670D" w:rsidRDefault="0022670D" w:rsidP="0022670D">
      <w:pPr>
        <w:rPr>
          <w:rFonts w:eastAsia="Calibri" w:cs="Times New Roman"/>
          <w:color w:val="000000"/>
          <w:szCs w:val="24"/>
        </w:rPr>
      </w:pPr>
      <w:r w:rsidRPr="0022670D">
        <w:rPr>
          <w:rFonts w:eastAsia="Calibri" w:cs="Times New Roman"/>
          <w:color w:val="000000"/>
          <w:szCs w:val="24"/>
        </w:rPr>
        <w:t xml:space="preserve">Foram escolhidas duas turmas com históricos de mau rendimento em matemática, a fim de se obter uma maior porcentagem na caracterização de suas respectivas dificuldades. Com base nos questionários trabalhados, houve uma média de 23,5 % dos alunos </w:t>
      </w:r>
      <w:r w:rsidR="00BC303A">
        <w:rPr>
          <w:rFonts w:eastAsia="Calibri" w:cs="Times New Roman"/>
          <w:color w:val="000000"/>
          <w:szCs w:val="24"/>
        </w:rPr>
        <w:t>com características das</w:t>
      </w:r>
      <w:r w:rsidRPr="0022670D">
        <w:rPr>
          <w:rFonts w:eastAsia="Calibri" w:cs="Times New Roman"/>
          <w:color w:val="000000"/>
          <w:szCs w:val="24"/>
        </w:rPr>
        <w:t xml:space="preserve"> dificuldades de aprendizagem em matemática, </w:t>
      </w:r>
      <w:r w:rsidR="00BC303A">
        <w:rPr>
          <w:rFonts w:eastAsia="Calibri" w:cs="Times New Roman"/>
          <w:color w:val="000000"/>
          <w:szCs w:val="24"/>
        </w:rPr>
        <w:t xml:space="preserve">uma vez que </w:t>
      </w:r>
      <w:r w:rsidRPr="0022670D">
        <w:rPr>
          <w:rFonts w:eastAsia="Calibri" w:cs="Times New Roman"/>
          <w:color w:val="000000"/>
          <w:szCs w:val="24"/>
        </w:rPr>
        <w:t>totaliza</w:t>
      </w:r>
      <w:r w:rsidR="00BC303A">
        <w:rPr>
          <w:rFonts w:eastAsia="Calibri" w:cs="Times New Roman"/>
          <w:color w:val="000000"/>
          <w:szCs w:val="24"/>
        </w:rPr>
        <w:t>ram mais de 50% de</w:t>
      </w:r>
      <w:r w:rsidRPr="0022670D">
        <w:rPr>
          <w:rFonts w:eastAsia="Calibri" w:cs="Times New Roman"/>
          <w:color w:val="000000"/>
          <w:szCs w:val="24"/>
        </w:rPr>
        <w:t xml:space="preserve"> respostas positivas</w:t>
      </w:r>
      <w:r w:rsidR="00BC303A">
        <w:rPr>
          <w:rFonts w:eastAsia="Calibri" w:cs="Times New Roman"/>
          <w:color w:val="000000"/>
          <w:szCs w:val="24"/>
        </w:rPr>
        <w:t xml:space="preserve"> aos questionamentos feitos sobre os sintomas.</w:t>
      </w:r>
    </w:p>
    <w:p w:rsidR="0022670D" w:rsidRPr="0022670D" w:rsidRDefault="0022670D" w:rsidP="0022670D">
      <w:pPr>
        <w:spacing w:after="200"/>
        <w:ind w:firstLine="708"/>
        <w:rPr>
          <w:rFonts w:eastAsia="Calibri" w:cs="Times New Roman"/>
          <w:b/>
          <w:color w:val="000000"/>
          <w:szCs w:val="24"/>
        </w:rPr>
      </w:pPr>
      <w:r w:rsidRPr="0022670D">
        <w:rPr>
          <w:rFonts w:eastAsia="Calibri" w:cs="Times New Roman"/>
          <w:color w:val="000000"/>
          <w:szCs w:val="24"/>
        </w:rPr>
        <w:t>Dos 23,5% que responderam positivamente</w:t>
      </w:r>
      <w:r w:rsidR="00BC303A">
        <w:rPr>
          <w:rFonts w:eastAsia="Calibri" w:cs="Times New Roman"/>
          <w:color w:val="000000"/>
          <w:szCs w:val="24"/>
        </w:rPr>
        <w:t xml:space="preserve">, </w:t>
      </w:r>
      <w:r w:rsidRPr="0022670D">
        <w:rPr>
          <w:rFonts w:eastAsia="Calibri" w:cs="Times New Roman"/>
          <w:color w:val="000000"/>
          <w:szCs w:val="24"/>
        </w:rPr>
        <w:t>todos não conseguem identificar os símbolos matemáticos, por exemplo –</w:t>
      </w:r>
      <w:r w:rsidR="00BC303A">
        <w:rPr>
          <w:rFonts w:eastAsia="Calibri" w:cs="Times New Roman"/>
          <w:color w:val="000000"/>
          <w:szCs w:val="24"/>
        </w:rPr>
        <w:t xml:space="preserve"> (negativo)</w:t>
      </w:r>
      <w:r w:rsidRPr="0022670D">
        <w:rPr>
          <w:rFonts w:eastAsia="Calibri" w:cs="Times New Roman"/>
          <w:color w:val="000000"/>
          <w:szCs w:val="24"/>
        </w:rPr>
        <w:t xml:space="preserve"> ou +</w:t>
      </w:r>
      <w:r w:rsidR="00BC303A">
        <w:rPr>
          <w:rFonts w:eastAsia="Calibri" w:cs="Times New Roman"/>
          <w:color w:val="000000"/>
          <w:szCs w:val="24"/>
        </w:rPr>
        <w:t xml:space="preserve"> (positivo)</w:t>
      </w:r>
      <w:r w:rsidRPr="0022670D">
        <w:rPr>
          <w:rFonts w:eastAsia="Calibri" w:cs="Times New Roman"/>
          <w:color w:val="000000"/>
          <w:szCs w:val="24"/>
        </w:rPr>
        <w:t>, às vezes não sabem o nome ou o que cada um significa.</w:t>
      </w:r>
      <w:r w:rsidR="00BC303A">
        <w:rPr>
          <w:rFonts w:eastAsia="Calibri" w:cs="Times New Roman"/>
          <w:color w:val="000000"/>
          <w:szCs w:val="24"/>
        </w:rPr>
        <w:t>Assim, d</w:t>
      </w:r>
      <w:r w:rsidRPr="0022670D">
        <w:rPr>
          <w:rFonts w:eastAsia="Calibri" w:cs="Times New Roman"/>
          <w:color w:val="000000"/>
          <w:szCs w:val="24"/>
        </w:rPr>
        <w:t>e acordo com Santos:</w:t>
      </w:r>
    </w:p>
    <w:p w:rsidR="0022670D" w:rsidRPr="0022670D" w:rsidRDefault="0022670D" w:rsidP="0022670D">
      <w:pPr>
        <w:spacing w:after="200" w:line="240" w:lineRule="auto"/>
        <w:ind w:left="2127" w:firstLine="0"/>
        <w:rPr>
          <w:rFonts w:eastAsia="Calibri" w:cs="Times New Roman"/>
          <w:color w:val="000000"/>
          <w:sz w:val="22"/>
        </w:rPr>
      </w:pPr>
      <w:r w:rsidRPr="0022670D">
        <w:rPr>
          <w:rFonts w:eastAsia="Calibri" w:cs="Times New Roman"/>
          <w:color w:val="000000"/>
          <w:sz w:val="22"/>
        </w:rPr>
        <w:t xml:space="preserve">O sistema de processamento de símbolos operacionais [+x/-], recuperação de fatos aritméticos básicos [5 x3 =15] e procedimentos de execução de cálculos [posicionamento dos números, recursos de emprestar e carregar, recordar somas ou subtrações parciais em cálculos complexos, </w:t>
      </w:r>
      <w:r w:rsidRPr="0022670D">
        <w:rPr>
          <w:rFonts w:eastAsia="Calibri" w:cs="Times New Roman"/>
          <w:sz w:val="22"/>
        </w:rPr>
        <w:t>etc.]</w:t>
      </w:r>
      <w:r w:rsidR="00BC303A">
        <w:rPr>
          <w:rFonts w:eastAsia="Calibri" w:cs="Times New Roman"/>
          <w:sz w:val="22"/>
        </w:rPr>
        <w:t>.</w:t>
      </w:r>
      <w:r w:rsidRPr="0022670D">
        <w:rPr>
          <w:rFonts w:eastAsia="Calibri" w:cs="Times New Roman"/>
          <w:sz w:val="22"/>
        </w:rPr>
        <w:t xml:space="preserve"> (SANTOS, 2017, p.194).</w:t>
      </w:r>
    </w:p>
    <w:p w:rsidR="0022670D" w:rsidRPr="0022670D" w:rsidRDefault="0022670D" w:rsidP="0022670D">
      <w:pPr>
        <w:ind w:firstLine="708"/>
        <w:rPr>
          <w:rFonts w:eastAsia="Calibri" w:cs="Times New Roman"/>
          <w:color w:val="000000"/>
          <w:szCs w:val="24"/>
        </w:rPr>
      </w:pPr>
      <w:r w:rsidRPr="0022670D">
        <w:rPr>
          <w:rFonts w:eastAsia="Calibri" w:cs="Times New Roman"/>
          <w:color w:val="000000"/>
          <w:szCs w:val="24"/>
        </w:rPr>
        <w:t>Dessa forma, comprova-se  a teoria que tal processo avaliativo tem como norte, os instrumentos de avaliação das disfunções de numerosidades vistas a sua caracterização dos processos cognitivos resultantes que são essenciais no contexto clínico, por isso servem de suporte ao estudo  das turmas mencionadas.</w:t>
      </w:r>
    </w:p>
    <w:p w:rsidR="0022670D" w:rsidRPr="0022670D" w:rsidRDefault="0022670D" w:rsidP="0022670D">
      <w:pPr>
        <w:ind w:firstLine="0"/>
        <w:rPr>
          <w:rFonts w:eastAsia="Calibri" w:cs="Times New Roman"/>
          <w:color w:val="000000"/>
          <w:szCs w:val="24"/>
        </w:rPr>
      </w:pPr>
      <w:r w:rsidRPr="0022670D">
        <w:rPr>
          <w:rFonts w:eastAsia="Calibri" w:cs="Times New Roman"/>
          <w:color w:val="000000"/>
          <w:szCs w:val="24"/>
        </w:rPr>
        <w:tab/>
        <w:t xml:space="preserve"> Dentre os 23,5% </w:t>
      </w:r>
      <w:r w:rsidR="00BC303A">
        <w:rPr>
          <w:rFonts w:eastAsia="Calibri" w:cs="Times New Roman"/>
          <w:color w:val="000000"/>
          <w:szCs w:val="24"/>
        </w:rPr>
        <w:t xml:space="preserve">que apresentaram sintomas de Discalculia ao responderem ao questionário, </w:t>
      </w:r>
      <w:r w:rsidRPr="0022670D">
        <w:rPr>
          <w:rFonts w:eastAsia="Calibri" w:cs="Times New Roman"/>
          <w:color w:val="000000"/>
          <w:szCs w:val="24"/>
        </w:rPr>
        <w:t>87,5% afirmaram que, “quando alguém fala de números pares e ímpares, eles têm de pensar muito bem para identificar cada um”</w:t>
      </w:r>
      <w:r w:rsidRPr="0022670D">
        <w:rPr>
          <w:rFonts w:eastAsia="Calibri" w:cs="Times New Roman"/>
          <w:b/>
          <w:color w:val="000000"/>
          <w:szCs w:val="24"/>
        </w:rPr>
        <w:t xml:space="preserve">. </w:t>
      </w:r>
      <w:r w:rsidRPr="0022670D">
        <w:rPr>
          <w:rFonts w:eastAsia="Calibri" w:cs="Times New Roman"/>
          <w:color w:val="000000"/>
          <w:szCs w:val="24"/>
        </w:rPr>
        <w:t xml:space="preserve">Com relação à experiência de </w:t>
      </w:r>
      <w:r w:rsidRPr="0022670D">
        <w:rPr>
          <w:rFonts w:eastAsia="Calibri" w:cs="Times New Roman"/>
          <w:szCs w:val="24"/>
        </w:rPr>
        <w:t xml:space="preserve">Filho (2011, p.37) “O professor </w:t>
      </w:r>
      <w:r w:rsidRPr="0022670D">
        <w:rPr>
          <w:rFonts w:eastAsia="Calibri" w:cs="Times New Roman"/>
          <w:color w:val="000000"/>
          <w:szCs w:val="24"/>
        </w:rPr>
        <w:t>ensinava, por exemplo, que números pares são números que podem ser divididos por dois, resultando sempre em um número inteiro. Para mim, queria dizer, então que, os dois pães do meu la</w:t>
      </w:r>
      <w:r w:rsidR="00BC303A">
        <w:rPr>
          <w:rFonts w:eastAsia="Calibri" w:cs="Times New Roman"/>
          <w:color w:val="000000"/>
          <w:szCs w:val="24"/>
        </w:rPr>
        <w:t>nche ficariam sempre inteiros.</w:t>
      </w:r>
      <w:r w:rsidRPr="0022670D">
        <w:rPr>
          <w:rFonts w:eastAsia="Calibri" w:cs="Times New Roman"/>
          <w:color w:val="000000"/>
          <w:szCs w:val="24"/>
        </w:rPr>
        <w:t>”. O aluno Discalcúlico possui dificuldade nesse aspecto também, quando irá trabalhar a operação de divisão juntamente com o valor equivalente dos valores resultantes.</w:t>
      </w:r>
    </w:p>
    <w:p w:rsidR="0022670D" w:rsidRPr="0022670D" w:rsidRDefault="0022670D" w:rsidP="0022670D">
      <w:pPr>
        <w:ind w:firstLine="708"/>
        <w:rPr>
          <w:rFonts w:eastAsia="Calibri" w:cs="Times New Roman"/>
          <w:color w:val="000000"/>
          <w:szCs w:val="24"/>
        </w:rPr>
      </w:pPr>
      <w:r w:rsidRPr="0022670D">
        <w:rPr>
          <w:rFonts w:eastAsia="Calibri" w:cs="Times New Roman"/>
          <w:color w:val="000000"/>
          <w:szCs w:val="24"/>
        </w:rPr>
        <w:t>De todos os alunos que responderam ao questionário, 35,2% disseram que “acham muito difícil copiar um conjunto de números do quadro para o caderno”.</w:t>
      </w:r>
      <w:r w:rsidRPr="0022670D">
        <w:rPr>
          <w:rFonts w:eastAsia="Calibri" w:cs="Times New Roman"/>
          <w:b/>
          <w:color w:val="000000"/>
          <w:szCs w:val="24"/>
        </w:rPr>
        <w:t xml:space="preserve"> </w:t>
      </w:r>
      <w:r w:rsidRPr="0022670D">
        <w:rPr>
          <w:rFonts w:eastAsia="Calibri" w:cs="Times New Roman"/>
          <w:color w:val="000000"/>
          <w:szCs w:val="24"/>
        </w:rPr>
        <w:t>Segundo Santos</w:t>
      </w:r>
      <w:r w:rsidRPr="0022670D">
        <w:rPr>
          <w:rFonts w:eastAsia="Calibri" w:cs="Times New Roman"/>
          <w:szCs w:val="24"/>
        </w:rPr>
        <w:t xml:space="preserve"> (2017, p.57), “No </w:t>
      </w:r>
      <w:r w:rsidRPr="0022670D">
        <w:rPr>
          <w:rFonts w:eastAsia="Calibri" w:cs="Times New Roman"/>
          <w:color w:val="000000"/>
          <w:szCs w:val="24"/>
        </w:rPr>
        <w:t>caso específico de associação da Discalculia às disfunções graves em leitura e escrita, seria mais apropriado adotar no laudo a expressão Transtorno de Aprendizagem Misto”. Nota-se que as crianças também apresentam além das dificuldades em matemática, ainda têm déficit na leitura e na transcrição dos conteúdos abordados em sala.</w:t>
      </w:r>
    </w:p>
    <w:p w:rsidR="0022670D" w:rsidRPr="0022670D" w:rsidRDefault="0022670D" w:rsidP="0022670D">
      <w:pPr>
        <w:rPr>
          <w:rFonts w:eastAsia="Calibri" w:cs="Times New Roman"/>
          <w:color w:val="000000"/>
          <w:szCs w:val="24"/>
        </w:rPr>
      </w:pPr>
      <w:r w:rsidRPr="0022670D">
        <w:rPr>
          <w:rFonts w:eastAsia="Calibri" w:cs="Times New Roman"/>
          <w:color w:val="000000"/>
          <w:szCs w:val="24"/>
        </w:rPr>
        <w:lastRenderedPageBreak/>
        <w:t xml:space="preserve"> No tocante aos 34 alunos que estão inclusos no questionário, o aluno 15 respondeu positivamente a 87,5% das questões. O aluno 12 marcou 75% positivamente.  Os alunos 1, 16 e 28 marcaram 66,6%. Enquanto os alunos 19 e 25 marcaram 54,1%, já o aluno 14 marcou 50% das questões propostas no questionário. Sendo assim, há um forte indicativo para que, possivelmente tenham o transtorno, e como já foi afirmado anteriormente, é aconselhável procurar acompanhamento de profissionais da área e assim, recebam um suporte escolar condizente com sua dificuldade a fim de superá-la.</w:t>
      </w:r>
    </w:p>
    <w:p w:rsidR="00BC303A" w:rsidRDefault="00BC303A" w:rsidP="0022670D">
      <w:pPr>
        <w:rPr>
          <w:rFonts w:eastAsia="Calibri" w:cs="Times New Roman"/>
          <w:szCs w:val="24"/>
        </w:rPr>
      </w:pPr>
      <w:r>
        <w:rPr>
          <w:rFonts w:eastAsia="Calibri" w:cs="Times New Roman"/>
          <w:color w:val="000000"/>
          <w:szCs w:val="24"/>
        </w:rPr>
        <w:t>É</w:t>
      </w:r>
      <w:r w:rsidR="0022670D" w:rsidRPr="0022670D">
        <w:rPr>
          <w:rFonts w:eastAsia="Calibri" w:cs="Times New Roman"/>
          <w:color w:val="000000"/>
          <w:szCs w:val="24"/>
        </w:rPr>
        <w:t xml:space="preserve"> de suma importância para a comunidade escolar saber que não podem rotular alunos que tenham características de algum </w:t>
      </w:r>
      <w:r>
        <w:rPr>
          <w:rFonts w:eastAsia="Calibri" w:cs="Times New Roman"/>
          <w:color w:val="000000"/>
          <w:szCs w:val="24"/>
        </w:rPr>
        <w:t>transtorno de aprendizagem</w:t>
      </w:r>
      <w:r w:rsidR="0022670D" w:rsidRPr="0022670D">
        <w:rPr>
          <w:rFonts w:eastAsia="Calibri" w:cs="Times New Roman"/>
          <w:color w:val="000000"/>
          <w:szCs w:val="24"/>
        </w:rPr>
        <w:t>, pois quando o aluno se sente discriminado pelo fato de apresentar alguma particularidade, isso pode interferir no seu desenvolvimento e no acompanhamento dos profissionais da área. Como afirma Santos (</w:t>
      </w:r>
      <w:r w:rsidR="0022670D" w:rsidRPr="0022670D">
        <w:rPr>
          <w:rFonts w:eastAsia="Calibri" w:cs="Times New Roman"/>
          <w:szCs w:val="24"/>
        </w:rPr>
        <w:t>2017</w:t>
      </w:r>
      <w:r>
        <w:rPr>
          <w:rFonts w:eastAsia="Calibri" w:cs="Times New Roman"/>
          <w:szCs w:val="24"/>
        </w:rPr>
        <w:t>):</w:t>
      </w:r>
    </w:p>
    <w:p w:rsidR="00BC303A" w:rsidRDefault="0022670D" w:rsidP="00BC303A">
      <w:pPr>
        <w:spacing w:line="240" w:lineRule="auto"/>
        <w:ind w:left="2268" w:firstLine="0"/>
        <w:rPr>
          <w:rFonts w:eastAsia="Calibri" w:cs="Times New Roman"/>
          <w:color w:val="000000"/>
          <w:sz w:val="22"/>
        </w:rPr>
      </w:pPr>
      <w:r w:rsidRPr="0022670D">
        <w:rPr>
          <w:rFonts w:eastAsia="Calibri" w:cs="Times New Roman"/>
          <w:color w:val="000000"/>
          <w:sz w:val="22"/>
        </w:rPr>
        <w:t>Primeiro, sem diálogo, a pessoa não recebe o tratamento adequado às suas necessidades nem os benefícios legais a que tem direito. Segundo, a falta deste indicador objetivo que justifique os sintomas aumenta a probabilidade de rótulos pejorativos, como a criança ‘len</w:t>
      </w:r>
      <w:r w:rsidR="00BC303A">
        <w:rPr>
          <w:rFonts w:eastAsia="Calibri" w:cs="Times New Roman"/>
          <w:color w:val="000000"/>
          <w:sz w:val="22"/>
        </w:rPr>
        <w:t>ta, preguiçosa, relapsa’ etc. (SANTOS, 2017, p.58).</w:t>
      </w:r>
    </w:p>
    <w:p w:rsidR="00BC303A" w:rsidRPr="00BC303A" w:rsidRDefault="00BC303A" w:rsidP="00BC303A">
      <w:pPr>
        <w:spacing w:line="240" w:lineRule="auto"/>
        <w:ind w:left="2268" w:firstLine="0"/>
        <w:rPr>
          <w:rFonts w:eastAsia="Calibri" w:cs="Times New Roman"/>
          <w:color w:val="000000"/>
          <w:sz w:val="22"/>
        </w:rPr>
      </w:pPr>
    </w:p>
    <w:p w:rsidR="0022670D" w:rsidRPr="0022670D" w:rsidRDefault="00BC303A" w:rsidP="00BC3F4D">
      <w:pPr>
        <w:ind w:firstLine="708"/>
        <w:rPr>
          <w:rFonts w:eastAsia="Calibri" w:cs="Times New Roman"/>
          <w:color w:val="000000"/>
          <w:szCs w:val="24"/>
        </w:rPr>
      </w:pPr>
      <w:r>
        <w:rPr>
          <w:rFonts w:eastAsia="Calibri" w:cs="Times New Roman"/>
          <w:color w:val="000000"/>
          <w:szCs w:val="24"/>
        </w:rPr>
        <w:t>Assim, a</w:t>
      </w:r>
      <w:r w:rsidR="0022670D" w:rsidRPr="0022670D">
        <w:rPr>
          <w:rFonts w:eastAsia="Calibri" w:cs="Times New Roman"/>
          <w:color w:val="000000"/>
          <w:szCs w:val="24"/>
        </w:rPr>
        <w:t xml:space="preserve">feta diretamente a autoestima da criança, culpando-a pelo seu insucesso escolar e são prejudiciais a curto e longo prazo.  </w:t>
      </w:r>
    </w:p>
    <w:p w:rsidR="0022670D" w:rsidRPr="0022670D" w:rsidRDefault="00147431" w:rsidP="0022670D">
      <w:pPr>
        <w:rPr>
          <w:rFonts w:eastAsia="Calibri" w:cs="Times New Roman"/>
          <w:color w:val="000000"/>
          <w:szCs w:val="24"/>
        </w:rPr>
      </w:pPr>
      <w:r>
        <w:rPr>
          <w:rFonts w:eastAsia="Calibri" w:cs="Times New Roman"/>
          <w:color w:val="000000"/>
          <w:szCs w:val="24"/>
        </w:rPr>
        <w:t xml:space="preserve">Também foram entrevistados professores </w:t>
      </w:r>
      <w:r w:rsidR="0022670D" w:rsidRPr="0022670D">
        <w:rPr>
          <w:rFonts w:eastAsia="Calibri" w:cs="Times New Roman"/>
          <w:color w:val="000000"/>
          <w:szCs w:val="24"/>
        </w:rPr>
        <w:t>acerca de sua experiência para definir o que é Discalculia. Pediu-se para elencarem quais dificuldades encontradas no ambiente escolar diante de alunos com dificuldades de aprendizagem em matemática e como se comportam diante dos empecilhos enfrentados por seus alunos.</w:t>
      </w:r>
    </w:p>
    <w:p w:rsidR="0022670D" w:rsidRPr="0022670D" w:rsidRDefault="0022670D" w:rsidP="0022670D">
      <w:pPr>
        <w:rPr>
          <w:rFonts w:eastAsia="Calibri" w:cs="Times New Roman"/>
          <w:color w:val="000000"/>
          <w:szCs w:val="24"/>
        </w:rPr>
      </w:pPr>
      <w:r w:rsidRPr="0022670D">
        <w:rPr>
          <w:rFonts w:eastAsia="Calibri" w:cs="Times New Roman"/>
          <w:color w:val="000000"/>
          <w:szCs w:val="24"/>
        </w:rPr>
        <w:t>Tendo em vista preservar a identificação dos depoimentos feitos pelos professores, foi transcrito da maneira que responderam nos questionamentos.</w:t>
      </w:r>
    </w:p>
    <w:p w:rsidR="0022670D" w:rsidRPr="0022670D" w:rsidRDefault="0022670D" w:rsidP="0022670D">
      <w:pPr>
        <w:spacing w:line="240" w:lineRule="auto"/>
        <w:rPr>
          <w:rFonts w:eastAsia="Calibri" w:cs="Times New Roman"/>
          <w:color w:val="000000"/>
          <w:szCs w:val="24"/>
        </w:rPr>
      </w:pP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 xml:space="preserve">Professor 1: </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 xml:space="preserve">É uma das maiores dificuldades que encontro para expor um conteúdo novo em cada turma devido à falta de interesse em que se encontra o alunado de hoje chegando, às vezes, nós professores, perdermos o estímulo. </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É controlar aqueles que não têm interesse para não atrapalhar os q</w:t>
      </w:r>
      <w:r w:rsidR="00147431" w:rsidRPr="00147431">
        <w:rPr>
          <w:rFonts w:eastAsia="Calibri" w:cs="Times New Roman"/>
          <w:color w:val="000000"/>
          <w:sz w:val="22"/>
        </w:rPr>
        <w:t>ue estão atentos as explicações</w:t>
      </w:r>
      <w:r w:rsidRPr="0022670D">
        <w:rPr>
          <w:rFonts w:eastAsia="Calibri" w:cs="Times New Roman"/>
          <w:color w:val="000000"/>
          <w:sz w:val="22"/>
        </w:rPr>
        <w:t>.</w:t>
      </w:r>
    </w:p>
    <w:p w:rsidR="0022670D" w:rsidRPr="0022670D" w:rsidRDefault="00147431" w:rsidP="0022670D">
      <w:pPr>
        <w:spacing w:line="240" w:lineRule="auto"/>
        <w:ind w:left="2268" w:firstLine="0"/>
        <w:rPr>
          <w:rFonts w:eastAsia="Calibri" w:cs="Times New Roman"/>
          <w:color w:val="000000"/>
          <w:sz w:val="22"/>
        </w:rPr>
      </w:pPr>
      <w:r w:rsidRPr="00147431">
        <w:rPr>
          <w:rFonts w:eastAsia="Calibri" w:cs="Times New Roman"/>
          <w:color w:val="000000"/>
          <w:sz w:val="22"/>
        </w:rPr>
        <w:t>Sem interesse</w:t>
      </w:r>
      <w:r w:rsidR="0022670D" w:rsidRPr="0022670D">
        <w:rPr>
          <w:rFonts w:eastAsia="Calibri" w:cs="Times New Roman"/>
          <w:color w:val="000000"/>
          <w:sz w:val="22"/>
        </w:rPr>
        <w:t>.</w:t>
      </w:r>
    </w:p>
    <w:p w:rsidR="0022670D" w:rsidRPr="0022670D" w:rsidRDefault="0022670D" w:rsidP="0022670D">
      <w:pPr>
        <w:spacing w:line="240" w:lineRule="auto"/>
        <w:ind w:left="2268" w:firstLine="0"/>
        <w:rPr>
          <w:rFonts w:eastAsia="Calibri" w:cs="Times New Roman"/>
          <w:color w:val="000000"/>
          <w:szCs w:val="24"/>
        </w:rPr>
      </w:pPr>
    </w:p>
    <w:p w:rsidR="0022670D" w:rsidRPr="0022670D" w:rsidRDefault="0022670D" w:rsidP="0022670D">
      <w:pPr>
        <w:spacing w:after="200"/>
        <w:ind w:firstLine="708"/>
        <w:rPr>
          <w:rFonts w:eastAsia="Calibri" w:cs="Times New Roman"/>
          <w:color w:val="000000"/>
          <w:szCs w:val="24"/>
        </w:rPr>
      </w:pPr>
      <w:r w:rsidRPr="0022670D">
        <w:rPr>
          <w:rFonts w:eastAsia="Calibri" w:cs="Times New Roman"/>
          <w:color w:val="000000"/>
          <w:szCs w:val="24"/>
        </w:rPr>
        <w:t xml:space="preserve"> O professor 1 mostrou despreparo em relação ao referido tema, falando do mesmo com muita superficialidade chegando a fugir da temática proposta pela questão. Realidade essa que grande parte dos professores enfrenta nas escolas, situação de desconhecimento para trabalhar o que era para ser essencial.</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lastRenderedPageBreak/>
        <w:t xml:space="preserve">Professor 2: </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São alunos que têm dificuldades em</w:t>
      </w:r>
      <w:r w:rsidR="00147431" w:rsidRPr="00147431">
        <w:rPr>
          <w:rFonts w:eastAsia="Calibri" w:cs="Times New Roman"/>
          <w:color w:val="000000"/>
          <w:sz w:val="22"/>
        </w:rPr>
        <w:t xml:space="preserve"> cálculos das operações básicas</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Não temos tempo extra para esses alunos. A escola não tem espaço físico para receber esse aluno n</w:t>
      </w:r>
      <w:r w:rsidR="00147431" w:rsidRPr="00147431">
        <w:rPr>
          <w:rFonts w:eastAsia="Calibri" w:cs="Times New Roman"/>
          <w:color w:val="000000"/>
          <w:sz w:val="22"/>
        </w:rPr>
        <w:t>o contra turno para um reforço</w:t>
      </w:r>
      <w:r w:rsidRPr="0022670D">
        <w:rPr>
          <w:rFonts w:eastAsia="Calibri" w:cs="Times New Roman"/>
          <w:color w:val="000000"/>
          <w:sz w:val="22"/>
        </w:rPr>
        <w:t xml:space="preserve">. </w:t>
      </w:r>
    </w:p>
    <w:p w:rsidR="0022670D" w:rsidRPr="0022670D" w:rsidRDefault="0022670D" w:rsidP="0022670D">
      <w:pPr>
        <w:spacing w:line="240" w:lineRule="auto"/>
        <w:ind w:left="2268" w:firstLine="0"/>
        <w:rPr>
          <w:rFonts w:eastAsia="Calibri" w:cs="Times New Roman"/>
          <w:color w:val="000000"/>
          <w:szCs w:val="24"/>
        </w:rPr>
      </w:pPr>
      <w:r w:rsidRPr="0022670D">
        <w:rPr>
          <w:rFonts w:eastAsia="Calibri" w:cs="Times New Roman"/>
          <w:color w:val="000000"/>
          <w:sz w:val="22"/>
        </w:rPr>
        <w:t>Desmotivado. Às vezes tê</w:t>
      </w:r>
      <w:r w:rsidR="00147431" w:rsidRPr="00147431">
        <w:rPr>
          <w:rFonts w:eastAsia="Calibri" w:cs="Times New Roman"/>
          <w:color w:val="000000"/>
          <w:sz w:val="22"/>
        </w:rPr>
        <w:t>m vergonha de fazer perguntas</w:t>
      </w:r>
      <w:r w:rsidRPr="0022670D">
        <w:rPr>
          <w:rFonts w:eastAsia="Calibri" w:cs="Times New Roman"/>
          <w:color w:val="000000"/>
          <w:szCs w:val="24"/>
        </w:rPr>
        <w:t>.</w:t>
      </w:r>
    </w:p>
    <w:p w:rsidR="0022670D" w:rsidRPr="0022670D" w:rsidRDefault="0022670D" w:rsidP="0022670D">
      <w:pPr>
        <w:spacing w:line="240" w:lineRule="auto"/>
        <w:ind w:left="2268" w:firstLine="0"/>
        <w:rPr>
          <w:rFonts w:eastAsia="Calibri" w:cs="Times New Roman"/>
          <w:color w:val="000000"/>
          <w:szCs w:val="24"/>
        </w:rPr>
      </w:pPr>
    </w:p>
    <w:p w:rsidR="0022670D" w:rsidRPr="0022670D" w:rsidRDefault="0022670D" w:rsidP="0022670D">
      <w:pPr>
        <w:spacing w:after="200"/>
        <w:ind w:firstLine="0"/>
        <w:rPr>
          <w:rFonts w:eastAsia="Calibri" w:cs="Times New Roman"/>
          <w:color w:val="000000"/>
          <w:szCs w:val="24"/>
        </w:rPr>
      </w:pPr>
      <w:r w:rsidRPr="0022670D">
        <w:rPr>
          <w:rFonts w:eastAsia="Calibri" w:cs="Times New Roman"/>
          <w:color w:val="000000"/>
          <w:szCs w:val="24"/>
        </w:rPr>
        <w:tab/>
        <w:t>Embora o professor 2 não esteja totalmente preparado para trabalhar o referido assunto, demonstra mais destreza para conceituar sua definição de forma sucinta sobre o mesmo, argumenta sobre a realidade e relata as situações que encontra em seu cotidiano. Reforçando o conceito de que os professores se desgastam em sua rotina pela falta de apoio em sua formação.</w:t>
      </w:r>
    </w:p>
    <w:p w:rsidR="0022670D" w:rsidRPr="0022670D" w:rsidRDefault="0022670D" w:rsidP="0022670D">
      <w:pPr>
        <w:spacing w:line="240" w:lineRule="auto"/>
        <w:ind w:left="1560" w:firstLine="708"/>
        <w:rPr>
          <w:rFonts w:eastAsia="Calibri" w:cs="Times New Roman"/>
          <w:color w:val="000000"/>
          <w:sz w:val="22"/>
        </w:rPr>
      </w:pPr>
      <w:r w:rsidRPr="0022670D">
        <w:rPr>
          <w:rFonts w:eastAsia="Calibri" w:cs="Times New Roman"/>
          <w:color w:val="000000"/>
          <w:sz w:val="22"/>
        </w:rPr>
        <w:t xml:space="preserve">Professor 3: </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É uma dificuldade bem acen</w:t>
      </w:r>
      <w:r w:rsidR="00147431" w:rsidRPr="00147431">
        <w:rPr>
          <w:rFonts w:eastAsia="Calibri" w:cs="Times New Roman"/>
          <w:color w:val="000000"/>
          <w:sz w:val="22"/>
        </w:rPr>
        <w:t>tuada nos conceitos matemáticos.</w:t>
      </w:r>
    </w:p>
    <w:p w:rsidR="0022670D" w:rsidRPr="0022670D" w:rsidRDefault="0022670D" w:rsidP="0022670D">
      <w:pPr>
        <w:spacing w:line="240" w:lineRule="auto"/>
        <w:ind w:left="2268" w:firstLine="0"/>
        <w:rPr>
          <w:rFonts w:eastAsia="Calibri" w:cs="Times New Roman"/>
          <w:color w:val="000000"/>
          <w:sz w:val="22"/>
        </w:rPr>
      </w:pPr>
      <w:r w:rsidRPr="0022670D">
        <w:rPr>
          <w:rFonts w:eastAsia="Calibri" w:cs="Times New Roman"/>
          <w:color w:val="000000"/>
          <w:sz w:val="22"/>
        </w:rPr>
        <w:t>Orientar o professor sobre as adequações necessárias para que esse aluno consiga se apropriar do conhe</w:t>
      </w:r>
      <w:r w:rsidR="00147431" w:rsidRPr="00147431">
        <w:rPr>
          <w:rFonts w:eastAsia="Calibri" w:cs="Times New Roman"/>
          <w:color w:val="000000"/>
          <w:sz w:val="22"/>
        </w:rPr>
        <w:t>cimento de forma significativa.</w:t>
      </w:r>
    </w:p>
    <w:p w:rsidR="0022670D" w:rsidRPr="0022670D" w:rsidRDefault="0022670D" w:rsidP="0022670D">
      <w:pPr>
        <w:spacing w:line="240" w:lineRule="auto"/>
        <w:ind w:left="2268" w:firstLine="0"/>
        <w:rPr>
          <w:rFonts w:eastAsia="Calibri" w:cs="Times New Roman"/>
          <w:color w:val="000000"/>
          <w:szCs w:val="24"/>
        </w:rPr>
      </w:pPr>
      <w:r w:rsidRPr="0022670D">
        <w:rPr>
          <w:rFonts w:eastAsia="Calibri" w:cs="Times New Roman"/>
          <w:color w:val="000000"/>
          <w:sz w:val="22"/>
        </w:rPr>
        <w:t>Mostra-se, geralmente, resistente para realizar atividades que envolva</w:t>
      </w:r>
      <w:r w:rsidR="00147431" w:rsidRPr="00147431">
        <w:rPr>
          <w:rFonts w:eastAsia="Calibri" w:cs="Times New Roman"/>
          <w:color w:val="000000"/>
          <w:sz w:val="22"/>
        </w:rPr>
        <w:t>m essa disciplina</w:t>
      </w:r>
      <w:r w:rsidR="00147431">
        <w:rPr>
          <w:rFonts w:eastAsia="Calibri" w:cs="Times New Roman"/>
          <w:color w:val="000000"/>
          <w:szCs w:val="24"/>
        </w:rPr>
        <w:t>.</w:t>
      </w:r>
      <w:r w:rsidRPr="0022670D">
        <w:rPr>
          <w:rFonts w:eastAsia="Calibri" w:cs="Times New Roman"/>
          <w:color w:val="000000"/>
          <w:szCs w:val="24"/>
        </w:rPr>
        <w:t xml:space="preserve"> </w:t>
      </w:r>
    </w:p>
    <w:p w:rsidR="0022670D" w:rsidRPr="0022670D" w:rsidRDefault="0022670D" w:rsidP="0022670D">
      <w:pPr>
        <w:spacing w:line="240" w:lineRule="auto"/>
        <w:ind w:left="2268" w:firstLine="0"/>
        <w:rPr>
          <w:rFonts w:eastAsia="Calibri" w:cs="Times New Roman"/>
          <w:color w:val="000000"/>
          <w:szCs w:val="24"/>
        </w:rPr>
      </w:pPr>
    </w:p>
    <w:p w:rsidR="0022670D" w:rsidRPr="0022670D" w:rsidRDefault="0022670D" w:rsidP="0022670D">
      <w:pPr>
        <w:ind w:firstLine="0"/>
        <w:rPr>
          <w:rFonts w:eastAsia="Calibri" w:cs="Times New Roman"/>
          <w:color w:val="000000"/>
          <w:szCs w:val="24"/>
        </w:rPr>
      </w:pPr>
      <w:r w:rsidRPr="0022670D">
        <w:rPr>
          <w:rFonts w:eastAsia="Calibri" w:cs="Times New Roman"/>
          <w:color w:val="000000"/>
          <w:szCs w:val="24"/>
        </w:rPr>
        <w:tab/>
        <w:t>A professora 3 é a responsável pela sala AEE, relata a função de suporte aos professores e, principalmente a alunos, esta demonstra um conhecimento aproximado de um “tutor ou mediador” ao dar uma assistência necessária.</w:t>
      </w:r>
    </w:p>
    <w:p w:rsidR="0022670D" w:rsidRDefault="0022670D" w:rsidP="0022670D">
      <w:pPr>
        <w:ind w:firstLine="708"/>
        <w:rPr>
          <w:rFonts w:eastAsia="Calibri" w:cs="Times New Roman"/>
          <w:color w:val="000000"/>
          <w:szCs w:val="24"/>
        </w:rPr>
      </w:pPr>
      <w:r w:rsidRPr="0022670D">
        <w:rPr>
          <w:rFonts w:eastAsia="Calibri" w:cs="Times New Roman"/>
          <w:color w:val="000000"/>
          <w:szCs w:val="24"/>
        </w:rPr>
        <w:t xml:space="preserve">No convívio com colegas que cursam matemática e estão concluindo o curso, nos diálogos constatamos a ausência do conhecimento necessário no que se refere à Discalculia, uma vez que não é oferecido na grade curricular entre os componentes obrigatórios tal suporte. Embora tenham características e habilidades de bons profissionais, desconhecem a área, o que certamente refletirá negativamente em um futuro próximo, caso não ampliem seus conhecimentos nessa área que tanto cresce e requer que os educandos ascendam, de acordo com as exigências propostas no campo escolar. </w:t>
      </w:r>
    </w:p>
    <w:p w:rsidR="0022670D" w:rsidRPr="0022670D" w:rsidRDefault="0022670D" w:rsidP="0022670D">
      <w:pPr>
        <w:spacing w:before="100" w:beforeAutospacing="1" w:after="100" w:afterAutospacing="1"/>
        <w:ind w:firstLine="0"/>
        <w:jc w:val="left"/>
        <w:rPr>
          <w:rFonts w:eastAsia="Calibri" w:cs="Times New Roman"/>
          <w:b/>
          <w:szCs w:val="24"/>
        </w:rPr>
      </w:pPr>
      <w:r w:rsidRPr="0022670D">
        <w:rPr>
          <w:rFonts w:eastAsia="Calibri" w:cs="Times New Roman"/>
          <w:b/>
          <w:szCs w:val="24"/>
        </w:rPr>
        <w:t>5 CONSIDERAÇÕES FINAIS</w:t>
      </w:r>
    </w:p>
    <w:p w:rsidR="002D0FCF" w:rsidRDefault="0022670D" w:rsidP="0022670D">
      <w:pPr>
        <w:ind w:firstLine="708"/>
        <w:rPr>
          <w:rFonts w:eastAsia="Times New Roman" w:cs="Times New Roman"/>
          <w:color w:val="000000"/>
          <w:szCs w:val="24"/>
          <w:lang w:eastAsia="pt-BR"/>
        </w:rPr>
      </w:pPr>
      <w:r w:rsidRPr="0022670D">
        <w:rPr>
          <w:rFonts w:eastAsia="Times New Roman" w:cs="Times New Roman"/>
          <w:color w:val="000000"/>
          <w:szCs w:val="24"/>
          <w:lang w:eastAsia="pt-BR"/>
        </w:rPr>
        <w:t>Em vista do que foi discutido e apresentado neste trabalho e, levando em consideração as dificuldades e a falta de orientação no que concerne à Disca</w:t>
      </w:r>
      <w:r w:rsidR="00D24179">
        <w:rPr>
          <w:rFonts w:eastAsia="Times New Roman" w:cs="Times New Roman"/>
          <w:color w:val="000000"/>
          <w:szCs w:val="24"/>
          <w:lang w:eastAsia="pt-BR"/>
        </w:rPr>
        <w:t>l</w:t>
      </w:r>
      <w:r w:rsidRPr="0022670D">
        <w:rPr>
          <w:rFonts w:eastAsia="Times New Roman" w:cs="Times New Roman"/>
          <w:color w:val="000000"/>
          <w:szCs w:val="24"/>
          <w:lang w:eastAsia="pt-BR"/>
        </w:rPr>
        <w:t>culia</w:t>
      </w:r>
      <w:r w:rsidR="00D24179">
        <w:rPr>
          <w:rFonts w:eastAsia="Times New Roman" w:cs="Times New Roman"/>
          <w:color w:val="000000"/>
          <w:szCs w:val="24"/>
          <w:lang w:eastAsia="pt-BR"/>
        </w:rPr>
        <w:t>,</w:t>
      </w:r>
      <w:r w:rsidRPr="0022670D">
        <w:rPr>
          <w:rFonts w:eastAsia="Times New Roman" w:cs="Times New Roman"/>
          <w:color w:val="000000"/>
          <w:szCs w:val="24"/>
          <w:lang w:eastAsia="pt-BR"/>
        </w:rPr>
        <w:t xml:space="preserve"> surge a necessidade de um melhor direcionamento nas escolas para professores responsáveis por esta área. </w:t>
      </w:r>
    </w:p>
    <w:p w:rsidR="0022670D" w:rsidRPr="0022670D" w:rsidRDefault="0022670D" w:rsidP="0022670D">
      <w:pPr>
        <w:ind w:firstLine="708"/>
        <w:rPr>
          <w:rFonts w:eastAsia="Times New Roman" w:cs="Times New Roman"/>
          <w:color w:val="000000"/>
          <w:szCs w:val="24"/>
          <w:lang w:eastAsia="pt-BR"/>
        </w:rPr>
      </w:pPr>
      <w:r w:rsidRPr="0022670D">
        <w:rPr>
          <w:rFonts w:eastAsia="Times New Roman" w:cs="Times New Roman"/>
          <w:color w:val="000000"/>
          <w:szCs w:val="24"/>
          <w:lang w:eastAsia="pt-BR"/>
        </w:rPr>
        <w:t xml:space="preserve">Desse modo, </w:t>
      </w:r>
      <w:r w:rsidR="002D0FCF">
        <w:rPr>
          <w:rFonts w:eastAsia="Times New Roman" w:cs="Times New Roman"/>
          <w:color w:val="000000"/>
          <w:szCs w:val="24"/>
          <w:lang w:eastAsia="pt-BR"/>
        </w:rPr>
        <w:t>fica clara a</w:t>
      </w:r>
      <w:r w:rsidRPr="0022670D">
        <w:rPr>
          <w:rFonts w:eastAsia="Times New Roman" w:cs="Times New Roman"/>
          <w:color w:val="000000"/>
          <w:szCs w:val="24"/>
          <w:lang w:eastAsia="pt-BR"/>
        </w:rPr>
        <w:t xml:space="preserve"> necessidade de subsídios que acrescentem à formação cont</w:t>
      </w:r>
      <w:r w:rsidR="002D0FCF">
        <w:rPr>
          <w:rFonts w:eastAsia="Times New Roman" w:cs="Times New Roman"/>
          <w:color w:val="000000"/>
          <w:szCs w:val="24"/>
          <w:lang w:eastAsia="pt-BR"/>
        </w:rPr>
        <w:t>inuada de profissionais que atue</w:t>
      </w:r>
      <w:r w:rsidRPr="0022670D">
        <w:rPr>
          <w:rFonts w:eastAsia="Times New Roman" w:cs="Times New Roman"/>
          <w:color w:val="000000"/>
          <w:szCs w:val="24"/>
          <w:lang w:eastAsia="pt-BR"/>
        </w:rPr>
        <w:t xml:space="preserve">m como observadores, que semeiem junto a outros profissionais, formas que constatem dentro do processo ensino aprendizagem a </w:t>
      </w:r>
      <w:r w:rsidRPr="0022670D">
        <w:rPr>
          <w:rFonts w:eastAsia="Times New Roman" w:cs="Times New Roman"/>
          <w:color w:val="000000"/>
          <w:szCs w:val="24"/>
          <w:lang w:eastAsia="pt-BR"/>
        </w:rPr>
        <w:lastRenderedPageBreak/>
        <w:t>Discaculia, para que assim ocorram com mais frequência o reconhecimento e, consequentemente, práticas que facilitem o processo em alunos com tal dificuldade a fim de que estes compreendam matemática e afins.</w:t>
      </w:r>
    </w:p>
    <w:p w:rsidR="0022670D" w:rsidRPr="0022670D" w:rsidRDefault="0022670D" w:rsidP="0022670D">
      <w:pPr>
        <w:ind w:firstLine="0"/>
        <w:rPr>
          <w:rFonts w:eastAsia="Calibri" w:cs="Times New Roman"/>
          <w:szCs w:val="24"/>
        </w:rPr>
      </w:pPr>
      <w:r w:rsidRPr="0022670D">
        <w:rPr>
          <w:rFonts w:eastAsia="Calibri" w:cs="Times New Roman"/>
          <w:szCs w:val="24"/>
        </w:rPr>
        <w:tab/>
      </w:r>
      <w:r w:rsidR="002D0FCF">
        <w:rPr>
          <w:rFonts w:eastAsia="Calibri" w:cs="Times New Roman"/>
          <w:szCs w:val="24"/>
        </w:rPr>
        <w:t>A pesquisa em tela apresentou que há</w:t>
      </w:r>
      <w:r w:rsidRPr="0022670D">
        <w:rPr>
          <w:rFonts w:eastAsia="Calibri" w:cs="Times New Roman"/>
          <w:szCs w:val="24"/>
        </w:rPr>
        <w:t xml:space="preserve"> um número elevado </w:t>
      </w:r>
      <w:r w:rsidR="002D0FCF">
        <w:rPr>
          <w:rFonts w:eastAsia="Calibri" w:cs="Times New Roman"/>
          <w:szCs w:val="24"/>
        </w:rPr>
        <w:t>de crianças e adolescentes</w:t>
      </w:r>
      <w:r w:rsidRPr="0022670D">
        <w:rPr>
          <w:rFonts w:eastAsia="Calibri" w:cs="Times New Roman"/>
          <w:szCs w:val="24"/>
        </w:rPr>
        <w:t xml:space="preserve"> passando despercebidos pela falta de conhecimento e capacitação dos principais profissionais que atuam com esse público: os professores. </w:t>
      </w:r>
      <w:r w:rsidR="002D0FCF">
        <w:rPr>
          <w:rFonts w:eastAsia="Calibri" w:cs="Times New Roman"/>
          <w:szCs w:val="24"/>
        </w:rPr>
        <w:t>Soma-se à isto as dificuldades em obter um diagnóstico de Discalculia no interior do estado.</w:t>
      </w:r>
    </w:p>
    <w:p w:rsidR="002D0FCF" w:rsidRDefault="002D0FCF" w:rsidP="0022670D">
      <w:pPr>
        <w:ind w:firstLine="0"/>
        <w:rPr>
          <w:rFonts w:eastAsia="Calibri" w:cs="Times New Roman"/>
          <w:szCs w:val="24"/>
        </w:rPr>
      </w:pPr>
      <w:r>
        <w:rPr>
          <w:rFonts w:eastAsia="Calibri" w:cs="Times New Roman"/>
          <w:szCs w:val="24"/>
        </w:rPr>
        <w:tab/>
        <w:t>Os conceitos apresentados sobre Neuroeducação podem ser a base para uma estimulação cognitiva dos alunos que apresentem características de Discalculia  (mesmo sem o diagnóstico), uma vez que estes conhecimentos estão embasados na Psicologia Educacional e podem ser o norte das paráticas pedagógicas de qualquer professor, não necessitando de formação específica para isto.</w:t>
      </w:r>
    </w:p>
    <w:p w:rsidR="0022670D" w:rsidRPr="0022670D" w:rsidRDefault="002D0FCF" w:rsidP="0022670D">
      <w:pPr>
        <w:ind w:firstLine="0"/>
        <w:rPr>
          <w:rFonts w:eastAsia="Calibri" w:cs="Times New Roman"/>
          <w:szCs w:val="24"/>
        </w:rPr>
      </w:pPr>
      <w:r>
        <w:rPr>
          <w:rFonts w:eastAsia="Calibri" w:cs="Times New Roman"/>
          <w:szCs w:val="24"/>
        </w:rPr>
        <w:tab/>
        <w:t>Por fim, vale reafirmar que</w:t>
      </w:r>
      <w:r w:rsidR="0022670D" w:rsidRPr="0022670D">
        <w:rPr>
          <w:rFonts w:eastAsia="Calibri" w:cs="Times New Roman"/>
          <w:szCs w:val="24"/>
        </w:rPr>
        <w:t xml:space="preserve"> a Discalculia</w:t>
      </w:r>
      <w:r>
        <w:rPr>
          <w:rFonts w:eastAsia="Calibri" w:cs="Times New Roman"/>
          <w:szCs w:val="24"/>
        </w:rPr>
        <w:t xml:space="preserve"> é</w:t>
      </w:r>
      <w:r w:rsidR="0022670D" w:rsidRPr="0022670D">
        <w:rPr>
          <w:rFonts w:eastAsia="Calibri" w:cs="Times New Roman"/>
          <w:szCs w:val="24"/>
        </w:rPr>
        <w:t xml:space="preserve"> um Transtorno Específico de Aprendizagem que, por meio de uma identificação profissional e acompanh</w:t>
      </w:r>
      <w:r>
        <w:rPr>
          <w:rFonts w:eastAsia="Calibri" w:cs="Times New Roman"/>
          <w:szCs w:val="24"/>
        </w:rPr>
        <w:t>amento</w:t>
      </w:r>
      <w:r w:rsidR="0022670D" w:rsidRPr="0022670D">
        <w:rPr>
          <w:rFonts w:eastAsia="Calibri" w:cs="Times New Roman"/>
          <w:szCs w:val="24"/>
        </w:rPr>
        <w:t xml:space="preserve"> adequad</w:t>
      </w:r>
      <w:r>
        <w:rPr>
          <w:rFonts w:eastAsia="Calibri" w:cs="Times New Roman"/>
          <w:szCs w:val="24"/>
        </w:rPr>
        <w:t>o</w:t>
      </w:r>
      <w:r w:rsidR="0022670D" w:rsidRPr="0022670D">
        <w:rPr>
          <w:rFonts w:eastAsia="Calibri" w:cs="Times New Roman"/>
          <w:szCs w:val="24"/>
        </w:rPr>
        <w:t xml:space="preserve">, é possível que </w:t>
      </w:r>
      <w:r>
        <w:rPr>
          <w:rFonts w:eastAsia="Calibri" w:cs="Times New Roman"/>
          <w:szCs w:val="24"/>
        </w:rPr>
        <w:t>o aluno</w:t>
      </w:r>
      <w:r w:rsidR="0022670D" w:rsidRPr="0022670D">
        <w:rPr>
          <w:rFonts w:eastAsia="Calibri" w:cs="Times New Roman"/>
          <w:szCs w:val="24"/>
        </w:rPr>
        <w:t xml:space="preserve"> tenha uma melhora significativa em seu desenvolvimento e se</w:t>
      </w:r>
      <w:r>
        <w:rPr>
          <w:rFonts w:eastAsia="Calibri" w:cs="Times New Roman"/>
          <w:szCs w:val="24"/>
        </w:rPr>
        <w:t>ja</w:t>
      </w:r>
      <w:r w:rsidR="0022670D" w:rsidRPr="0022670D">
        <w:rPr>
          <w:rFonts w:eastAsia="Calibri" w:cs="Times New Roman"/>
          <w:szCs w:val="24"/>
        </w:rPr>
        <w:t xml:space="preserve"> uma pessoa bem sucedida, convivendo com sua realidade.</w:t>
      </w:r>
    </w:p>
    <w:p w:rsidR="0022670D" w:rsidRPr="0022670D" w:rsidRDefault="0022670D" w:rsidP="0022670D">
      <w:pPr>
        <w:ind w:firstLine="708"/>
        <w:rPr>
          <w:rFonts w:eastAsia="Calibri" w:cs="Times New Roman"/>
          <w:szCs w:val="24"/>
        </w:rPr>
      </w:pPr>
      <w:r w:rsidRPr="0022670D">
        <w:rPr>
          <w:rFonts w:eastAsia="Calibri" w:cs="Times New Roman"/>
          <w:szCs w:val="24"/>
        </w:rPr>
        <w:t>Afinal a essência da vida transtornada, é girar o conjunto de engrenagens que a move, a esperança, criatividade, senso de humor e força de vontade para seguir em frente. Pois, ser professor, é assumir o papel do aluno que você nunca foi.</w:t>
      </w:r>
    </w:p>
    <w:p w:rsidR="002D0FCF" w:rsidRDefault="002D0FCF" w:rsidP="00BC3F4D">
      <w:pPr>
        <w:spacing w:line="240" w:lineRule="auto"/>
        <w:ind w:firstLine="0"/>
        <w:jc w:val="left"/>
        <w:rPr>
          <w:rFonts w:eastAsia="Calibri" w:cs="Times New Roman"/>
          <w:b/>
          <w:color w:val="151316"/>
          <w:spacing w:val="-5"/>
          <w:szCs w:val="24"/>
        </w:rPr>
      </w:pPr>
    </w:p>
    <w:p w:rsidR="0022670D" w:rsidRPr="0022670D" w:rsidRDefault="0022670D" w:rsidP="0022670D">
      <w:pPr>
        <w:spacing w:after="200"/>
        <w:ind w:firstLine="0"/>
        <w:jc w:val="left"/>
        <w:rPr>
          <w:rFonts w:eastAsia="Calibri" w:cs="Times New Roman"/>
          <w:b/>
          <w:color w:val="151316"/>
          <w:spacing w:val="-5"/>
          <w:szCs w:val="24"/>
        </w:rPr>
      </w:pPr>
      <w:bookmarkStart w:id="0" w:name="_GoBack"/>
      <w:bookmarkEnd w:id="0"/>
      <w:r w:rsidRPr="0022670D">
        <w:rPr>
          <w:rFonts w:eastAsia="Calibri" w:cs="Times New Roman"/>
          <w:b/>
          <w:color w:val="151316"/>
          <w:spacing w:val="-5"/>
          <w:szCs w:val="24"/>
        </w:rPr>
        <w:t>REFERÊNCAS</w:t>
      </w:r>
    </w:p>
    <w:p w:rsidR="0022670D" w:rsidRPr="0022670D" w:rsidRDefault="0022670D" w:rsidP="0022670D">
      <w:pPr>
        <w:keepNext/>
        <w:keepLines/>
        <w:shd w:val="clear" w:color="auto" w:fill="FFFFFF"/>
        <w:spacing w:line="240" w:lineRule="auto"/>
        <w:ind w:firstLine="0"/>
        <w:jc w:val="left"/>
        <w:outlineLvl w:val="0"/>
        <w:rPr>
          <w:rFonts w:eastAsia="Times New Roman" w:cs="Times New Roman"/>
          <w:bCs/>
          <w:spacing w:val="-5"/>
          <w:szCs w:val="24"/>
        </w:rPr>
      </w:pPr>
      <w:r w:rsidRPr="0022670D">
        <w:rPr>
          <w:rFonts w:eastAsia="Times New Roman" w:cs="Times New Roman"/>
          <w:bCs/>
          <w:spacing w:val="-5"/>
          <w:szCs w:val="24"/>
        </w:rPr>
        <w:t xml:space="preserve">FERNANDES, Daniela. </w:t>
      </w:r>
      <w:r w:rsidRPr="0022670D">
        <w:rPr>
          <w:rFonts w:eastAsia="Times New Roman" w:cs="Times New Roman"/>
          <w:b/>
          <w:bCs/>
          <w:color w:val="333333"/>
          <w:spacing w:val="-14"/>
          <w:szCs w:val="24"/>
        </w:rPr>
        <w:t>Brasil reduz alunos sem conhecimento básico de matemática, mas continua atrás em ranking.</w:t>
      </w:r>
      <w:r w:rsidRPr="0022670D">
        <w:rPr>
          <w:rFonts w:eastAsia="Times New Roman" w:cs="Times New Roman"/>
          <w:bCs/>
          <w:color w:val="333333"/>
          <w:spacing w:val="-14"/>
          <w:szCs w:val="24"/>
        </w:rPr>
        <w:t xml:space="preserve"> </w:t>
      </w:r>
      <w:r w:rsidRPr="0022670D">
        <w:rPr>
          <w:rFonts w:eastAsia="Times New Roman" w:cs="Times New Roman"/>
          <w:bCs/>
          <w:color w:val="151316"/>
          <w:spacing w:val="-5"/>
          <w:szCs w:val="24"/>
        </w:rPr>
        <w:t>Disponível em:</w:t>
      </w:r>
      <w:r w:rsidRPr="0022670D">
        <w:rPr>
          <w:rFonts w:eastAsia="Times New Roman" w:cs="Times New Roman"/>
          <w:b/>
          <w:bCs/>
          <w:color w:val="151316"/>
          <w:spacing w:val="-5"/>
          <w:szCs w:val="24"/>
        </w:rPr>
        <w:t xml:space="preserve"> </w:t>
      </w:r>
      <w:r w:rsidRPr="0022670D">
        <w:rPr>
          <w:rFonts w:eastAsia="Times New Roman" w:cs="Times New Roman"/>
          <w:bCs/>
          <w:spacing w:val="-5"/>
          <w:szCs w:val="24"/>
        </w:rPr>
        <w:t>&lt;</w:t>
      </w:r>
      <w:hyperlink r:id="rId10" w:history="1">
        <w:r w:rsidRPr="0022670D">
          <w:rPr>
            <w:rFonts w:eastAsia="Times New Roman" w:cs="Times New Roman"/>
            <w:bCs/>
            <w:spacing w:val="-5"/>
            <w:szCs w:val="24"/>
            <w:u w:val="single"/>
          </w:rPr>
          <w:t>http://g1.globo.com/educacao/noticia/2016/02/brasil-reduz-alunos-sem-conhecimento-basico-de-matematica-mas-continua-atras-em-ranking.html</w:t>
        </w:r>
      </w:hyperlink>
      <w:r w:rsidRPr="0022670D">
        <w:rPr>
          <w:rFonts w:eastAsia="Times New Roman" w:cs="Times New Roman"/>
          <w:bCs/>
          <w:spacing w:val="-5"/>
          <w:szCs w:val="24"/>
        </w:rPr>
        <w:t xml:space="preserve"> &gt; Acesso em 19 de outubro de 2017 </w:t>
      </w:r>
      <w:r w:rsidRPr="0022670D">
        <w:rPr>
          <w:rFonts w:eastAsia="Times New Roman" w:cs="Times New Roman"/>
          <w:bCs/>
          <w:szCs w:val="24"/>
        </w:rPr>
        <w:t>às 07hrs: 35min.</w:t>
      </w:r>
    </w:p>
    <w:p w:rsidR="0022670D" w:rsidRPr="0022670D" w:rsidRDefault="0022670D" w:rsidP="0022670D">
      <w:pPr>
        <w:keepNext/>
        <w:keepLines/>
        <w:shd w:val="clear" w:color="auto" w:fill="FFFFFF"/>
        <w:spacing w:line="240" w:lineRule="auto"/>
        <w:ind w:firstLine="0"/>
        <w:jc w:val="left"/>
        <w:textAlignment w:val="baseline"/>
        <w:outlineLvl w:val="0"/>
        <w:rPr>
          <w:rFonts w:eastAsia="Times New Roman" w:cs="Times New Roman"/>
          <w:bCs/>
          <w:spacing w:val="-5"/>
          <w:szCs w:val="24"/>
        </w:rPr>
      </w:pPr>
    </w:p>
    <w:p w:rsidR="0022670D" w:rsidRPr="0022670D" w:rsidRDefault="0022670D" w:rsidP="0022670D">
      <w:pPr>
        <w:keepNext/>
        <w:keepLines/>
        <w:shd w:val="clear" w:color="auto" w:fill="FFFFFF"/>
        <w:spacing w:line="240" w:lineRule="auto"/>
        <w:ind w:firstLine="0"/>
        <w:jc w:val="left"/>
        <w:textAlignment w:val="baseline"/>
        <w:outlineLvl w:val="0"/>
        <w:rPr>
          <w:rFonts w:eastAsia="Times New Roman" w:cs="Times New Roman"/>
          <w:bCs/>
          <w:szCs w:val="24"/>
        </w:rPr>
      </w:pPr>
      <w:r w:rsidRPr="0022670D">
        <w:rPr>
          <w:rFonts w:eastAsia="Times New Roman" w:cs="Times New Roman"/>
          <w:bCs/>
          <w:spacing w:val="-5"/>
          <w:szCs w:val="24"/>
        </w:rPr>
        <w:t xml:space="preserve">FERNANDES, Daniela. </w:t>
      </w:r>
      <w:r w:rsidRPr="0022670D">
        <w:rPr>
          <w:rFonts w:eastAsia="Times New Roman" w:cs="Times New Roman"/>
          <w:b/>
          <w:bCs/>
          <w:kern w:val="36"/>
          <w:szCs w:val="24"/>
          <w:lang w:eastAsia="pt-BR"/>
        </w:rPr>
        <w:t>Brasil avança em conhecimento básico de matemática, mas continua atrás em ranking.</w:t>
      </w:r>
      <w:r w:rsidRPr="0022670D">
        <w:rPr>
          <w:rFonts w:eastAsia="Times New Roman" w:cs="Times New Roman"/>
          <w:bCs/>
          <w:kern w:val="36"/>
          <w:szCs w:val="24"/>
          <w:lang w:eastAsia="pt-BR"/>
        </w:rPr>
        <w:t xml:space="preserve">  </w:t>
      </w:r>
      <w:r w:rsidRPr="0022670D">
        <w:rPr>
          <w:rFonts w:eastAsia="Times New Roman" w:cs="Times New Roman"/>
          <w:bCs/>
          <w:szCs w:val="24"/>
        </w:rPr>
        <w:t>Disponível em: &lt;</w:t>
      </w:r>
      <w:hyperlink r:id="rId11" w:history="1">
        <w:r w:rsidRPr="0022670D">
          <w:rPr>
            <w:rFonts w:eastAsia="Times New Roman" w:cs="Times New Roman"/>
            <w:bCs/>
            <w:szCs w:val="24"/>
            <w:u w:val="single"/>
          </w:rPr>
          <w:t xml:space="preserve">http://www.bbc.com/portuguese/noticias/2016/02/160209_ocde_alunos_baixa_performance_pai_df </w:t>
        </w:r>
      </w:hyperlink>
      <w:r w:rsidRPr="0022670D">
        <w:rPr>
          <w:rFonts w:eastAsia="Times New Roman" w:cs="Times New Roman"/>
          <w:bCs/>
          <w:szCs w:val="24"/>
        </w:rPr>
        <w:t>&gt; Acesso em 19 de outubro de 2017 às 08hrs: 14min.</w:t>
      </w:r>
    </w:p>
    <w:p w:rsidR="0022670D" w:rsidRDefault="0022670D" w:rsidP="00B97F85">
      <w:pPr>
        <w:spacing w:line="240" w:lineRule="auto"/>
        <w:ind w:firstLine="0"/>
        <w:rPr>
          <w:rFonts w:eastAsia="Calibri" w:cs="Times New Roman"/>
          <w:szCs w:val="24"/>
        </w:rPr>
      </w:pPr>
    </w:p>
    <w:p w:rsidR="00B97F85" w:rsidRDefault="00B97F85" w:rsidP="00B97F85">
      <w:pPr>
        <w:pStyle w:val="ListParagraph"/>
        <w:spacing w:after="0" w:line="240" w:lineRule="auto"/>
        <w:ind w:left="0"/>
        <w:rPr>
          <w:rFonts w:ascii="Times New Roman" w:hAnsi="Times New Roman" w:cs="Times New Roman"/>
          <w:sz w:val="24"/>
          <w:szCs w:val="24"/>
        </w:rPr>
      </w:pPr>
      <w:r w:rsidRPr="009B73BB">
        <w:rPr>
          <w:rFonts w:ascii="Times New Roman" w:hAnsi="Times New Roman" w:cs="Times New Roman"/>
          <w:sz w:val="24"/>
          <w:szCs w:val="24"/>
        </w:rPr>
        <w:t xml:space="preserve">FEUERSTEIN, R.; FEUERSTEIN, R. S.; FALIK, L. H. </w:t>
      </w:r>
      <w:r w:rsidRPr="009B73BB">
        <w:rPr>
          <w:rFonts w:ascii="Times New Roman" w:hAnsi="Times New Roman" w:cs="Times New Roman"/>
          <w:b/>
          <w:sz w:val="24"/>
          <w:szCs w:val="24"/>
        </w:rPr>
        <w:t>Além da inteligência</w:t>
      </w:r>
      <w:r w:rsidRPr="009B73BB">
        <w:rPr>
          <w:rFonts w:ascii="Times New Roman" w:hAnsi="Times New Roman" w:cs="Times New Roman"/>
          <w:sz w:val="24"/>
          <w:szCs w:val="24"/>
        </w:rPr>
        <w:t>: aprendizagem mediada e a capacidade de mudança do cérebro. Tradução de Aline Kaehler. Petrópolis, RJ: Vozes, 2014.</w:t>
      </w:r>
    </w:p>
    <w:p w:rsidR="0022670D" w:rsidRDefault="0022670D" w:rsidP="00B97F85">
      <w:pPr>
        <w:spacing w:line="240" w:lineRule="auto"/>
        <w:ind w:firstLine="0"/>
        <w:rPr>
          <w:rFonts w:eastAsia="Calibri" w:cs="Times New Roman"/>
          <w:szCs w:val="24"/>
        </w:rPr>
      </w:pPr>
      <w:r w:rsidRPr="0022670D">
        <w:rPr>
          <w:rFonts w:eastAsia="Calibri" w:cs="Times New Roman"/>
          <w:szCs w:val="24"/>
        </w:rPr>
        <w:t xml:space="preserve">FILHO, Hélio Magri. </w:t>
      </w:r>
      <w:r w:rsidRPr="0022670D">
        <w:rPr>
          <w:rFonts w:eastAsia="Calibri" w:cs="Times New Roman"/>
          <w:b/>
          <w:szCs w:val="24"/>
        </w:rPr>
        <w:t xml:space="preserve">Sou Disléxico... E Daí?. </w:t>
      </w:r>
      <w:r w:rsidRPr="0022670D">
        <w:rPr>
          <w:rFonts w:eastAsia="Calibri" w:cs="Times New Roman"/>
          <w:szCs w:val="24"/>
        </w:rPr>
        <w:t>São Paulo: m.Books do Brasil, editora ltda 2011.</w:t>
      </w:r>
    </w:p>
    <w:p w:rsidR="00B97F85" w:rsidRPr="00E14372" w:rsidRDefault="00B97F85" w:rsidP="00B97F85">
      <w:pPr>
        <w:pStyle w:val="ListParagraph"/>
        <w:spacing w:after="0" w:line="240" w:lineRule="auto"/>
        <w:ind w:left="0"/>
        <w:rPr>
          <w:rFonts w:ascii="Times New Roman" w:hAnsi="Times New Roman" w:cs="Times New Roman"/>
          <w:sz w:val="24"/>
          <w:szCs w:val="24"/>
        </w:rPr>
      </w:pPr>
      <w:r w:rsidRPr="00E14372">
        <w:rPr>
          <w:rFonts w:ascii="Times New Roman" w:hAnsi="Times New Roman" w:cs="Times New Roman"/>
          <w:sz w:val="24"/>
          <w:szCs w:val="24"/>
        </w:rPr>
        <w:t>FONSECA, Victor da.</w:t>
      </w:r>
      <w:r>
        <w:rPr>
          <w:rFonts w:ascii="Times New Roman" w:hAnsi="Times New Roman" w:cs="Times New Roman"/>
          <w:sz w:val="24"/>
          <w:szCs w:val="24"/>
        </w:rPr>
        <w:t xml:space="preserve"> </w:t>
      </w:r>
      <w:r w:rsidRPr="00811187">
        <w:rPr>
          <w:rFonts w:ascii="Times New Roman" w:hAnsi="Times New Roman" w:cs="Times New Roman"/>
          <w:b/>
          <w:sz w:val="24"/>
          <w:szCs w:val="24"/>
        </w:rPr>
        <w:t>Cognição, neuropsicologia e aprendizagem</w:t>
      </w:r>
      <w:r>
        <w:rPr>
          <w:rFonts w:ascii="Times New Roman" w:hAnsi="Times New Roman" w:cs="Times New Roman"/>
          <w:sz w:val="24"/>
          <w:szCs w:val="24"/>
        </w:rPr>
        <w:t>: abordagem neuropsicológica e psicopedagógica. 6 ed. Petrópolis, RJ: Vozes, 2013.</w:t>
      </w:r>
    </w:p>
    <w:p w:rsidR="00B97F85" w:rsidRDefault="00B97F85" w:rsidP="00B97F85">
      <w:pPr>
        <w:spacing w:line="240" w:lineRule="auto"/>
        <w:ind w:firstLine="0"/>
        <w:rPr>
          <w:rFonts w:cs="Times New Roman"/>
          <w:szCs w:val="24"/>
        </w:rPr>
      </w:pPr>
      <w:r>
        <w:rPr>
          <w:rFonts w:cs="Times New Roman"/>
          <w:szCs w:val="24"/>
        </w:rPr>
        <w:lastRenderedPageBreak/>
        <w:t xml:space="preserve">MAIA, Heber. </w:t>
      </w:r>
      <w:r w:rsidRPr="00E56835">
        <w:rPr>
          <w:rFonts w:cs="Times New Roman"/>
          <w:b/>
          <w:szCs w:val="24"/>
        </w:rPr>
        <w:t>Funções cognitivas e aprendizado escolar</w:t>
      </w:r>
      <w:r>
        <w:rPr>
          <w:rFonts w:cs="Times New Roman"/>
          <w:szCs w:val="24"/>
        </w:rPr>
        <w:t>. In: MAIA, Heber. Neurociências e desenvolvimento cognitivo. Rio de Janeiro: Wak Editora, 2011. 2ª Edição – Coleção Neuroeducação – Volume 2.</w:t>
      </w:r>
    </w:p>
    <w:p w:rsidR="00B97F85" w:rsidRDefault="00B97F85" w:rsidP="00B97F85">
      <w:pPr>
        <w:spacing w:line="240" w:lineRule="auto"/>
        <w:ind w:firstLine="0"/>
        <w:rPr>
          <w:rFonts w:eastAsia="Calibri" w:cs="Times New Roman"/>
          <w:szCs w:val="24"/>
        </w:rPr>
      </w:pPr>
    </w:p>
    <w:p w:rsidR="0022670D" w:rsidRPr="0022670D" w:rsidRDefault="0022670D" w:rsidP="00B97F85">
      <w:pPr>
        <w:spacing w:line="240" w:lineRule="auto"/>
        <w:ind w:firstLine="0"/>
        <w:rPr>
          <w:rFonts w:eastAsia="Calibri" w:cs="Times New Roman"/>
          <w:szCs w:val="24"/>
        </w:rPr>
      </w:pPr>
      <w:r w:rsidRPr="0022670D">
        <w:rPr>
          <w:rFonts w:eastAsia="Calibri" w:cs="Times New Roman"/>
          <w:szCs w:val="24"/>
        </w:rPr>
        <w:t xml:space="preserve">SANTOS, Flávia Heloisa dos. </w:t>
      </w:r>
      <w:r w:rsidRPr="0022670D">
        <w:rPr>
          <w:rFonts w:eastAsia="Calibri" w:cs="Times New Roman"/>
          <w:b/>
          <w:szCs w:val="24"/>
        </w:rPr>
        <w:t xml:space="preserve">Discalculia do desenvolvimento. – </w:t>
      </w:r>
      <w:r w:rsidRPr="0022670D">
        <w:rPr>
          <w:rFonts w:eastAsia="Calibri" w:cs="Times New Roman"/>
          <w:szCs w:val="24"/>
        </w:rPr>
        <w:t>São Paulo: Pearson Clinical Brasil, 2017.</w:t>
      </w:r>
    </w:p>
    <w:p w:rsidR="00B97F85" w:rsidRDefault="00B97F85" w:rsidP="00B97F85">
      <w:pPr>
        <w:pStyle w:val="ListParagraph"/>
        <w:spacing w:line="240" w:lineRule="auto"/>
        <w:ind w:left="0"/>
        <w:rPr>
          <w:rFonts w:ascii="Times New Roman" w:hAnsi="Times New Roman" w:cs="Times New Roman"/>
          <w:sz w:val="24"/>
          <w:szCs w:val="24"/>
        </w:rPr>
      </w:pPr>
    </w:p>
    <w:p w:rsidR="00B97F85" w:rsidRDefault="00B97F85" w:rsidP="00B97F85">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VYGOTSKY, Levi S. </w:t>
      </w:r>
      <w:r w:rsidRPr="00C61F95">
        <w:rPr>
          <w:rFonts w:ascii="Times New Roman" w:hAnsi="Times New Roman" w:cs="Times New Roman"/>
          <w:b/>
          <w:sz w:val="24"/>
          <w:szCs w:val="24"/>
        </w:rPr>
        <w:t>Formação Social da Mente</w:t>
      </w:r>
      <w:r>
        <w:rPr>
          <w:rFonts w:ascii="Times New Roman" w:hAnsi="Times New Roman" w:cs="Times New Roman"/>
          <w:sz w:val="24"/>
          <w:szCs w:val="24"/>
        </w:rPr>
        <w:t>. Martins Fontes. São Paulo, 2007.</w:t>
      </w:r>
    </w:p>
    <w:p w:rsidR="00B97F85" w:rsidRPr="005D29C2" w:rsidRDefault="00B97F85" w:rsidP="00B97F85">
      <w:pPr>
        <w:spacing w:line="240" w:lineRule="auto"/>
        <w:ind w:firstLine="0"/>
        <w:rPr>
          <w:rFonts w:cs="Times New Roman"/>
          <w:szCs w:val="24"/>
        </w:rPr>
      </w:pPr>
      <w:r w:rsidRPr="005D29C2">
        <w:rPr>
          <w:rFonts w:cs="Times New Roman"/>
          <w:szCs w:val="24"/>
        </w:rPr>
        <w:t xml:space="preserve">VYGOTSKY, Lev Semionovitch. </w:t>
      </w:r>
      <w:r w:rsidRPr="005D29C2">
        <w:rPr>
          <w:rFonts w:cs="Times New Roman"/>
          <w:b/>
          <w:szCs w:val="24"/>
        </w:rPr>
        <w:t>A defectologia e o estudo do desenvolvimento e da educação da criança anormal</w:t>
      </w:r>
      <w:r w:rsidRPr="005D29C2">
        <w:rPr>
          <w:rFonts w:cs="Times New Roman"/>
          <w:szCs w:val="24"/>
        </w:rPr>
        <w:t xml:space="preserve">. Traduzido por: Denise Regina Sales, Marta Kohl de Oliveira e Priscila Nascimento Marques. Educação e Pesquisa, São Paulo, v. 37, n. 4, p. 861-870, dez. 2011. Disponível em: </w:t>
      </w:r>
      <w:r w:rsidRPr="002D0FCF">
        <w:rPr>
          <w:rFonts w:cs="Times New Roman"/>
          <w:color w:val="000000" w:themeColor="text1"/>
          <w:szCs w:val="24"/>
        </w:rPr>
        <w:t xml:space="preserve">&lt; </w:t>
      </w:r>
      <w:hyperlink r:id="rId12" w:history="1">
        <w:r w:rsidRPr="002D0FCF">
          <w:rPr>
            <w:rStyle w:val="Hyperlink"/>
            <w:rFonts w:cs="Times New Roman"/>
            <w:color w:val="000000" w:themeColor="text1"/>
            <w:szCs w:val="24"/>
          </w:rPr>
          <w:t>http://www.scielo.br/scielo.php?pid=S1517-97022011000400012&amp;script=sci_arttext</w:t>
        </w:r>
      </w:hyperlink>
      <w:r w:rsidRPr="002D0FCF">
        <w:rPr>
          <w:rFonts w:cs="Times New Roman"/>
          <w:color w:val="000000" w:themeColor="text1"/>
          <w:szCs w:val="24"/>
        </w:rPr>
        <w:t>&gt;.</w:t>
      </w:r>
      <w:r w:rsidRPr="005D29C2">
        <w:rPr>
          <w:rFonts w:cs="Times New Roman"/>
          <w:szCs w:val="24"/>
        </w:rPr>
        <w:t xml:space="preserve"> Acesso em 28 abr 2015.</w:t>
      </w:r>
    </w:p>
    <w:p w:rsidR="00B97F85" w:rsidRDefault="00B97F85" w:rsidP="00B97F85">
      <w:pPr>
        <w:ind w:firstLine="708"/>
      </w:pPr>
      <w:r>
        <w:rPr>
          <w:rFonts w:cs="Times New Roman"/>
          <w:szCs w:val="24"/>
        </w:rPr>
        <w:t xml:space="preserve"> </w:t>
      </w:r>
    </w:p>
    <w:sectPr w:rsidR="00B97F85">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BB1" w:rsidRDefault="00575BB1" w:rsidP="004C7AB7">
      <w:pPr>
        <w:spacing w:line="240" w:lineRule="auto"/>
      </w:pPr>
      <w:r>
        <w:separator/>
      </w:r>
    </w:p>
  </w:endnote>
  <w:endnote w:type="continuationSeparator" w:id="0">
    <w:p w:rsidR="00575BB1" w:rsidRDefault="00575BB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Footer"/>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BB1" w:rsidRDefault="00575BB1" w:rsidP="004C7AB7">
      <w:pPr>
        <w:spacing w:line="240" w:lineRule="auto"/>
      </w:pPr>
      <w:r>
        <w:separator/>
      </w:r>
    </w:p>
  </w:footnote>
  <w:footnote w:type="continuationSeparator" w:id="0">
    <w:p w:rsidR="00575BB1" w:rsidRDefault="00575BB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75B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Header"/>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75B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47431"/>
    <w:rsid w:val="001E4D37"/>
    <w:rsid w:val="00200DAB"/>
    <w:rsid w:val="0022670D"/>
    <w:rsid w:val="002B6CA6"/>
    <w:rsid w:val="002D0FCF"/>
    <w:rsid w:val="00350FAD"/>
    <w:rsid w:val="003730CF"/>
    <w:rsid w:val="00381069"/>
    <w:rsid w:val="003954AB"/>
    <w:rsid w:val="003C3F5C"/>
    <w:rsid w:val="0044735C"/>
    <w:rsid w:val="00497918"/>
    <w:rsid w:val="004C7AB7"/>
    <w:rsid w:val="004D30B1"/>
    <w:rsid w:val="00500771"/>
    <w:rsid w:val="00575BB1"/>
    <w:rsid w:val="005B4143"/>
    <w:rsid w:val="005F4ECF"/>
    <w:rsid w:val="00667B21"/>
    <w:rsid w:val="006A6C8E"/>
    <w:rsid w:val="006D6939"/>
    <w:rsid w:val="007066D2"/>
    <w:rsid w:val="00716FBF"/>
    <w:rsid w:val="00835CBE"/>
    <w:rsid w:val="008530A0"/>
    <w:rsid w:val="008601D2"/>
    <w:rsid w:val="00865382"/>
    <w:rsid w:val="00975E96"/>
    <w:rsid w:val="00A056B4"/>
    <w:rsid w:val="00A14424"/>
    <w:rsid w:val="00B548B5"/>
    <w:rsid w:val="00B97F85"/>
    <w:rsid w:val="00BC303A"/>
    <w:rsid w:val="00BC3F4D"/>
    <w:rsid w:val="00C330DA"/>
    <w:rsid w:val="00CB6B28"/>
    <w:rsid w:val="00D24179"/>
    <w:rsid w:val="00D57D31"/>
    <w:rsid w:val="00E214E6"/>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C7EF986-D89F-4F90-893F-5B04A7BD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AB7"/>
    <w:pPr>
      <w:tabs>
        <w:tab w:val="center" w:pos="4252"/>
        <w:tab w:val="right" w:pos="8504"/>
      </w:tabs>
      <w:spacing w:line="240" w:lineRule="auto"/>
    </w:pPr>
  </w:style>
  <w:style w:type="character" w:customStyle="1" w:styleId="HeaderChar">
    <w:name w:val="Header Char"/>
    <w:basedOn w:val="DefaultParagraphFont"/>
    <w:link w:val="Header"/>
    <w:uiPriority w:val="99"/>
    <w:rsid w:val="004C7AB7"/>
    <w:rPr>
      <w:rFonts w:ascii="Times New Roman" w:hAnsi="Times New Roman"/>
      <w:sz w:val="24"/>
    </w:rPr>
  </w:style>
  <w:style w:type="paragraph" w:styleId="Footer">
    <w:name w:val="footer"/>
    <w:basedOn w:val="Normal"/>
    <w:link w:val="FooterChar"/>
    <w:uiPriority w:val="99"/>
    <w:unhideWhenUsed/>
    <w:rsid w:val="004C7AB7"/>
    <w:pPr>
      <w:tabs>
        <w:tab w:val="center" w:pos="4252"/>
        <w:tab w:val="right" w:pos="8504"/>
      </w:tabs>
      <w:spacing w:line="240" w:lineRule="auto"/>
    </w:pPr>
  </w:style>
  <w:style w:type="character" w:customStyle="1" w:styleId="FooterChar">
    <w:name w:val="Footer Char"/>
    <w:basedOn w:val="DefaultParagraphFont"/>
    <w:link w:val="Footer"/>
    <w:uiPriority w:val="99"/>
    <w:rsid w:val="004C7AB7"/>
    <w:rPr>
      <w:rFonts w:ascii="Times New Roman" w:hAnsi="Times New Roman"/>
      <w:sz w:val="24"/>
    </w:rPr>
  </w:style>
  <w:style w:type="paragraph" w:styleId="NoSpacing">
    <w:name w:val="No Spacing"/>
    <w:link w:val="NoSpacingChar"/>
    <w:uiPriority w:val="1"/>
    <w:qFormat/>
    <w:rsid w:val="002B6CA6"/>
    <w:pPr>
      <w:spacing w:line="240" w:lineRule="auto"/>
    </w:pPr>
    <w:rPr>
      <w:rFonts w:eastAsiaTheme="minorEastAsia"/>
      <w:lang w:eastAsia="pt-BR"/>
    </w:rPr>
  </w:style>
  <w:style w:type="character" w:customStyle="1" w:styleId="NoSpacingChar">
    <w:name w:val="No Spacing Char"/>
    <w:basedOn w:val="DefaultParagraphFont"/>
    <w:link w:val="NoSpacing"/>
    <w:uiPriority w:val="1"/>
    <w:rsid w:val="002B6CA6"/>
    <w:rPr>
      <w:rFonts w:eastAsiaTheme="minorEastAsia"/>
      <w:lang w:eastAsia="pt-BR"/>
    </w:rPr>
  </w:style>
  <w:style w:type="character" w:styleId="Hyperlink">
    <w:name w:val="Hyperlink"/>
    <w:basedOn w:val="DefaultParagraphFont"/>
    <w:uiPriority w:val="99"/>
    <w:unhideWhenUsed/>
    <w:rsid w:val="008530A0"/>
    <w:rPr>
      <w:color w:val="0563C1" w:themeColor="hyperlink"/>
      <w:u w:val="single"/>
    </w:rPr>
  </w:style>
  <w:style w:type="paragraph" w:styleId="ListParagraph">
    <w:name w:val="List Paragraph"/>
    <w:basedOn w:val="Normal"/>
    <w:uiPriority w:val="34"/>
    <w:qFormat/>
    <w:rsid w:val="00B97F85"/>
    <w:pPr>
      <w:spacing w:after="160" w:line="259"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lo-k2@hot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ofkat.rlc@gmail.com" TargetMode="External"/><Relationship Id="rId12" Type="http://schemas.openxmlformats.org/officeDocument/2006/relationships/hyperlink" Target="http://www.scielo.br/scielo.php?pid=S1517-97022011000400012&amp;script=sci_arttex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bc.com/portuguese/noticias/2016/02/160209_ocde_alunos_baixa_performance_pai_df%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1.globo.com/educacao/noticia/2016/02/brasil-reduz-alunos-sem-conhecimento-basico-de-matematica-mas-continua-atras-em-rank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mlneto@outlook.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D73D-FF58-42C2-BC4F-403350A8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4476</Words>
  <Characters>24171</Characters>
  <Application>Microsoft Office Word</Application>
  <DocSecurity>0</DocSecurity>
  <Lines>201</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Kátia Regina</cp:lastModifiedBy>
  <cp:revision>5</cp:revision>
  <dcterms:created xsi:type="dcterms:W3CDTF">2018-10-15T19:54:00Z</dcterms:created>
  <dcterms:modified xsi:type="dcterms:W3CDTF">2018-10-15T20:52:00Z</dcterms:modified>
</cp:coreProperties>
</file>