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91F" w:rsidRDefault="000E0FC5" w:rsidP="00977AC4">
      <w:pPr>
        <w:jc w:val="center"/>
        <w:rPr>
          <w:b/>
          <w:noProof/>
        </w:rPr>
      </w:pPr>
      <w:r>
        <w:rPr>
          <w:b/>
          <w:noProof/>
        </w:rPr>
        <w:t>INCLUSÃO ESCOLAR DE ESTUDANTES COM DIFICULDADES ESPECÍFICAS NA APRENDIZAGEM</w:t>
      </w:r>
    </w:p>
    <w:p w:rsidR="00B5491F" w:rsidRPr="00B5491F" w:rsidRDefault="00B5491F" w:rsidP="00B5491F">
      <w:pPr>
        <w:jc w:val="center"/>
        <w:rPr>
          <w:b/>
        </w:rPr>
      </w:pPr>
    </w:p>
    <w:p w:rsidR="00027B70" w:rsidRDefault="00B5491F" w:rsidP="00B5491F">
      <w:pPr>
        <w:spacing w:line="240" w:lineRule="auto"/>
        <w:jc w:val="right"/>
      </w:pPr>
      <w:r>
        <w:t>Juliana Silva Santana</w:t>
      </w:r>
      <w:r>
        <w:tab/>
      </w:r>
    </w:p>
    <w:p w:rsidR="00B970F6" w:rsidRDefault="00B5491F" w:rsidP="00B970F6">
      <w:pPr>
        <w:spacing w:line="240" w:lineRule="auto"/>
        <w:rPr>
          <w:sz w:val="22"/>
        </w:rPr>
      </w:pPr>
      <w:r w:rsidRPr="00B5491F">
        <w:rPr>
          <w:sz w:val="22"/>
        </w:rPr>
        <w:t xml:space="preserve">(Doutoranda em Educação </w:t>
      </w:r>
      <w:r w:rsidR="00B970F6">
        <w:rPr>
          <w:sz w:val="22"/>
        </w:rPr>
        <w:t>na</w:t>
      </w:r>
      <w:r w:rsidRPr="00B5491F">
        <w:rPr>
          <w:sz w:val="22"/>
        </w:rPr>
        <w:t xml:space="preserve"> U</w:t>
      </w:r>
      <w:r w:rsidR="00B970F6">
        <w:rPr>
          <w:sz w:val="22"/>
        </w:rPr>
        <w:t xml:space="preserve">niversidade </w:t>
      </w:r>
      <w:r w:rsidRPr="00B5491F">
        <w:rPr>
          <w:sz w:val="22"/>
        </w:rPr>
        <w:t>F</w:t>
      </w:r>
      <w:r w:rsidR="00B970F6">
        <w:rPr>
          <w:sz w:val="22"/>
        </w:rPr>
        <w:t xml:space="preserve">ederal do </w:t>
      </w:r>
      <w:r w:rsidRPr="00B5491F">
        <w:rPr>
          <w:sz w:val="22"/>
        </w:rPr>
        <w:t>C</w:t>
      </w:r>
      <w:r w:rsidR="00B970F6">
        <w:rPr>
          <w:sz w:val="22"/>
        </w:rPr>
        <w:t>eará - UFC</w:t>
      </w:r>
      <w:r w:rsidRPr="00B5491F">
        <w:rPr>
          <w:sz w:val="22"/>
        </w:rPr>
        <w:t>. Bolsista FUNCAP</w:t>
      </w:r>
      <w:r w:rsidR="00B970F6">
        <w:rPr>
          <w:sz w:val="22"/>
        </w:rPr>
        <w:t>)</w:t>
      </w:r>
    </w:p>
    <w:p w:rsidR="00B5491F" w:rsidRDefault="00B5491F" w:rsidP="00B5491F">
      <w:pPr>
        <w:spacing w:line="240" w:lineRule="auto"/>
        <w:jc w:val="right"/>
        <w:rPr>
          <w:sz w:val="22"/>
        </w:rPr>
      </w:pPr>
      <w:r w:rsidRPr="00B5491F">
        <w:rPr>
          <w:sz w:val="22"/>
        </w:rPr>
        <w:t xml:space="preserve"> E-mail: juliana.santana@uece.br</w:t>
      </w:r>
      <w:r w:rsidR="00B970F6">
        <w:rPr>
          <w:sz w:val="22"/>
        </w:rPr>
        <w:t xml:space="preserve"> </w:t>
      </w:r>
    </w:p>
    <w:p w:rsidR="00B970F6" w:rsidRPr="00B5491F" w:rsidRDefault="00B970F6" w:rsidP="00B5491F">
      <w:pPr>
        <w:spacing w:line="240" w:lineRule="auto"/>
        <w:jc w:val="right"/>
        <w:rPr>
          <w:sz w:val="22"/>
        </w:rPr>
      </w:pPr>
    </w:p>
    <w:p w:rsidR="00027B70" w:rsidRDefault="00B5491F" w:rsidP="00B5491F">
      <w:pPr>
        <w:spacing w:line="240" w:lineRule="auto"/>
        <w:jc w:val="right"/>
      </w:pPr>
      <w:r>
        <w:t xml:space="preserve">Francisca </w:t>
      </w:r>
      <w:proofErr w:type="spellStart"/>
      <w:r>
        <w:t>Geny</w:t>
      </w:r>
      <w:proofErr w:type="spellEnd"/>
      <w:r>
        <w:t xml:space="preserve"> Lustosa</w:t>
      </w:r>
    </w:p>
    <w:p w:rsidR="00B970F6" w:rsidRDefault="00B5491F" w:rsidP="00B5491F">
      <w:pPr>
        <w:spacing w:line="240" w:lineRule="auto"/>
        <w:jc w:val="right"/>
        <w:rPr>
          <w:sz w:val="22"/>
        </w:rPr>
      </w:pPr>
      <w:r w:rsidRPr="00B5491F">
        <w:rPr>
          <w:sz w:val="22"/>
        </w:rPr>
        <w:t>(Docente na Universidade Federal do Ceará</w:t>
      </w:r>
      <w:r w:rsidR="00B970F6">
        <w:rPr>
          <w:sz w:val="22"/>
        </w:rPr>
        <w:t xml:space="preserve"> – UFC)</w:t>
      </w:r>
    </w:p>
    <w:p w:rsidR="00B5491F" w:rsidRPr="00B5491F" w:rsidRDefault="00B5491F" w:rsidP="00B5491F">
      <w:pPr>
        <w:spacing w:line="240" w:lineRule="auto"/>
        <w:jc w:val="right"/>
        <w:rPr>
          <w:sz w:val="22"/>
        </w:rPr>
      </w:pPr>
      <w:r w:rsidRPr="00B5491F">
        <w:rPr>
          <w:sz w:val="22"/>
        </w:rPr>
        <w:t>E-mail: franciscageny@yahoo.com.br</w:t>
      </w:r>
    </w:p>
    <w:p w:rsidR="00B5491F" w:rsidRDefault="00B5491F" w:rsidP="00B5491F">
      <w:pPr>
        <w:ind w:firstLine="0"/>
      </w:pPr>
    </w:p>
    <w:p w:rsidR="00B5491F" w:rsidRPr="00B5491F" w:rsidRDefault="00B5491F" w:rsidP="00B5491F">
      <w:pPr>
        <w:ind w:firstLine="0"/>
        <w:rPr>
          <w:b/>
        </w:rPr>
      </w:pPr>
      <w:r w:rsidRPr="00B5491F">
        <w:rPr>
          <w:b/>
        </w:rPr>
        <w:t>RESUMO</w:t>
      </w:r>
    </w:p>
    <w:p w:rsidR="00696DA8" w:rsidRDefault="000B626A" w:rsidP="003E14F9">
      <w:pPr>
        <w:tabs>
          <w:tab w:val="left" w:pos="1985"/>
        </w:tabs>
        <w:spacing w:line="240" w:lineRule="auto"/>
        <w:ind w:firstLine="0"/>
      </w:pPr>
      <w:r>
        <w:t xml:space="preserve">A perspectiva inclusiva de educação pressupõe uma escola onde todos </w:t>
      </w:r>
      <w:r w:rsidR="0092224E" w:rsidRPr="00EE1741">
        <w:t xml:space="preserve">os sujeitos </w:t>
      </w:r>
      <w:r>
        <w:t>tenham acesso, sobretudo</w:t>
      </w:r>
      <w:r w:rsidR="0092224E">
        <w:t>,</w:t>
      </w:r>
      <w:r>
        <w:t xml:space="preserve"> ao conhecimento, </w:t>
      </w:r>
      <w:r w:rsidR="0092224E">
        <w:t>independentemente</w:t>
      </w:r>
      <w:r>
        <w:t xml:space="preserve"> de</w:t>
      </w:r>
      <w:r w:rsidR="0092224E">
        <w:t xml:space="preserve"> </w:t>
      </w:r>
      <w:r>
        <w:t xml:space="preserve">suas especificidades. </w:t>
      </w:r>
      <w:r w:rsidR="0092224E">
        <w:t>Sem uma política educacional que efetivamente se volte para o atendimento ao público-alvo formado por estudantes co</w:t>
      </w:r>
      <w:r w:rsidR="00A261F7">
        <w:t xml:space="preserve">m dificuldades na aprendizagem, </w:t>
      </w:r>
      <w:r w:rsidR="00A84D07">
        <w:t xml:space="preserve">temos esse foco como inquietações de pesquisa. Nessa perspectiva, o presente texto objetiva </w:t>
      </w:r>
      <w:r w:rsidR="0092224E">
        <w:t>discutir</w:t>
      </w:r>
      <w:r w:rsidR="00A84D07">
        <w:t xml:space="preserve"> sobre</w:t>
      </w:r>
      <w:r w:rsidR="0092224E">
        <w:t xml:space="preserve"> como as </w:t>
      </w:r>
      <w:r w:rsidR="00AB127D">
        <w:t xml:space="preserve">escolas têm </w:t>
      </w:r>
      <w:r w:rsidR="0092224E">
        <w:t>se organizado (ou não!) para promover a</w:t>
      </w:r>
      <w:r w:rsidR="00AB127D">
        <w:t xml:space="preserve"> inclusão destes</w:t>
      </w:r>
      <w:r w:rsidR="0092224E">
        <w:t xml:space="preserve"> educandos, em particular, </w:t>
      </w:r>
      <w:r w:rsidR="00AB127D">
        <w:t>mediando seus conhecimentos diante das especificidades que apresentam.</w:t>
      </w:r>
      <w:r w:rsidR="0092224E">
        <w:t xml:space="preserve"> </w:t>
      </w:r>
      <w:r w:rsidR="00AB127D">
        <w:t xml:space="preserve">O suporte teórico apoia-se nas discussões sobre </w:t>
      </w:r>
      <w:r w:rsidR="00043C3D">
        <w:t xml:space="preserve">dificuldades na aprendizagem e inclusão escolar de </w:t>
      </w:r>
      <w:r w:rsidR="00043C3D" w:rsidRPr="00EE1741">
        <w:t>AINSCOW (1999), ANASTASIOU</w:t>
      </w:r>
      <w:r w:rsidR="00AB127D" w:rsidRPr="00EE1741">
        <w:t xml:space="preserve"> </w:t>
      </w:r>
      <w:r w:rsidR="00043C3D" w:rsidRPr="00EE1741">
        <w:t>(</w:t>
      </w:r>
      <w:r w:rsidR="00AB127D" w:rsidRPr="00EE1741">
        <w:t>2007</w:t>
      </w:r>
      <w:r w:rsidR="00043C3D" w:rsidRPr="00EE1741">
        <w:t>),</w:t>
      </w:r>
      <w:r w:rsidR="00AB127D" w:rsidRPr="00EE1741">
        <w:t xml:space="preserve"> </w:t>
      </w:r>
      <w:r w:rsidR="00043C3D" w:rsidRPr="00EE1741">
        <w:t xml:space="preserve">FIGUEIREDO (2010), </w:t>
      </w:r>
      <w:r w:rsidR="00AB127D" w:rsidRPr="00EE1741">
        <w:t xml:space="preserve">FONSECA </w:t>
      </w:r>
      <w:r w:rsidR="00043C3D" w:rsidRPr="00EE1741">
        <w:t>(</w:t>
      </w:r>
      <w:r w:rsidR="00AB127D" w:rsidRPr="00EE1741">
        <w:t>1995</w:t>
      </w:r>
      <w:r w:rsidR="00043C3D" w:rsidRPr="00EE1741">
        <w:t>), LUSTOSA (2009,2002),</w:t>
      </w:r>
      <w:r w:rsidR="00AB127D" w:rsidRPr="00EE1741">
        <w:t xml:space="preserve"> </w:t>
      </w:r>
      <w:r w:rsidR="00043C3D" w:rsidRPr="00EE1741">
        <w:t>MANTOAN (2013), SAMPAIO (</w:t>
      </w:r>
      <w:r w:rsidR="00AB127D" w:rsidRPr="00EE1741">
        <w:t>2011</w:t>
      </w:r>
      <w:r w:rsidR="00043C3D" w:rsidRPr="00EE1741">
        <w:t>), SCOZ</w:t>
      </w:r>
      <w:r w:rsidR="00AB127D" w:rsidRPr="00EE1741">
        <w:t xml:space="preserve"> </w:t>
      </w:r>
      <w:r w:rsidR="00043C3D" w:rsidRPr="00EE1741">
        <w:t>(</w:t>
      </w:r>
      <w:r w:rsidR="00AB127D" w:rsidRPr="00EE1741">
        <w:t>2011)</w:t>
      </w:r>
      <w:r w:rsidR="00043C3D" w:rsidRPr="00EE1741">
        <w:t>,</w:t>
      </w:r>
      <w:r w:rsidR="00043C3D">
        <w:t xml:space="preserve"> entre outros.</w:t>
      </w:r>
      <w:r w:rsidR="00AB127D">
        <w:t xml:space="preserve"> </w:t>
      </w:r>
      <w:r w:rsidR="00043C3D">
        <w:t>Também utilizamos como fontes bibliográficas as</w:t>
      </w:r>
      <w:r w:rsidR="00AB127D">
        <w:t xml:space="preserve"> notícias divulgadas em jornais locais, que revelam, em suas entrelinhas, dados relacionados a este público, por vezes, </w:t>
      </w:r>
      <w:proofErr w:type="spellStart"/>
      <w:r w:rsidR="00AB127D">
        <w:t>invisibilizado</w:t>
      </w:r>
      <w:proofErr w:type="spellEnd"/>
      <w:r w:rsidR="00AB127D">
        <w:t xml:space="preserve"> em </w:t>
      </w:r>
      <w:r w:rsidR="0092224E" w:rsidRPr="00696DA8">
        <w:t>estatísticas</w:t>
      </w:r>
      <w:r w:rsidR="00AB127D">
        <w:t xml:space="preserve"> nacionais oficiais. </w:t>
      </w:r>
      <w:r w:rsidR="007E2639">
        <w:t xml:space="preserve">Como instrumento de coleta de dados, utilizamos, ainda, uma entrevista semiestruturada com </w:t>
      </w:r>
      <w:r w:rsidR="00043C3D">
        <w:t>três</w:t>
      </w:r>
      <w:r w:rsidR="007E2639">
        <w:t xml:space="preserve"> profissionais da educação, representantes da rede pública e privada</w:t>
      </w:r>
      <w:r w:rsidR="00BA272A">
        <w:t xml:space="preserve"> de Fortaleza</w:t>
      </w:r>
      <w:r w:rsidR="007E2639">
        <w:t xml:space="preserve">, que, em suas falas, ilustram a temática do ponto de vista local e atual. Os dados revelam </w:t>
      </w:r>
      <w:r w:rsidR="00EE1741">
        <w:t>a incipiência nos saberes sobre as dificuldades na aprendizagem das professoras, bem como, insegurança ao planejar as práticas que beneficiariam a aprendizagem desses estudantes</w:t>
      </w:r>
      <w:r w:rsidR="00696DA8">
        <w:t xml:space="preserve">, mesmo diante de ações a nível institucional, apontadas pela técnica em educação. </w:t>
      </w:r>
      <w:r w:rsidR="00696DA8">
        <w:t xml:space="preserve">Conclui-se que, é necessária uma maior sistematização de saberes e práticas para que a inclusão dos alunos ocorra de forma mais significativa.   </w:t>
      </w:r>
    </w:p>
    <w:p w:rsidR="007E2639" w:rsidRDefault="007E2639" w:rsidP="00AB127D">
      <w:pPr>
        <w:spacing w:line="240" w:lineRule="auto"/>
        <w:ind w:firstLine="0"/>
      </w:pPr>
    </w:p>
    <w:p w:rsidR="007E2639" w:rsidRPr="007173E6" w:rsidRDefault="007E2639" w:rsidP="00AB127D">
      <w:pPr>
        <w:spacing w:line="240" w:lineRule="auto"/>
        <w:ind w:firstLine="0"/>
        <w:rPr>
          <w:b/>
        </w:rPr>
      </w:pPr>
      <w:r w:rsidRPr="007E2639">
        <w:rPr>
          <w:b/>
        </w:rPr>
        <w:t>Palavras-chave</w:t>
      </w:r>
      <w:r>
        <w:t xml:space="preserve">: Dificuldades na aprendizagem. Inclusão Escolar. </w:t>
      </w:r>
      <w:r w:rsidR="00043C3D">
        <w:t>Práticas Inclusivas.</w:t>
      </w:r>
    </w:p>
    <w:p w:rsidR="00B5491F" w:rsidRDefault="00B5491F" w:rsidP="00AB127D">
      <w:pPr>
        <w:spacing w:line="240" w:lineRule="auto"/>
        <w:ind w:firstLine="0"/>
      </w:pPr>
    </w:p>
    <w:p w:rsidR="00EE1741" w:rsidRDefault="00EE1741" w:rsidP="00AB127D">
      <w:pPr>
        <w:spacing w:line="240" w:lineRule="auto"/>
        <w:ind w:firstLine="0"/>
      </w:pPr>
    </w:p>
    <w:p w:rsidR="00B5491F" w:rsidRPr="00B5491F" w:rsidRDefault="00B5491F" w:rsidP="00B5491F">
      <w:pPr>
        <w:ind w:firstLine="0"/>
        <w:rPr>
          <w:rFonts w:cs="Times New Roman"/>
          <w:b/>
          <w:sz w:val="32"/>
        </w:rPr>
      </w:pPr>
      <w:r w:rsidRPr="00B5491F">
        <w:rPr>
          <w:rFonts w:cs="Times New Roman"/>
          <w:b/>
          <w:szCs w:val="21"/>
          <w:shd w:val="clear" w:color="auto" w:fill="FFFFFF"/>
        </w:rPr>
        <w:t>INTRODUÇÃO</w:t>
      </w:r>
      <w:r w:rsidR="006927C8">
        <w:rPr>
          <w:rFonts w:cs="Times New Roman"/>
          <w:b/>
          <w:szCs w:val="21"/>
          <w:shd w:val="clear" w:color="auto" w:fill="FFFFFF"/>
        </w:rPr>
        <w:t xml:space="preserve"> </w:t>
      </w:r>
    </w:p>
    <w:p w:rsidR="00CC2F4F" w:rsidRDefault="009D503C" w:rsidP="00CC2F4F">
      <w:pPr>
        <w:ind w:firstLine="708"/>
      </w:pPr>
      <w:r>
        <w:t xml:space="preserve">O presente artigo é um recorte da pesquisa de doutoramento desenvolvida pelas autoras que pretende analisar práticas pedagógicas </w:t>
      </w:r>
      <w:r w:rsidR="00B970F6">
        <w:t xml:space="preserve">que favorecem a inclusão escolar de </w:t>
      </w:r>
      <w:r>
        <w:t xml:space="preserve">estudantes </w:t>
      </w:r>
      <w:r w:rsidR="0092224E">
        <w:t xml:space="preserve">que </w:t>
      </w:r>
      <w:r w:rsidR="0092224E" w:rsidRPr="00D4192F">
        <w:t>apresentam</w:t>
      </w:r>
      <w:r w:rsidRPr="00D4192F">
        <w:t xml:space="preserve"> dificuldades específicas na aprendizagem.</w:t>
      </w:r>
      <w:r>
        <w:t xml:space="preserve"> Na busca por essa compreensão, várias são as interfaces a serem aprofundadas, sobretudo</w:t>
      </w:r>
      <w:r w:rsidR="0092224E">
        <w:t>,</w:t>
      </w:r>
      <w:r>
        <w:t xml:space="preserve"> no que se refere ao público pesquisado. </w:t>
      </w:r>
    </w:p>
    <w:p w:rsidR="00A9182E" w:rsidRDefault="009D503C" w:rsidP="00CC2F4F">
      <w:pPr>
        <w:ind w:firstLine="708"/>
      </w:pPr>
      <w:r>
        <w:t xml:space="preserve">Ainda </w:t>
      </w:r>
      <w:r w:rsidR="00C42B5D">
        <w:t>não existe, cientificamente e culturalmente,</w:t>
      </w:r>
      <w:r>
        <w:t xml:space="preserve"> um consenso sobre o que sejam as dificuldades na aprendizagem. </w:t>
      </w:r>
      <w:r w:rsidR="00C42B5D">
        <w:t xml:space="preserve">Sabe-se que elas podem ser provenientes de diversos </w:t>
      </w:r>
      <w:r w:rsidR="00C42B5D">
        <w:lastRenderedPageBreak/>
        <w:t>fatores: pessoais, escolares, culturais, emocionais, sociais, entre outros. (</w:t>
      </w:r>
      <w:r w:rsidR="00B463B6">
        <w:t>SCOZ, 2011; SAMPAIO, 2011; FONSECA, 1995</w:t>
      </w:r>
      <w:r w:rsidR="00C42B5D">
        <w:t xml:space="preserve">). </w:t>
      </w:r>
      <w:r w:rsidR="00B970F6">
        <w:t xml:space="preserve">Considera-se </w:t>
      </w:r>
      <w:r w:rsidR="00AC6556">
        <w:t>também que</w:t>
      </w:r>
      <w:r w:rsidR="00B970F6">
        <w:t xml:space="preserve">, em alguns casos, a dificuldade seja de </w:t>
      </w:r>
      <w:proofErr w:type="spellStart"/>
      <w:r w:rsidR="00B970F6">
        <w:t>ensinagem</w:t>
      </w:r>
      <w:proofErr w:type="spellEnd"/>
      <w:r w:rsidR="00B970F6">
        <w:t>, ou seja, o sistema de ensino não contempla os diversos estilos de aprendizagem, ocasionando as dificuldades nos estudantes (</w:t>
      </w:r>
      <w:r w:rsidR="0065386B">
        <w:t xml:space="preserve">ANASTASIOU, 2007; </w:t>
      </w:r>
      <w:r w:rsidR="00984E90">
        <w:t>POLITY,</w:t>
      </w:r>
      <w:r w:rsidR="0065386B">
        <w:t xml:space="preserve"> 2002)</w:t>
      </w:r>
      <w:r w:rsidR="00B970F6">
        <w:t>.</w:t>
      </w:r>
    </w:p>
    <w:p w:rsidR="009D503C" w:rsidRDefault="00BA272A" w:rsidP="00CC2F4F">
      <w:pPr>
        <w:ind w:firstLine="708"/>
      </w:pPr>
      <w:r>
        <w:t>Debatem</w:t>
      </w:r>
      <w:r w:rsidR="00C42B5D">
        <w:t>-se, ainda, as perspectivas específicas e transitórias</w:t>
      </w:r>
      <w:r w:rsidR="00A9182E">
        <w:t xml:space="preserve"> das dificuldades na aprendizagem</w:t>
      </w:r>
      <w:r w:rsidR="00C42B5D">
        <w:t>, sendo, respectivamente, aquelas que são inerentes ao processo daquele indivíduo, que não irão desaparecer</w:t>
      </w:r>
      <w:r w:rsidR="00903FC7">
        <w:t xml:space="preserve"> ao longo de seu desenvolvimento</w:t>
      </w:r>
      <w:r>
        <w:t xml:space="preserve"> por serem orgânicas</w:t>
      </w:r>
      <w:r w:rsidR="00C42B5D">
        <w:t xml:space="preserve"> e aquelas que acontecem ocasionalmente durante a vida escolar, mas que, com as devidas intervenções, tendem a serem superadas. (</w:t>
      </w:r>
      <w:r w:rsidR="0018119D">
        <w:t>RELVAS, 2008; FONSECA, 1995</w:t>
      </w:r>
      <w:r w:rsidR="00C42B5D">
        <w:t>).</w:t>
      </w:r>
    </w:p>
    <w:p w:rsidR="00B970F6" w:rsidRDefault="00B970F6" w:rsidP="00CC2F4F">
      <w:pPr>
        <w:ind w:firstLine="708"/>
      </w:pPr>
      <w:r>
        <w:t>Mesmo diante de tantas possibilidades etiológicas, ainda não consensuais, considera-se que cada uma dessas compreensões abre um leque de possibilidades para as intervenções pedagógicas, sejam elas inclusivas ou excludentes. Isso porque, segundo (</w:t>
      </w:r>
      <w:r w:rsidR="0018119D">
        <w:t>TARDIF, 2007; PIMENTA,</w:t>
      </w:r>
      <w:r w:rsidR="00FD18ED">
        <w:t xml:space="preserve"> 2012)</w:t>
      </w:r>
      <w:r>
        <w:t xml:space="preserve"> os saberes científicos têm interferência direta nos saberes da prática.</w:t>
      </w:r>
    </w:p>
    <w:p w:rsidR="00903FC7" w:rsidRDefault="00A9182E" w:rsidP="00CC2F4F">
      <w:pPr>
        <w:ind w:firstLine="708"/>
      </w:pPr>
      <w:r>
        <w:t>Independente dos aspectos clínicos que possam estar atrelados à tais dificuldades, ou seja, para além de diagnósticos médicos, defende-se que a escola tenha uma compreensão pedagógica do fenômeno e busque, com base nela, possibilidades de intervenções e práticas pedagógicas que beneficiem o desenvolvimento das aprendizagens de todos os estudantes, inclusive daqueles que apresentam alguma especificidade no ritmo ou estilo de aprender.</w:t>
      </w:r>
    </w:p>
    <w:p w:rsidR="00C42B5D" w:rsidRDefault="00C42B5D" w:rsidP="00CC2F4F">
      <w:pPr>
        <w:ind w:firstLine="708"/>
      </w:pPr>
      <w:r>
        <w:t>Com base nessas e em outras premissas, compreender como as escolas têm promovido a inclusão de alunos com dificuldades na aprendiza</w:t>
      </w:r>
      <w:r w:rsidR="00A9182E">
        <w:t>gem, mediando seus conhecimentos</w:t>
      </w:r>
      <w:r>
        <w:t xml:space="preserve"> </w:t>
      </w:r>
      <w:r w:rsidR="000E7023">
        <w:t>diante d</w:t>
      </w:r>
      <w:r>
        <w:t>as especificidades</w:t>
      </w:r>
      <w:r w:rsidR="000E7023">
        <w:t xml:space="preserve"> que apresentam</w:t>
      </w:r>
      <w:r w:rsidR="00A9182E">
        <w:t>,</w:t>
      </w:r>
      <w:r>
        <w:t xml:space="preserve"> tornou-se uma inquietação e mobilização para o desenvolvimento dessa pesquisa.  </w:t>
      </w:r>
    </w:p>
    <w:p w:rsidR="00AC6556" w:rsidRDefault="00AC6556" w:rsidP="00CC2F4F">
      <w:pPr>
        <w:ind w:firstLine="708"/>
      </w:pPr>
      <w:r>
        <w:t xml:space="preserve">Dessa forma, a temática foi refletida tomando como pressuposto a perspectiva inclusiva de educação, que visa uma escola para todos, onde as diferenças são entendidas como inerentes ao processo e que, portanto, precisam ser consideradas, respeitadas e atendidas. </w:t>
      </w:r>
    </w:p>
    <w:p w:rsidR="00844FA9" w:rsidRDefault="00AC6556" w:rsidP="00AC6556">
      <w:pPr>
        <w:ind w:firstLine="0"/>
      </w:pPr>
      <w:r>
        <w:tab/>
        <w:t xml:space="preserve">Como aporte metodológico utilizamos a pesquisa bibliográfica, no intuito de compreender conceitos e etiologias sobre as dificuldades na aprendizagem. </w:t>
      </w:r>
      <w:r w:rsidR="00E549D5">
        <w:t xml:space="preserve">Devido à </w:t>
      </w:r>
      <w:r>
        <w:t>complexidade</w:t>
      </w:r>
      <w:r w:rsidR="00E549D5">
        <w:t xml:space="preserve"> inerente a essa discussão</w:t>
      </w:r>
      <w:r>
        <w:t>, tal objetivo não se esgota nest</w:t>
      </w:r>
      <w:r w:rsidR="00E549D5">
        <w:t>e estudo</w:t>
      </w:r>
      <w:r>
        <w:t xml:space="preserve">, visto as diversas perspectivas que atualmente são </w:t>
      </w:r>
      <w:r w:rsidR="00E549D5">
        <w:t xml:space="preserve">divulgadas e </w:t>
      </w:r>
      <w:r>
        <w:t xml:space="preserve">aceitas, embora não consensualmente. </w:t>
      </w:r>
    </w:p>
    <w:p w:rsidR="00844FA9" w:rsidRDefault="00844FA9" w:rsidP="00AC6556">
      <w:pPr>
        <w:ind w:firstLine="0"/>
      </w:pPr>
      <w:r>
        <w:lastRenderedPageBreak/>
        <w:tab/>
        <w:t>Fizemos uso, também, de notícias divulgadas na mídia, por constatar que, em muitos casos, os dados referentes aos estudantes com dificuldades na aprendizagem não constam nos documentos oficiais, mas encontram-se nas entrelinhas das notícias, nas reflexões sobre os números apresentados pelas avaliações externas e pesquisas, nas sugestões de ações para resolver as questões.</w:t>
      </w:r>
    </w:p>
    <w:p w:rsidR="004F5175" w:rsidRDefault="00844FA9" w:rsidP="00395F10">
      <w:pPr>
        <w:ind w:firstLine="0"/>
      </w:pPr>
      <w:r>
        <w:tab/>
        <w:t>Para</w:t>
      </w:r>
      <w:r w:rsidR="00B463AD">
        <w:t xml:space="preserve"> ilustrar a discussão teórica, </w:t>
      </w:r>
      <w:r w:rsidR="00E549D5">
        <w:t xml:space="preserve">realizamos uma entrevista semiestruturada com </w:t>
      </w:r>
      <w:r w:rsidR="00395F10">
        <w:t>três</w:t>
      </w:r>
      <w:r w:rsidR="00E549D5">
        <w:t xml:space="preserve"> profissionais da educação</w:t>
      </w:r>
      <w:r w:rsidR="00395F10">
        <w:t xml:space="preserve"> que atuam nas escolas do município de Fortaleza</w:t>
      </w:r>
      <w:r w:rsidR="00E549D5">
        <w:t xml:space="preserve">, </w:t>
      </w:r>
      <w:r w:rsidR="00395F10">
        <w:t>sendo duas delas representantes da</w:t>
      </w:r>
      <w:r w:rsidR="00E549D5">
        <w:t xml:space="preserve"> rede pública</w:t>
      </w:r>
      <w:r w:rsidR="00395F10">
        <w:t>, uma professora e uma técnica em educação</w:t>
      </w:r>
      <w:r w:rsidR="00E549D5">
        <w:t xml:space="preserve"> e</w:t>
      </w:r>
      <w:r w:rsidR="00395F10">
        <w:t xml:space="preserve"> uma professora que atua na rede privada. Elas serão identificadas como P1, T1 e P2, respectivamente.</w:t>
      </w:r>
      <w:r w:rsidR="004F5175">
        <w:t xml:space="preserve"> As participantes da pesquisa apresentam o seguinte perfil:</w:t>
      </w:r>
    </w:p>
    <w:tbl>
      <w:tblPr>
        <w:tblStyle w:val="Tabelacomgrade"/>
        <w:tblW w:w="0" w:type="auto"/>
        <w:tblLook w:val="04A0" w:firstRow="1" w:lastRow="0" w:firstColumn="1" w:lastColumn="0" w:noHBand="0" w:noVBand="1"/>
      </w:tblPr>
      <w:tblGrid>
        <w:gridCol w:w="846"/>
        <w:gridCol w:w="1276"/>
        <w:gridCol w:w="1576"/>
        <w:gridCol w:w="4796"/>
      </w:tblGrid>
      <w:tr w:rsidR="004F5175" w:rsidTr="004F5175">
        <w:tc>
          <w:tcPr>
            <w:tcW w:w="846" w:type="dxa"/>
          </w:tcPr>
          <w:p w:rsidR="004F5175" w:rsidRDefault="004F5175" w:rsidP="00395F10">
            <w:pPr>
              <w:ind w:firstLine="0"/>
            </w:pPr>
          </w:p>
        </w:tc>
        <w:tc>
          <w:tcPr>
            <w:tcW w:w="1276" w:type="dxa"/>
          </w:tcPr>
          <w:p w:rsidR="004F5175" w:rsidRPr="004F5175" w:rsidRDefault="004F5175" w:rsidP="004F5175">
            <w:pPr>
              <w:ind w:firstLine="0"/>
              <w:jc w:val="center"/>
              <w:rPr>
                <w:b/>
              </w:rPr>
            </w:pPr>
            <w:r w:rsidRPr="004F5175">
              <w:rPr>
                <w:b/>
              </w:rPr>
              <w:t>FUNÇÃO</w:t>
            </w:r>
          </w:p>
        </w:tc>
        <w:tc>
          <w:tcPr>
            <w:tcW w:w="1576" w:type="dxa"/>
          </w:tcPr>
          <w:p w:rsidR="004F5175" w:rsidRPr="004F5175" w:rsidRDefault="004F5175" w:rsidP="004F5175">
            <w:pPr>
              <w:ind w:firstLine="0"/>
              <w:jc w:val="center"/>
              <w:rPr>
                <w:b/>
              </w:rPr>
            </w:pPr>
            <w:r w:rsidRPr="004F5175">
              <w:rPr>
                <w:b/>
              </w:rPr>
              <w:t>TEMPO DE ATUAÇÃO</w:t>
            </w:r>
          </w:p>
        </w:tc>
        <w:tc>
          <w:tcPr>
            <w:tcW w:w="4796" w:type="dxa"/>
          </w:tcPr>
          <w:p w:rsidR="004F5175" w:rsidRPr="004F5175" w:rsidRDefault="004F5175" w:rsidP="004F5175">
            <w:pPr>
              <w:ind w:firstLine="0"/>
              <w:jc w:val="center"/>
              <w:rPr>
                <w:b/>
              </w:rPr>
            </w:pPr>
            <w:r w:rsidRPr="004F5175">
              <w:rPr>
                <w:b/>
              </w:rPr>
              <w:t>FORMAÇÃO</w:t>
            </w:r>
          </w:p>
        </w:tc>
      </w:tr>
      <w:tr w:rsidR="004F5175" w:rsidTr="004F5175">
        <w:tc>
          <w:tcPr>
            <w:tcW w:w="846" w:type="dxa"/>
          </w:tcPr>
          <w:p w:rsidR="004F5175" w:rsidRDefault="004F5175" w:rsidP="00395F10">
            <w:pPr>
              <w:ind w:firstLine="0"/>
            </w:pPr>
            <w:r>
              <w:t>P1</w:t>
            </w:r>
          </w:p>
        </w:tc>
        <w:tc>
          <w:tcPr>
            <w:tcW w:w="1276" w:type="dxa"/>
          </w:tcPr>
          <w:p w:rsidR="004F5175" w:rsidRDefault="004F5175" w:rsidP="00395F10">
            <w:pPr>
              <w:ind w:firstLine="0"/>
            </w:pPr>
            <w:r>
              <w:t>Professora Pedagoga</w:t>
            </w:r>
          </w:p>
        </w:tc>
        <w:tc>
          <w:tcPr>
            <w:tcW w:w="1576" w:type="dxa"/>
          </w:tcPr>
          <w:p w:rsidR="004F5175" w:rsidRDefault="004F5175" w:rsidP="004F5175">
            <w:pPr>
              <w:ind w:firstLine="0"/>
              <w:jc w:val="center"/>
            </w:pPr>
            <w:r>
              <w:t>6 anos</w:t>
            </w:r>
          </w:p>
        </w:tc>
        <w:tc>
          <w:tcPr>
            <w:tcW w:w="4796" w:type="dxa"/>
          </w:tcPr>
          <w:p w:rsidR="004F5175" w:rsidRDefault="004F5175" w:rsidP="00395F10">
            <w:pPr>
              <w:ind w:firstLine="0"/>
            </w:pPr>
            <w:r>
              <w:t>Graduada em Pedagogia e Especialista em Atendimento Educacional Especializado e Gestão Escolar</w:t>
            </w:r>
          </w:p>
        </w:tc>
      </w:tr>
      <w:tr w:rsidR="004F5175" w:rsidTr="004F5175">
        <w:tc>
          <w:tcPr>
            <w:tcW w:w="846" w:type="dxa"/>
          </w:tcPr>
          <w:p w:rsidR="004F5175" w:rsidRDefault="004F5175" w:rsidP="00395F10">
            <w:pPr>
              <w:ind w:firstLine="0"/>
            </w:pPr>
            <w:r>
              <w:t>T1</w:t>
            </w:r>
          </w:p>
        </w:tc>
        <w:tc>
          <w:tcPr>
            <w:tcW w:w="1276" w:type="dxa"/>
          </w:tcPr>
          <w:p w:rsidR="004F5175" w:rsidRDefault="004F5175" w:rsidP="00D4192F">
            <w:pPr>
              <w:ind w:firstLine="0"/>
            </w:pPr>
            <w:r>
              <w:t>Técnica</w:t>
            </w:r>
            <w:r w:rsidR="00D4192F">
              <w:t xml:space="preserve"> </w:t>
            </w:r>
            <w:r w:rsidR="00A7789C" w:rsidRPr="00D4192F">
              <w:t>em</w:t>
            </w:r>
            <w:r w:rsidRPr="00D4192F">
              <w:t xml:space="preserve"> </w:t>
            </w:r>
            <w:r>
              <w:t>Educação</w:t>
            </w:r>
            <w:r w:rsidR="00A7789C">
              <w:t xml:space="preserve"> (SME)</w:t>
            </w:r>
          </w:p>
        </w:tc>
        <w:tc>
          <w:tcPr>
            <w:tcW w:w="1576" w:type="dxa"/>
          </w:tcPr>
          <w:p w:rsidR="004F5175" w:rsidRDefault="004F5175" w:rsidP="004F5175">
            <w:pPr>
              <w:ind w:firstLine="0"/>
              <w:jc w:val="center"/>
            </w:pPr>
            <w:r>
              <w:t>4 anos como técnica e 7 anos como professora alfabetizadora</w:t>
            </w:r>
          </w:p>
        </w:tc>
        <w:tc>
          <w:tcPr>
            <w:tcW w:w="4796" w:type="dxa"/>
          </w:tcPr>
          <w:p w:rsidR="00E96106" w:rsidRDefault="00E96106" w:rsidP="00395F10">
            <w:pPr>
              <w:ind w:firstLine="0"/>
            </w:pPr>
          </w:p>
          <w:p w:rsidR="00D4192F" w:rsidRDefault="00D4192F" w:rsidP="00395F10">
            <w:pPr>
              <w:ind w:firstLine="0"/>
            </w:pPr>
            <w:r>
              <w:t>Graduada em Pedagogia.</w:t>
            </w:r>
          </w:p>
          <w:p w:rsidR="004F5175" w:rsidRDefault="004F5175" w:rsidP="00395F10">
            <w:pPr>
              <w:ind w:firstLine="0"/>
            </w:pPr>
            <w:r>
              <w:t>Doutoranda em Educação.</w:t>
            </w:r>
          </w:p>
        </w:tc>
      </w:tr>
      <w:tr w:rsidR="004F5175" w:rsidTr="004F5175">
        <w:tc>
          <w:tcPr>
            <w:tcW w:w="846" w:type="dxa"/>
          </w:tcPr>
          <w:p w:rsidR="004F5175" w:rsidRDefault="004F5175" w:rsidP="00395F10">
            <w:pPr>
              <w:ind w:firstLine="0"/>
            </w:pPr>
            <w:r>
              <w:t>P2</w:t>
            </w:r>
          </w:p>
        </w:tc>
        <w:tc>
          <w:tcPr>
            <w:tcW w:w="1276" w:type="dxa"/>
          </w:tcPr>
          <w:p w:rsidR="004F5175" w:rsidRDefault="004F5175" w:rsidP="00395F10">
            <w:pPr>
              <w:ind w:firstLine="0"/>
            </w:pPr>
            <w:r>
              <w:t>Professora</w:t>
            </w:r>
          </w:p>
        </w:tc>
        <w:tc>
          <w:tcPr>
            <w:tcW w:w="1576" w:type="dxa"/>
          </w:tcPr>
          <w:p w:rsidR="004F5175" w:rsidRDefault="004F5175" w:rsidP="004F5175">
            <w:pPr>
              <w:ind w:firstLine="0"/>
              <w:jc w:val="center"/>
            </w:pPr>
            <w:r>
              <w:t>12 anos</w:t>
            </w:r>
          </w:p>
        </w:tc>
        <w:tc>
          <w:tcPr>
            <w:tcW w:w="4796" w:type="dxa"/>
          </w:tcPr>
          <w:p w:rsidR="004F5175" w:rsidRDefault="004F5175" w:rsidP="00395F10">
            <w:pPr>
              <w:ind w:firstLine="0"/>
            </w:pPr>
            <w:r>
              <w:t>Graduada em Letras com habilitação em Português e Inglês e Especialista em Formação de Formadores e Coordenação Pedagógica</w:t>
            </w:r>
          </w:p>
        </w:tc>
      </w:tr>
    </w:tbl>
    <w:p w:rsidR="00D4192F" w:rsidRPr="00500835" w:rsidRDefault="00D4192F" w:rsidP="00D4192F">
      <w:pPr>
        <w:ind w:firstLine="0"/>
        <w:jc w:val="left"/>
        <w:rPr>
          <w:sz w:val="20"/>
          <w:szCs w:val="20"/>
        </w:rPr>
      </w:pPr>
      <w:r w:rsidRPr="00D4192F">
        <w:rPr>
          <w:sz w:val="20"/>
          <w:szCs w:val="20"/>
        </w:rPr>
        <w:t xml:space="preserve">Fonte: Quadro elaborado pelas autoras, </w:t>
      </w:r>
      <w:proofErr w:type="spellStart"/>
      <w:r w:rsidRPr="00D4192F">
        <w:rPr>
          <w:sz w:val="20"/>
          <w:szCs w:val="20"/>
        </w:rPr>
        <w:t>Fortaleza-CE</w:t>
      </w:r>
      <w:proofErr w:type="spellEnd"/>
      <w:r w:rsidRPr="00D4192F">
        <w:rPr>
          <w:sz w:val="20"/>
          <w:szCs w:val="20"/>
        </w:rPr>
        <w:t>, 2018.</w:t>
      </w:r>
    </w:p>
    <w:p w:rsidR="00A7789C" w:rsidRDefault="00A7789C" w:rsidP="00D4192F">
      <w:pPr>
        <w:spacing w:line="240" w:lineRule="auto"/>
        <w:ind w:firstLine="0"/>
      </w:pPr>
    </w:p>
    <w:p w:rsidR="00AC6556" w:rsidRPr="00A7789C" w:rsidRDefault="00E549D5" w:rsidP="00A7789C">
      <w:pPr>
        <w:pStyle w:val="PargrafodaLista"/>
        <w:numPr>
          <w:ilvl w:val="0"/>
          <w:numId w:val="3"/>
        </w:numPr>
        <w:rPr>
          <w:b/>
        </w:rPr>
      </w:pPr>
      <w:r w:rsidRPr="00A7789C">
        <w:rPr>
          <w:b/>
        </w:rPr>
        <w:t>COMPREENDENDO AS DIFICULDADES NA APRENDIZAGEM</w:t>
      </w:r>
    </w:p>
    <w:p w:rsidR="00395F10" w:rsidRDefault="00395F10" w:rsidP="00395F10">
      <w:pPr>
        <w:spacing w:line="240" w:lineRule="auto"/>
        <w:ind w:firstLine="708"/>
      </w:pPr>
    </w:p>
    <w:p w:rsidR="00E549D5" w:rsidRDefault="004E0802" w:rsidP="000E7023">
      <w:pPr>
        <w:ind w:firstLine="708"/>
      </w:pPr>
      <w:r>
        <w:t>Em se tratando de inclusão escolar, é salutar pensarmos em todas as características d</w:t>
      </w:r>
      <w:r w:rsidR="00941363">
        <w:t>os</w:t>
      </w:r>
      <w:r>
        <w:t xml:space="preserve"> estudantes e dinâmicas de salas de aula, no intuito de atendê-las de forma pedagógica e significativa</w:t>
      </w:r>
      <w:r w:rsidR="00FF65C1">
        <w:t>, numa perspectiva de escola aberta, sem barre</w:t>
      </w:r>
      <w:r w:rsidR="00932E80">
        <w:t xml:space="preserve">iras (FIGUEIREDO, 2010; LUSTOSA, </w:t>
      </w:r>
      <w:r w:rsidR="005C77CD">
        <w:t>2009, 2002</w:t>
      </w:r>
      <w:r w:rsidR="00932E80">
        <w:t>;</w:t>
      </w:r>
      <w:r w:rsidR="005C77CD">
        <w:t xml:space="preserve"> </w:t>
      </w:r>
      <w:r w:rsidR="00932E80">
        <w:t>MANTOAN, 2013)</w:t>
      </w:r>
      <w:r>
        <w:t xml:space="preserve">. Embora cada indivíduo seja diferente, único, integral, muitas de suas especificidades podem ser compreendidas de forma grupal, visto que se repetem em vários sujeitos. </w:t>
      </w:r>
    </w:p>
    <w:p w:rsidR="00144568" w:rsidRDefault="004E0802" w:rsidP="00144568">
      <w:pPr>
        <w:ind w:firstLine="0"/>
      </w:pPr>
      <w:r>
        <w:tab/>
        <w:t xml:space="preserve">No universo escolar, um grupo significativo de estudantes apresentam dificuldades em seus processos de aprendizagem; alguns de forma transitória, em determinados </w:t>
      </w:r>
      <w:r w:rsidR="00DA098E">
        <w:t>conteúdos</w:t>
      </w:r>
      <w:r>
        <w:t xml:space="preserve"> ou períodos da vivência escolar, outros de forma mais específica, recorrentemente retratada em alguma(s) área(s) do conhecimento. Em ambas as situações, compreender o que ocasiona tal dificuldade é importante para planejar as possíveis intervenções, </w:t>
      </w:r>
      <w:r w:rsidR="006D6E78">
        <w:t>embora</w:t>
      </w:r>
      <w:r>
        <w:t xml:space="preserve"> não </w:t>
      </w:r>
      <w:r w:rsidR="006D6E78">
        <w:t>seja</w:t>
      </w:r>
      <w:r>
        <w:t xml:space="preserve"> condição para tal. </w:t>
      </w:r>
    </w:p>
    <w:p w:rsidR="00144568" w:rsidRDefault="00144568" w:rsidP="00144568">
      <w:pPr>
        <w:ind w:firstLine="708"/>
      </w:pPr>
      <w:r>
        <w:lastRenderedPageBreak/>
        <w:t xml:space="preserve">Identificar as diferentes percepções de professores sobre as dificuldades educacionais é importante para </w:t>
      </w:r>
      <w:r w:rsidR="00D4192F">
        <w:t>compreender como essa questão ve</w:t>
      </w:r>
      <w:r>
        <w:t xml:space="preserve">m sendo socialmente construída e como ela têm sido tratada </w:t>
      </w:r>
      <w:proofErr w:type="gramStart"/>
      <w:r>
        <w:t>na(</w:t>
      </w:r>
      <w:proofErr w:type="gramEnd"/>
      <w:r>
        <w:t>s) prática(s). A problematização refere-se, principalmente, à</w:t>
      </w:r>
      <w:r w:rsidR="006D6E78">
        <w:t xml:space="preserve"> três</w:t>
      </w:r>
      <w:r>
        <w:t xml:space="preserve"> compreensões</w:t>
      </w:r>
      <w:r w:rsidR="006D6E78">
        <w:t>:</w:t>
      </w:r>
      <w:r>
        <w:t xml:space="preserve"> </w:t>
      </w:r>
      <w:r w:rsidR="00DA098E">
        <w:t xml:space="preserve">i. </w:t>
      </w:r>
      <w:r w:rsidR="00DA098E" w:rsidRPr="00D4192F">
        <w:t xml:space="preserve">a </w:t>
      </w:r>
      <w:r w:rsidRPr="00D4192F">
        <w:t xml:space="preserve">de que estas </w:t>
      </w:r>
      <w:r w:rsidR="00DA098E" w:rsidRPr="00D4192F">
        <w:t>dificuldades</w:t>
      </w:r>
      <w:r w:rsidR="00DA098E" w:rsidRPr="00DA098E">
        <w:rPr>
          <w:color w:val="FF0000"/>
        </w:rPr>
        <w:t xml:space="preserve"> </w:t>
      </w:r>
      <w:r>
        <w:t>estão centradas no sujeito</w:t>
      </w:r>
      <w:r w:rsidR="00DA098E">
        <w:t xml:space="preserve">; </w:t>
      </w:r>
      <w:proofErr w:type="spellStart"/>
      <w:r w:rsidR="00DA098E">
        <w:t>ii</w:t>
      </w:r>
      <w:proofErr w:type="spellEnd"/>
      <w:r w:rsidR="00DA098E">
        <w:t>.</w:t>
      </w:r>
      <w:r>
        <w:t xml:space="preserve"> que estão tanto no sujeito quanto na escola</w:t>
      </w:r>
      <w:r w:rsidR="00DA098E">
        <w:t xml:space="preserve">; </w:t>
      </w:r>
      <w:proofErr w:type="spellStart"/>
      <w:r w:rsidR="00DA098E">
        <w:t>iii</w:t>
      </w:r>
      <w:proofErr w:type="spellEnd"/>
      <w:r w:rsidR="00DA098E">
        <w:t>. o</w:t>
      </w:r>
      <w:r>
        <w:t>u</w:t>
      </w:r>
      <w:r w:rsidR="00DA098E">
        <w:t>, de</w:t>
      </w:r>
      <w:r>
        <w:t xml:space="preserve"> que estão atreladas à ineficiência curricular (AINSCOW, 1999). Cada uma dessas perspectivas resulta</w:t>
      </w:r>
      <w:r w:rsidR="00DA098E">
        <w:t xml:space="preserve"> </w:t>
      </w:r>
      <w:r>
        <w:t xml:space="preserve">distinta nas intervenções e na construção de uma escola inclusiva. </w:t>
      </w:r>
    </w:p>
    <w:p w:rsidR="00DA098E" w:rsidRDefault="00FC6609" w:rsidP="00FC6609">
      <w:pPr>
        <w:ind w:firstLine="708"/>
      </w:pPr>
      <w:r>
        <w:t>Tomando por base essa categorização e utilizando-a na perspectiva das compreensões sobre as dificuldades na aprendizagem, a</w:t>
      </w:r>
      <w:r w:rsidR="00063DE5">
        <w:t>s</w:t>
      </w:r>
      <w:r w:rsidR="002B6A97">
        <w:t xml:space="preserve"> fala</w:t>
      </w:r>
      <w:r w:rsidR="00063DE5">
        <w:t>s</w:t>
      </w:r>
      <w:r w:rsidR="002B6A97">
        <w:t xml:space="preserve"> das en</w:t>
      </w:r>
      <w:r w:rsidR="00063DE5">
        <w:t xml:space="preserve">trevistadas </w:t>
      </w:r>
      <w:r>
        <w:t>demonstram possiblidades diversas</w:t>
      </w:r>
      <w:r w:rsidR="00DA098E">
        <w:t xml:space="preserve"> de interpretações ou compreensões que se desdobram para aprofundamento da reflexão mais aprofundada</w:t>
      </w:r>
      <w:r>
        <w:t xml:space="preserve">. </w:t>
      </w:r>
    </w:p>
    <w:p w:rsidR="00DA098E" w:rsidRDefault="00DA098E" w:rsidP="00FC6609">
      <w:pPr>
        <w:ind w:firstLine="708"/>
        <w:rPr>
          <w:rFonts w:cs="Times New Roman"/>
        </w:rPr>
      </w:pPr>
      <w:r>
        <w:t xml:space="preserve">A título de ilustração, </w:t>
      </w:r>
      <w:r w:rsidR="00FC6609">
        <w:t>P1 compreende</w:t>
      </w:r>
      <w:r w:rsidR="005C77CD">
        <w:t xml:space="preserve"> que a </w:t>
      </w:r>
      <w:r w:rsidR="00FC6609">
        <w:t>dificuldade</w:t>
      </w:r>
      <w:r w:rsidR="005C77CD">
        <w:t xml:space="preserve"> </w:t>
      </w:r>
      <w:r w:rsidR="00FC6609">
        <w:t>esteja centrada no sujeito que não aprende, mesmo diante dos esforços pedagógicos proporcionados. Para ela, o estudante com dificuldades na aprendizagem é aquele “</w:t>
      </w:r>
      <w:r w:rsidR="00FC6609" w:rsidRPr="002B6A97">
        <w:rPr>
          <w:rFonts w:cs="Times New Roman"/>
          <w:i/>
        </w:rPr>
        <w:t>que mesmo a professora promovendo práticas pedagógicas significativas e adequadas</w:t>
      </w:r>
      <w:r w:rsidR="005C77CD">
        <w:rPr>
          <w:rFonts w:cs="Times New Roman"/>
          <w:i/>
        </w:rPr>
        <w:t>,</w:t>
      </w:r>
      <w:r w:rsidR="00FC6609" w:rsidRPr="002B6A97">
        <w:rPr>
          <w:rFonts w:cs="Times New Roman"/>
          <w:i/>
        </w:rPr>
        <w:t xml:space="preserve"> não consegue, por tantos outros motivos a serem investigados, construir conhecimentos em uma área ou inclusive em mais de uma</w:t>
      </w:r>
      <w:r w:rsidR="00FC6609">
        <w:rPr>
          <w:rFonts w:cs="Times New Roman"/>
        </w:rPr>
        <w:t>” (P</w:t>
      </w:r>
      <w:r>
        <w:rPr>
          <w:rFonts w:cs="Times New Roman"/>
        </w:rPr>
        <w:t>rofessora entrevistada - P</w:t>
      </w:r>
      <w:r w:rsidR="00FC6609">
        <w:rPr>
          <w:rFonts w:cs="Times New Roman"/>
        </w:rPr>
        <w:t>1).</w:t>
      </w:r>
    </w:p>
    <w:p w:rsidR="00FC6609" w:rsidRDefault="00FC6609" w:rsidP="00FC6609">
      <w:pPr>
        <w:ind w:firstLine="708"/>
        <w:rPr>
          <w:rFonts w:cs="Times New Roman"/>
        </w:rPr>
      </w:pPr>
      <w:r>
        <w:rPr>
          <w:rFonts w:cs="Times New Roman"/>
        </w:rPr>
        <w:t>Na fala de P2, o currículo da série passa a ser o parâmetro para a compreensão sobre as dificuldades dos alunos. Aqueles que n</w:t>
      </w:r>
      <w:r w:rsidR="009872C6">
        <w:rPr>
          <w:rFonts w:cs="Times New Roman"/>
        </w:rPr>
        <w:t>ã</w:t>
      </w:r>
      <w:r>
        <w:rPr>
          <w:rFonts w:cs="Times New Roman"/>
        </w:rPr>
        <w:t>o acompanham, estão em situação de dificuldade, logo, o estudante com dificuldade na aprendizagem, para ela, é aquele “</w:t>
      </w:r>
      <w:r w:rsidRPr="002B6A97">
        <w:rPr>
          <w:rFonts w:cs="Times New Roman"/>
          <w:i/>
        </w:rPr>
        <w:t>em que, em algum momento do processo formativo, têm problemas para acompanhar os conteúdos pertinentes à série em que se encontram</w:t>
      </w:r>
      <w:r>
        <w:rPr>
          <w:rFonts w:cs="Times New Roman"/>
        </w:rPr>
        <w:t>” (</w:t>
      </w:r>
      <w:r w:rsidR="00DA098E">
        <w:rPr>
          <w:rFonts w:cs="Times New Roman"/>
        </w:rPr>
        <w:t xml:space="preserve">Professora entrevistada - </w:t>
      </w:r>
      <w:r>
        <w:rPr>
          <w:rFonts w:cs="Times New Roman"/>
        </w:rPr>
        <w:t xml:space="preserve">P2). </w:t>
      </w:r>
    </w:p>
    <w:p w:rsidR="00E26E3F" w:rsidRDefault="00FC6609" w:rsidP="00E26E3F">
      <w:pPr>
        <w:ind w:firstLine="708"/>
        <w:rPr>
          <w:rFonts w:cs="Times New Roman"/>
        </w:rPr>
      </w:pPr>
      <w:r>
        <w:rPr>
          <w:rFonts w:cs="Times New Roman"/>
        </w:rPr>
        <w:t xml:space="preserve">Já para a técnica </w:t>
      </w:r>
      <w:r w:rsidR="00DA098E">
        <w:rPr>
          <w:rFonts w:cs="Times New Roman"/>
        </w:rPr>
        <w:t>em Educação (</w:t>
      </w:r>
      <w:r>
        <w:rPr>
          <w:rFonts w:cs="Times New Roman"/>
        </w:rPr>
        <w:t xml:space="preserve">T1), </w:t>
      </w:r>
      <w:r w:rsidR="002B6A97">
        <w:t xml:space="preserve">o estudante com dificuldades na aprendizagem </w:t>
      </w:r>
      <w:r w:rsidR="002B6A97">
        <w:rPr>
          <w:rFonts w:cs="Times New Roman"/>
        </w:rPr>
        <w:t>“</w:t>
      </w:r>
      <w:r w:rsidR="002B6A97" w:rsidRPr="002B6A97">
        <w:rPr>
          <w:rFonts w:cs="Times New Roman"/>
          <w:i/>
        </w:rPr>
        <w:t>É um indivíduo que tem uma maneira diferente de aprender. Ele vai demandar da escola práticas que considerem as suas especificidades na dificuldade de aprender alguns conteúdos em algumas áreas</w:t>
      </w:r>
      <w:r w:rsidR="002B6A97">
        <w:rPr>
          <w:rFonts w:cs="Times New Roman"/>
        </w:rPr>
        <w:t>”</w:t>
      </w:r>
      <w:r w:rsidR="009872C6">
        <w:rPr>
          <w:rFonts w:cs="Times New Roman"/>
        </w:rPr>
        <w:t xml:space="preserve"> (</w:t>
      </w:r>
      <w:r w:rsidR="00DA098E">
        <w:rPr>
          <w:rFonts w:cs="Times New Roman"/>
        </w:rPr>
        <w:t xml:space="preserve">Técnica em Educação entrevistada - </w:t>
      </w:r>
      <w:r w:rsidR="009872C6">
        <w:rPr>
          <w:rFonts w:cs="Times New Roman"/>
        </w:rPr>
        <w:t>T1)</w:t>
      </w:r>
      <w:r w:rsidR="00DA098E">
        <w:rPr>
          <w:rFonts w:cs="Times New Roman"/>
        </w:rPr>
        <w:t>. Nessa óptica revelada</w:t>
      </w:r>
      <w:r w:rsidR="00E26E3F">
        <w:rPr>
          <w:rFonts w:cs="Times New Roman"/>
        </w:rPr>
        <w:t xml:space="preserve">, percebemos que a interlocutora </w:t>
      </w:r>
      <w:r w:rsidR="009872C6">
        <w:rPr>
          <w:rFonts w:cs="Times New Roman"/>
        </w:rPr>
        <w:t xml:space="preserve">pressupõe que a escola precisa planejar-se de forma que atenda às especificidades dos alunos. Destaca, ainda, </w:t>
      </w:r>
      <w:r w:rsidR="00E26E3F">
        <w:rPr>
          <w:rFonts w:cs="Times New Roman"/>
        </w:rPr>
        <w:t xml:space="preserve">a entrevistada </w:t>
      </w:r>
      <w:r w:rsidR="009872C6">
        <w:rPr>
          <w:rFonts w:cs="Times New Roman"/>
        </w:rPr>
        <w:t>que tais dificuldades possam ser de “</w:t>
      </w:r>
      <w:proofErr w:type="spellStart"/>
      <w:r w:rsidR="009872C6">
        <w:rPr>
          <w:rFonts w:cs="Times New Roman"/>
        </w:rPr>
        <w:t>ensinagem</w:t>
      </w:r>
      <w:proofErr w:type="spellEnd"/>
      <w:r w:rsidR="009872C6">
        <w:rPr>
          <w:rFonts w:cs="Times New Roman"/>
        </w:rPr>
        <w:t>”, relacionadas às ações pedagógicas – sua estruturação, planejamento e práticas que não atendem à heterogeneidade das salas de aula</w:t>
      </w:r>
      <w:r w:rsidR="00766075">
        <w:rPr>
          <w:rFonts w:cs="Times New Roman"/>
        </w:rPr>
        <w:t xml:space="preserve">. </w:t>
      </w:r>
      <w:r w:rsidR="00E26E3F">
        <w:rPr>
          <w:rFonts w:cs="Times New Roman"/>
        </w:rPr>
        <w:t xml:space="preserve">A dificuldade de </w:t>
      </w:r>
      <w:proofErr w:type="spellStart"/>
      <w:r w:rsidR="00E26E3F">
        <w:rPr>
          <w:rFonts w:cs="Times New Roman"/>
        </w:rPr>
        <w:t>ensinagem</w:t>
      </w:r>
      <w:proofErr w:type="spellEnd"/>
      <w:r w:rsidR="00E26E3F">
        <w:rPr>
          <w:rFonts w:cs="Times New Roman"/>
        </w:rPr>
        <w:t xml:space="preserve"> ocorre quando não há reciprocidade entre a intenção de ensinar e efetivação desta meta (ANASTASIOU, 2007). </w:t>
      </w:r>
    </w:p>
    <w:p w:rsidR="00AF4598" w:rsidRDefault="00E26E3F" w:rsidP="009872C6">
      <w:pPr>
        <w:ind w:firstLine="708"/>
        <w:rPr>
          <w:rFonts w:cs="Times New Roman"/>
        </w:rPr>
      </w:pPr>
      <w:r>
        <w:rPr>
          <w:rFonts w:cs="Times New Roman"/>
        </w:rPr>
        <w:t xml:space="preserve">Ainda em diálogo com os sujeitos entrevistados, </w:t>
      </w:r>
      <w:r w:rsidR="009872C6">
        <w:rPr>
          <w:rFonts w:cs="Times New Roman"/>
        </w:rPr>
        <w:t>T</w:t>
      </w:r>
      <w:r w:rsidR="00766075">
        <w:rPr>
          <w:rFonts w:cs="Times New Roman"/>
        </w:rPr>
        <w:t>1 t</w:t>
      </w:r>
      <w:r w:rsidR="009872C6">
        <w:rPr>
          <w:rFonts w:cs="Times New Roman"/>
        </w:rPr>
        <w:t>raz à pauta</w:t>
      </w:r>
      <w:r w:rsidR="00766075">
        <w:rPr>
          <w:rFonts w:cs="Times New Roman"/>
        </w:rPr>
        <w:t>, também,</w:t>
      </w:r>
      <w:r w:rsidR="009872C6">
        <w:rPr>
          <w:rFonts w:cs="Times New Roman"/>
        </w:rPr>
        <w:t xml:space="preserve"> a dislexia, </w:t>
      </w:r>
      <w:proofErr w:type="spellStart"/>
      <w:r w:rsidR="009872C6">
        <w:rPr>
          <w:rFonts w:cs="Times New Roman"/>
        </w:rPr>
        <w:t>discalculia</w:t>
      </w:r>
      <w:proofErr w:type="spellEnd"/>
      <w:r w:rsidR="009872C6">
        <w:rPr>
          <w:rFonts w:cs="Times New Roman"/>
        </w:rPr>
        <w:t xml:space="preserve"> e </w:t>
      </w:r>
      <w:proofErr w:type="spellStart"/>
      <w:r w:rsidR="009872C6">
        <w:rPr>
          <w:rFonts w:cs="Times New Roman"/>
        </w:rPr>
        <w:t>disortografia</w:t>
      </w:r>
      <w:proofErr w:type="spellEnd"/>
      <w:r w:rsidR="009872C6">
        <w:rPr>
          <w:rFonts w:cs="Times New Roman"/>
        </w:rPr>
        <w:t xml:space="preserve">, </w:t>
      </w:r>
      <w:r w:rsidR="00277349">
        <w:rPr>
          <w:rFonts w:cs="Times New Roman"/>
        </w:rPr>
        <w:t xml:space="preserve">conceitos utilizados em áreas da saúde e educação </w:t>
      </w:r>
      <w:r w:rsidR="00277349">
        <w:rPr>
          <w:rFonts w:cs="Times New Roman"/>
        </w:rPr>
        <w:lastRenderedPageBreak/>
        <w:t>para nomear, respectivamente, as dificuldades específicas nas aprendizagens das áreas da leitura, matemática e escrita</w:t>
      </w:r>
      <w:r w:rsidR="00DE1A75">
        <w:rPr>
          <w:rStyle w:val="Refdenotaderodap"/>
          <w:rFonts w:cs="Times New Roman"/>
        </w:rPr>
        <w:footnoteReference w:id="1"/>
      </w:r>
      <w:r w:rsidR="00277349">
        <w:rPr>
          <w:rFonts w:cs="Times New Roman"/>
        </w:rPr>
        <w:t xml:space="preserve">. </w:t>
      </w:r>
      <w:r w:rsidR="00AF4598">
        <w:rPr>
          <w:rFonts w:cs="Times New Roman"/>
        </w:rPr>
        <w:t xml:space="preserve">Tais conceituações indicam uma maneira específica de compreender que, para além das dificuldades próprias do processo de aprendizagem, transitórias, ou ainda, daquelas provenientes de situações culturais, emocionais e/ou sociais desfavoráveis, existem dificuldades que ocorrem sistematicamente, em alguma área específica do conhecimento. Fonseca (1995, p.71), ao caracterizá-las, </w:t>
      </w:r>
      <w:r w:rsidR="005C77CD">
        <w:rPr>
          <w:rFonts w:cs="Times New Roman"/>
        </w:rPr>
        <w:t>conceitua que</w:t>
      </w:r>
      <w:r w:rsidR="00AF4598">
        <w:rPr>
          <w:rFonts w:cs="Times New Roman"/>
        </w:rPr>
        <w:t xml:space="preserve">:   </w:t>
      </w:r>
    </w:p>
    <w:p w:rsidR="00512F62" w:rsidRDefault="00512F62" w:rsidP="00E96106">
      <w:pPr>
        <w:spacing w:line="240" w:lineRule="auto"/>
        <w:ind w:left="2268" w:firstLine="0"/>
        <w:rPr>
          <w:sz w:val="20"/>
          <w:szCs w:val="23"/>
        </w:rPr>
      </w:pPr>
    </w:p>
    <w:p w:rsidR="0024028C" w:rsidRPr="00D35CA2" w:rsidRDefault="0024028C" w:rsidP="00E96106">
      <w:pPr>
        <w:spacing w:line="240" w:lineRule="auto"/>
        <w:ind w:left="2268" w:firstLine="0"/>
        <w:rPr>
          <w:sz w:val="20"/>
          <w:szCs w:val="23"/>
        </w:rPr>
      </w:pPr>
      <w:r w:rsidRPr="00D35CA2">
        <w:rPr>
          <w:sz w:val="20"/>
          <w:szCs w:val="23"/>
        </w:rPr>
        <w:t>Dificuldades na aprendizagem (DA) é um termo geral que se refere a um grupo heterogêneo de desordens manifestadas por dificuldades significativas na aquisição e utilização da compreensão auditiva, da fala, da leitura, da escrita e do raciocínio matemático</w:t>
      </w:r>
      <w:r w:rsidR="00B0510E" w:rsidRPr="00D35CA2">
        <w:rPr>
          <w:sz w:val="20"/>
          <w:szCs w:val="23"/>
        </w:rPr>
        <w:t>.</w:t>
      </w:r>
    </w:p>
    <w:p w:rsidR="00B0510E" w:rsidRDefault="00B0510E" w:rsidP="00E96106">
      <w:pPr>
        <w:spacing w:line="240" w:lineRule="auto"/>
        <w:ind w:left="2268" w:firstLine="0"/>
        <w:rPr>
          <w:sz w:val="23"/>
          <w:szCs w:val="23"/>
        </w:rPr>
      </w:pPr>
    </w:p>
    <w:p w:rsidR="00E26E3F" w:rsidRDefault="00B0510E" w:rsidP="00D70E54">
      <w:pPr>
        <w:rPr>
          <w:szCs w:val="24"/>
        </w:rPr>
      </w:pPr>
      <w:r w:rsidRPr="00D35CA2">
        <w:rPr>
          <w:szCs w:val="24"/>
        </w:rPr>
        <w:t>A conceituação e etiologia não consensual sobre as dificuldades na aprendizagem abrem espaço para diversas reflexões e ações, ou seja, formas diferentes de compreender e atuar frente a um mesmo fenômeno, o que p</w:t>
      </w:r>
      <w:r w:rsidR="00473279" w:rsidRPr="00D35CA2">
        <w:rPr>
          <w:szCs w:val="24"/>
        </w:rPr>
        <w:t>ermitiri</w:t>
      </w:r>
      <w:r w:rsidRPr="00D35CA2">
        <w:rPr>
          <w:szCs w:val="24"/>
        </w:rPr>
        <w:t xml:space="preserve">a uma riqueza e vastidão de possibilidades pedagógicas, relacionadas principalmente às especificidades de cada estudante. Todavia, considera-se, também, que tal abertura deixa margem para </w:t>
      </w:r>
      <w:r w:rsidR="00473279" w:rsidRPr="00D35CA2">
        <w:rPr>
          <w:szCs w:val="24"/>
        </w:rPr>
        <w:t xml:space="preserve">a manutenção de </w:t>
      </w:r>
      <w:r w:rsidRPr="00D35CA2">
        <w:rPr>
          <w:szCs w:val="24"/>
        </w:rPr>
        <w:t xml:space="preserve">concepções ultrapassadas e comprovadamente errôneas sobre esse público-alvo, como a incapacidade de aprender ou a necessidade de um currículo, local de aprendizagem e/ou profissional específico para atender às suas demandas, por exemplo. </w:t>
      </w:r>
    </w:p>
    <w:p w:rsidR="00E26E3F" w:rsidRDefault="00473279" w:rsidP="00D70E54">
      <w:pPr>
        <w:rPr>
          <w:szCs w:val="24"/>
        </w:rPr>
      </w:pPr>
      <w:r w:rsidRPr="00D35CA2">
        <w:rPr>
          <w:szCs w:val="24"/>
        </w:rPr>
        <w:t>Faz ainda com que, sem uma denominação, perca-se dentro da complexidade do sistema educacional brasileiro e, em muitas circunstâncias, habite a invisibilidade de políticas</w:t>
      </w:r>
      <w:r w:rsidR="00C46A4D">
        <w:rPr>
          <w:szCs w:val="24"/>
        </w:rPr>
        <w:t xml:space="preserve"> públicas</w:t>
      </w:r>
      <w:r w:rsidRPr="00D35CA2">
        <w:rPr>
          <w:szCs w:val="24"/>
        </w:rPr>
        <w:t xml:space="preserve"> e, por consequência, práticas pedagógicas significativas ao seu desenvolvimento.</w:t>
      </w:r>
    </w:p>
    <w:p w:rsidR="00D235EC" w:rsidRDefault="00D235EC" w:rsidP="00D70E54">
      <w:pPr>
        <w:rPr>
          <w:szCs w:val="24"/>
        </w:rPr>
      </w:pPr>
    </w:p>
    <w:p w:rsidR="00D235EC" w:rsidRPr="00A7789C" w:rsidRDefault="00D235EC" w:rsidP="00D235EC">
      <w:pPr>
        <w:pStyle w:val="PargrafodaLista"/>
        <w:numPr>
          <w:ilvl w:val="0"/>
          <w:numId w:val="3"/>
        </w:numPr>
        <w:rPr>
          <w:b/>
        </w:rPr>
      </w:pPr>
      <w:r w:rsidRPr="00A7789C">
        <w:rPr>
          <w:b/>
        </w:rPr>
        <w:t>AS DIFICULDADES NA APRENDIZAGEM</w:t>
      </w:r>
      <w:r>
        <w:rPr>
          <w:b/>
        </w:rPr>
        <w:t xml:space="preserve"> NO CONTEXTO NACIONAL E LOCAL</w:t>
      </w:r>
    </w:p>
    <w:p w:rsidR="00512F62" w:rsidRDefault="00512F62" w:rsidP="00D70E54">
      <w:pPr>
        <w:rPr>
          <w:szCs w:val="24"/>
        </w:rPr>
      </w:pPr>
      <w:r w:rsidRPr="00D35CA2">
        <w:rPr>
          <w:szCs w:val="24"/>
        </w:rPr>
        <w:t xml:space="preserve">Questionadas sobre a quantidade de alunos com dificuldades que existem nas salas de aula das escolas que estão atuando, as entrevistadas apontaram como sendo </w:t>
      </w:r>
      <w:r w:rsidR="00D4192F">
        <w:rPr>
          <w:szCs w:val="24"/>
        </w:rPr>
        <w:t>0</w:t>
      </w:r>
      <w:r w:rsidRPr="00D35CA2">
        <w:rPr>
          <w:szCs w:val="24"/>
        </w:rPr>
        <w:t>2 crianças “aparentemente” com Transtorno do Déficit de Atenção e Hiperatividade – TDAH (P1); “</w:t>
      </w:r>
      <w:r w:rsidR="00D4192F">
        <w:rPr>
          <w:rFonts w:cs="Times New Roman"/>
          <w:i/>
          <w:szCs w:val="24"/>
        </w:rPr>
        <w:t>dois</w:t>
      </w:r>
      <w:r w:rsidRPr="00D35CA2">
        <w:rPr>
          <w:rFonts w:cs="Times New Roman"/>
          <w:i/>
          <w:szCs w:val="24"/>
        </w:rPr>
        <w:t xml:space="preserve"> casos de crianças que se encontram nessas características. Uma está no 5º ano (com 14 anos) e outra, no 3º” (P2)</w:t>
      </w:r>
      <w:r w:rsidRPr="00D35CA2">
        <w:rPr>
          <w:rFonts w:cs="Times New Roman"/>
          <w:szCs w:val="24"/>
        </w:rPr>
        <w:t xml:space="preserve">. </w:t>
      </w:r>
      <w:r w:rsidRPr="00D35CA2">
        <w:rPr>
          <w:szCs w:val="24"/>
        </w:rPr>
        <w:t xml:space="preserve">Já para T1, que acompanha cerca de 46 escolas no </w:t>
      </w:r>
      <w:r w:rsidRPr="00D35CA2">
        <w:rPr>
          <w:szCs w:val="24"/>
        </w:rPr>
        <w:lastRenderedPageBreak/>
        <w:t xml:space="preserve">distrito de educação que atua, o sistema acusa, aproximadamente, </w:t>
      </w:r>
      <w:r w:rsidR="00D4192F">
        <w:rPr>
          <w:szCs w:val="24"/>
        </w:rPr>
        <w:t>0</w:t>
      </w:r>
      <w:r w:rsidRPr="00D35CA2">
        <w:rPr>
          <w:rFonts w:cs="Times New Roman"/>
          <w:szCs w:val="24"/>
        </w:rPr>
        <w:t xml:space="preserve">5 casos de dislexia e </w:t>
      </w:r>
      <w:r w:rsidR="00D4192F">
        <w:rPr>
          <w:rFonts w:cs="Times New Roman"/>
          <w:szCs w:val="24"/>
        </w:rPr>
        <w:t>0</w:t>
      </w:r>
      <w:r w:rsidRPr="00D35CA2">
        <w:rPr>
          <w:rFonts w:cs="Times New Roman"/>
          <w:szCs w:val="24"/>
        </w:rPr>
        <w:t xml:space="preserve">7 casos de </w:t>
      </w:r>
      <w:proofErr w:type="spellStart"/>
      <w:r w:rsidRPr="00D35CA2">
        <w:rPr>
          <w:rFonts w:cs="Times New Roman"/>
          <w:szCs w:val="24"/>
        </w:rPr>
        <w:t>discalculia</w:t>
      </w:r>
      <w:proofErr w:type="spellEnd"/>
      <w:r w:rsidRPr="00D35CA2">
        <w:rPr>
          <w:rFonts w:cs="Times New Roman"/>
          <w:szCs w:val="24"/>
        </w:rPr>
        <w:t xml:space="preserve">. </w:t>
      </w:r>
    </w:p>
    <w:p w:rsidR="00512F62" w:rsidRPr="00E26E3F" w:rsidRDefault="00512F62" w:rsidP="00D70E54">
      <w:pPr>
        <w:rPr>
          <w:szCs w:val="24"/>
        </w:rPr>
      </w:pPr>
      <w:r w:rsidRPr="002B05C4">
        <w:rPr>
          <w:szCs w:val="24"/>
        </w:rPr>
        <w:t>Tomando por base as informações das entrevistas, considera-se que o número de alunos que apresentam dificuldades na aprendizagem é mínimo. Entende-se, ainda,</w:t>
      </w:r>
      <w:r>
        <w:rPr>
          <w:szCs w:val="24"/>
        </w:rPr>
        <w:t xml:space="preserve"> </w:t>
      </w:r>
      <w:r w:rsidRPr="002B05C4">
        <w:rPr>
          <w:szCs w:val="24"/>
        </w:rPr>
        <w:t xml:space="preserve">que esses números </w:t>
      </w:r>
      <w:r w:rsidRPr="00D4192F">
        <w:rPr>
          <w:szCs w:val="24"/>
        </w:rPr>
        <w:t>se referem</w:t>
      </w:r>
      <w:r w:rsidRPr="00E26E3F">
        <w:rPr>
          <w:color w:val="FF0000"/>
          <w:szCs w:val="24"/>
        </w:rPr>
        <w:t xml:space="preserve"> </w:t>
      </w:r>
      <w:r w:rsidRPr="002B05C4">
        <w:rPr>
          <w:szCs w:val="24"/>
        </w:rPr>
        <w:t>à estudantes com dificuldades específicas, persistentes. T1 complementa sua resposta alertando que, diante dos acompanhamentos que realiza nas escolas, supõe-se que esse número seja significativamente maior, mas em decorrência da não obrigatoriedade d</w:t>
      </w:r>
      <w:r>
        <w:rPr>
          <w:szCs w:val="24"/>
        </w:rPr>
        <w:t>e</w:t>
      </w:r>
      <w:r w:rsidRPr="002B05C4">
        <w:rPr>
          <w:szCs w:val="24"/>
        </w:rPr>
        <w:t xml:space="preserve"> escolas declararem essa informação ao distrito</w:t>
      </w:r>
      <w:r>
        <w:rPr>
          <w:szCs w:val="24"/>
        </w:rPr>
        <w:t xml:space="preserve"> de educação</w:t>
      </w:r>
      <w:r w:rsidRPr="002B05C4">
        <w:rPr>
          <w:szCs w:val="24"/>
        </w:rPr>
        <w:t>, o</w:t>
      </w:r>
      <w:r>
        <w:rPr>
          <w:szCs w:val="24"/>
        </w:rPr>
        <w:t>s</w:t>
      </w:r>
      <w:r w:rsidRPr="002B05C4">
        <w:rPr>
          <w:szCs w:val="24"/>
        </w:rPr>
        <w:t xml:space="preserve"> dado</w:t>
      </w:r>
      <w:r>
        <w:rPr>
          <w:szCs w:val="24"/>
        </w:rPr>
        <w:t xml:space="preserve">s que se tem informação </w:t>
      </w:r>
      <w:r w:rsidRPr="002B05C4">
        <w:rPr>
          <w:szCs w:val="24"/>
        </w:rPr>
        <w:t>não necessariamente retrata</w:t>
      </w:r>
      <w:r>
        <w:rPr>
          <w:szCs w:val="24"/>
        </w:rPr>
        <w:t>m</w:t>
      </w:r>
      <w:r w:rsidRPr="002B05C4">
        <w:rPr>
          <w:szCs w:val="24"/>
        </w:rPr>
        <w:t xml:space="preserve"> a realidade das</w:t>
      </w:r>
      <w:r>
        <w:rPr>
          <w:szCs w:val="24"/>
        </w:rPr>
        <w:t xml:space="preserve"> escolas públicas </w:t>
      </w:r>
      <w:r w:rsidRPr="00D4192F">
        <w:rPr>
          <w:szCs w:val="24"/>
        </w:rPr>
        <w:t>dessa rede.</w:t>
      </w:r>
    </w:p>
    <w:p w:rsidR="00E26E3F" w:rsidRPr="00512F62" w:rsidRDefault="00B24B19" w:rsidP="00512F62">
      <w:pPr>
        <w:rPr>
          <w:highlight w:val="yellow"/>
        </w:rPr>
      </w:pPr>
      <w:r>
        <w:t xml:space="preserve">A </w:t>
      </w:r>
      <w:r w:rsidR="00E26E3F">
        <w:t xml:space="preserve">situação de </w:t>
      </w:r>
      <w:r>
        <w:t>invisibilidade desses alunos</w:t>
      </w:r>
      <w:r w:rsidR="00E26E3F">
        <w:t>,</w:t>
      </w:r>
      <w:r>
        <w:t xml:space="preserve"> no que se refere aos dados oficiais, </w:t>
      </w:r>
      <w:r w:rsidR="00E26E3F" w:rsidRPr="00D4192F">
        <w:t>por certo</w:t>
      </w:r>
      <w:r w:rsidR="00E26E3F">
        <w:t xml:space="preserve">, </w:t>
      </w:r>
      <w:r>
        <w:t xml:space="preserve">reflete diretamente na fragilidade de políticas que viabilizem, também a esse público, alvo da inclusão, práticas que reconheçam, identifiquem e desenvolvam estratégias de superação das barreiras à aprendizagem. </w:t>
      </w:r>
    </w:p>
    <w:p w:rsidR="00B24B19" w:rsidRDefault="00A9182E" w:rsidP="000E7023">
      <w:pPr>
        <w:ind w:firstLine="708"/>
        <w:rPr>
          <w:rFonts w:cs="Times New Roman"/>
          <w:szCs w:val="24"/>
        </w:rPr>
      </w:pPr>
      <w:r>
        <w:t xml:space="preserve">Embora não haja um dado nacional ou municipal que retrate, quantitativamente, os alunos com dificuldades na aprendizagem na escola, essas informações aparecem, intrinsecamente em pesquisas de outras esferas escolares. </w:t>
      </w:r>
      <w:r w:rsidR="000E7023" w:rsidRPr="00FE43FD">
        <w:rPr>
          <w:rFonts w:cs="Times New Roman"/>
          <w:szCs w:val="24"/>
        </w:rPr>
        <w:t>A</w:t>
      </w:r>
      <w:r>
        <w:rPr>
          <w:rFonts w:cs="Times New Roman"/>
          <w:szCs w:val="24"/>
        </w:rPr>
        <w:t xml:space="preserve"> A</w:t>
      </w:r>
      <w:r w:rsidR="000E7023" w:rsidRPr="00FE43FD">
        <w:rPr>
          <w:rFonts w:cs="Times New Roman"/>
          <w:szCs w:val="24"/>
        </w:rPr>
        <w:t>valiação Na</w:t>
      </w:r>
      <w:r>
        <w:rPr>
          <w:rFonts w:cs="Times New Roman"/>
          <w:szCs w:val="24"/>
        </w:rPr>
        <w:t>cional de Alfabetização (ANA)</w:t>
      </w:r>
      <w:r w:rsidR="00DA2838">
        <w:rPr>
          <w:rFonts w:cs="Times New Roman"/>
          <w:szCs w:val="24"/>
        </w:rPr>
        <w:t>, por exemplo,</w:t>
      </w:r>
      <w:r w:rsidR="000E7023" w:rsidRPr="00FE43FD">
        <w:rPr>
          <w:rFonts w:cs="Times New Roman"/>
          <w:szCs w:val="24"/>
        </w:rPr>
        <w:t xml:space="preserve"> divulg</w:t>
      </w:r>
      <w:r>
        <w:rPr>
          <w:rFonts w:cs="Times New Roman"/>
          <w:szCs w:val="24"/>
        </w:rPr>
        <w:t>ou, em 2016, dados que</w:t>
      </w:r>
      <w:r w:rsidR="000E7023" w:rsidRPr="00FE43FD">
        <w:rPr>
          <w:rFonts w:cs="Times New Roman"/>
          <w:szCs w:val="24"/>
        </w:rPr>
        <w:t xml:space="preserve"> mostram que mais da metade dos alunos do 3º ano do Ensino Fundamental (54,73%), </w:t>
      </w:r>
      <w:r w:rsidR="000E7023" w:rsidRPr="00FE43FD">
        <w:rPr>
          <w:rFonts w:cs="Times New Roman"/>
          <w:szCs w:val="24"/>
          <w:shd w:val="clear" w:color="auto" w:fill="FFFFFF"/>
        </w:rPr>
        <w:t>permanecem em níveis insuficientes</w:t>
      </w:r>
      <w:r w:rsidR="000E7023" w:rsidRPr="00FE43FD">
        <w:rPr>
          <w:rFonts w:cs="Times New Roman"/>
          <w:szCs w:val="24"/>
        </w:rPr>
        <w:t xml:space="preserve"> de aprendizagem, apresentando dificuldades na leitura, escrita e matemática</w:t>
      </w:r>
      <w:r w:rsidR="000E7023">
        <w:rPr>
          <w:rStyle w:val="Refdenotaderodap"/>
          <w:rFonts w:cs="Times New Roman"/>
          <w:szCs w:val="24"/>
        </w:rPr>
        <w:footnoteReference w:id="2"/>
      </w:r>
      <w:r w:rsidR="000E7023" w:rsidRPr="00B24B19">
        <w:rPr>
          <w:rFonts w:cs="Times New Roman"/>
          <w:szCs w:val="24"/>
        </w:rPr>
        <w:t>.</w:t>
      </w:r>
    </w:p>
    <w:p w:rsidR="00C46A4D" w:rsidRDefault="000E7023" w:rsidP="000E7023">
      <w:pPr>
        <w:ind w:firstLine="708"/>
        <w:rPr>
          <w:rFonts w:cs="Times New Roman"/>
          <w:color w:val="000000"/>
          <w:szCs w:val="24"/>
        </w:rPr>
      </w:pPr>
      <w:r>
        <w:rPr>
          <w:rFonts w:cs="Times New Roman"/>
          <w:color w:val="000000"/>
          <w:szCs w:val="24"/>
        </w:rPr>
        <w:t xml:space="preserve"> </w:t>
      </w:r>
      <w:r w:rsidR="00C46A4D">
        <w:rPr>
          <w:rFonts w:cs="Times New Roman"/>
          <w:color w:val="000000"/>
          <w:szCs w:val="24"/>
        </w:rPr>
        <w:t>Em Fortaleza, os dados dess</w:t>
      </w:r>
      <w:r w:rsidR="00D15000">
        <w:rPr>
          <w:rFonts w:cs="Times New Roman"/>
          <w:color w:val="000000"/>
          <w:szCs w:val="24"/>
        </w:rPr>
        <w:t xml:space="preserve">a avaliação foram apresentados com alegria por gestores e profissionais da educação. Isso porque a capital foi a melhor do Nordeste nos quesitos avaliados, superando também capitais do Norte e até a média nacional. </w:t>
      </w:r>
      <w:r w:rsidR="00C46A4D">
        <w:rPr>
          <w:rFonts w:cs="Times New Roman"/>
          <w:color w:val="000000"/>
          <w:szCs w:val="24"/>
        </w:rPr>
        <w:t>Segundo entrevista da Secretária de Educação em exercício no período, Dalila Saldanha, ao jornal Diário do Nordeste</w:t>
      </w:r>
      <w:r w:rsidR="00C46A4D">
        <w:rPr>
          <w:rStyle w:val="Refdenotaderodap"/>
          <w:rFonts w:cs="Times New Roman"/>
          <w:color w:val="000000"/>
          <w:szCs w:val="24"/>
        </w:rPr>
        <w:footnoteReference w:id="3"/>
      </w:r>
      <w:r w:rsidR="00C46A4D">
        <w:rPr>
          <w:rFonts w:cs="Times New Roman"/>
          <w:color w:val="000000"/>
          <w:szCs w:val="24"/>
        </w:rPr>
        <w:t xml:space="preserve">, a meta é ter 100% de crianças alfabetizadas, mas atualmente, o índice está em 80%. </w:t>
      </w:r>
    </w:p>
    <w:p w:rsidR="00C46A4D" w:rsidRDefault="00C46A4D" w:rsidP="000E7023">
      <w:pPr>
        <w:ind w:firstLine="708"/>
        <w:rPr>
          <w:rFonts w:cs="Times New Roman"/>
          <w:color w:val="000000"/>
          <w:szCs w:val="24"/>
        </w:rPr>
      </w:pPr>
      <w:r>
        <w:rPr>
          <w:rFonts w:cs="Times New Roman"/>
          <w:color w:val="000000"/>
          <w:szCs w:val="24"/>
        </w:rPr>
        <w:t>Para além da significância deste número de crianças alfabetizadas, precisamos também refletir sobre esse público composto por 20%</w:t>
      </w:r>
      <w:r w:rsidR="00D15000">
        <w:rPr>
          <w:rFonts w:cs="Times New Roman"/>
          <w:color w:val="000000"/>
          <w:szCs w:val="24"/>
        </w:rPr>
        <w:t xml:space="preserve"> </w:t>
      </w:r>
      <w:r>
        <w:rPr>
          <w:rFonts w:cs="Times New Roman"/>
          <w:color w:val="000000"/>
          <w:szCs w:val="24"/>
        </w:rPr>
        <w:t xml:space="preserve">do total de estudantes do 2º ano da capital que, por razões diversas, não atingiram o claro objetivo da série. A rede municipal </w:t>
      </w:r>
      <w:r>
        <w:rPr>
          <w:rFonts w:cs="Times New Roman"/>
          <w:color w:val="000000"/>
          <w:szCs w:val="24"/>
        </w:rPr>
        <w:lastRenderedPageBreak/>
        <w:t xml:space="preserve">de Fortaleza, assim como diversas </w:t>
      </w:r>
      <w:r w:rsidR="00E26E3F">
        <w:rPr>
          <w:rFonts w:cs="Times New Roman"/>
          <w:color w:val="000000"/>
          <w:szCs w:val="24"/>
        </w:rPr>
        <w:t xml:space="preserve">outras redes em </w:t>
      </w:r>
      <w:r>
        <w:rPr>
          <w:rFonts w:cs="Times New Roman"/>
          <w:color w:val="000000"/>
          <w:szCs w:val="24"/>
        </w:rPr>
        <w:t>capitais e municípios brasileiros, investem em formação de professores</w:t>
      </w:r>
      <w:r w:rsidR="00E26E3F">
        <w:rPr>
          <w:rFonts w:cs="Times New Roman"/>
          <w:color w:val="000000"/>
          <w:szCs w:val="24"/>
        </w:rPr>
        <w:t xml:space="preserve"> (no Ceará, temos o </w:t>
      </w:r>
      <w:r>
        <w:rPr>
          <w:rFonts w:cs="Times New Roman"/>
          <w:color w:val="000000"/>
          <w:szCs w:val="24"/>
        </w:rPr>
        <w:t>PAIC e PNAIC</w:t>
      </w:r>
      <w:r w:rsidR="00E26E3F">
        <w:rPr>
          <w:rFonts w:cs="Times New Roman"/>
          <w:color w:val="000000"/>
          <w:szCs w:val="24"/>
        </w:rPr>
        <w:t>)</w:t>
      </w:r>
      <w:r>
        <w:rPr>
          <w:rFonts w:cs="Times New Roman"/>
          <w:color w:val="000000"/>
          <w:szCs w:val="24"/>
        </w:rPr>
        <w:t xml:space="preserve">, materiais didáticos, tecnologias e diversificadas estratégias de ensino que </w:t>
      </w:r>
      <w:r w:rsidR="00E26E3F">
        <w:rPr>
          <w:rFonts w:cs="Times New Roman"/>
          <w:color w:val="000000"/>
          <w:szCs w:val="24"/>
        </w:rPr>
        <w:t>buscam</w:t>
      </w:r>
      <w:r>
        <w:rPr>
          <w:rFonts w:cs="Times New Roman"/>
          <w:color w:val="000000"/>
          <w:szCs w:val="24"/>
        </w:rPr>
        <w:t xml:space="preserve"> a aprendizagem da leitura e escrita </w:t>
      </w:r>
      <w:r w:rsidR="00E26E3F">
        <w:rPr>
          <w:rFonts w:cs="Times New Roman"/>
          <w:color w:val="000000"/>
          <w:szCs w:val="24"/>
        </w:rPr>
        <w:t xml:space="preserve">das </w:t>
      </w:r>
      <w:r w:rsidR="00E26E3F" w:rsidRPr="00D4192F">
        <w:rPr>
          <w:rFonts w:cs="Times New Roman"/>
          <w:szCs w:val="24"/>
        </w:rPr>
        <w:t>crianças</w:t>
      </w:r>
      <w:r w:rsidR="00E26E3F" w:rsidRPr="00E26E3F">
        <w:rPr>
          <w:rFonts w:cs="Times New Roman"/>
          <w:color w:val="FF0000"/>
          <w:szCs w:val="24"/>
        </w:rPr>
        <w:t xml:space="preserve"> </w:t>
      </w:r>
      <w:r>
        <w:rPr>
          <w:rFonts w:cs="Times New Roman"/>
          <w:color w:val="000000"/>
          <w:szCs w:val="24"/>
        </w:rPr>
        <w:t>nesse período. Mesmo com essa sistematização, várias crianças não aprendem conforme o esperado.</w:t>
      </w:r>
    </w:p>
    <w:p w:rsidR="000E7023" w:rsidRDefault="00C46A4D" w:rsidP="00CC2F4F">
      <w:pPr>
        <w:ind w:firstLine="708"/>
      </w:pPr>
      <w:r>
        <w:rPr>
          <w:rFonts w:cs="Times New Roman"/>
          <w:color w:val="000000"/>
          <w:szCs w:val="24"/>
        </w:rPr>
        <w:t xml:space="preserve">Os dados referentes às dificuldades na aprendizagem também são refletidos em outras avaliações externas. </w:t>
      </w:r>
      <w:r w:rsidR="006F218C">
        <w:t>O Programa Internacional de Avaliação de Estudantes (PISA, sigla em inglês) divulgou seus resultados mais atualizados em 2015, visto que a avaliação é feita a cada três anos, e refletiu a queda do Brasil no ranking mundial</w:t>
      </w:r>
      <w:r w:rsidR="00DF0795">
        <w:t xml:space="preserve"> no que se refere à qualidade da educação</w:t>
      </w:r>
      <w:r w:rsidR="006F218C">
        <w:t>. O programa, que avalia os conhecimentos de alunos em idade de término da e</w:t>
      </w:r>
      <w:r w:rsidR="00DF0795">
        <w:t>scolaridade básica</w:t>
      </w:r>
      <w:r w:rsidR="006F218C">
        <w:t>, classificou o Brasil como o 65º em Ciências, 59º em Leitura e 66º em Matemática</w:t>
      </w:r>
      <w:r w:rsidR="006F218C">
        <w:rPr>
          <w:rStyle w:val="Refdenotaderodap"/>
        </w:rPr>
        <w:footnoteReference w:id="4"/>
      </w:r>
      <w:r w:rsidR="006F218C">
        <w:t>. Os índices</w:t>
      </w:r>
      <w:r w:rsidR="00DD0DC9">
        <w:t xml:space="preserve"> </w:t>
      </w:r>
      <w:r w:rsidR="006F218C">
        <w:t>aponta</w:t>
      </w:r>
      <w:r w:rsidR="00DD0DC9">
        <w:t>m</w:t>
      </w:r>
      <w:r w:rsidR="006F218C">
        <w:t xml:space="preserve"> para a necessidade de melhorias nos sistemas de ensino</w:t>
      </w:r>
      <w:r w:rsidR="00DD0DC9">
        <w:t xml:space="preserve"> brasileiro</w:t>
      </w:r>
      <w:r w:rsidR="006F218C">
        <w:t>, na formação de professores – inicial e continuada – e em demais componentes escolares.</w:t>
      </w:r>
      <w:r w:rsidR="00DD0DC9">
        <w:t xml:space="preserve"> Podem, ainda, indicar a dificuldade dos alunos participantes em compreender os conteúdos das áreas do conhecimento avaliadas.</w:t>
      </w:r>
    </w:p>
    <w:p w:rsidR="000D1529" w:rsidRDefault="000D1529" w:rsidP="00CC2F4F">
      <w:pPr>
        <w:ind w:firstLine="708"/>
      </w:pPr>
      <w:r>
        <w:t xml:space="preserve">Embora os índices brasileiros sejam preocupantes em relação à avaliação mundial, o Ceará destacou-se configurando os melhores resultados do Nordeste. Contudo, os dados apontam que mais de 70% dos alunos brasileiros não conseguiram alcançar o nível 2 da avaliação, numa escala </w:t>
      </w:r>
      <w:r w:rsidR="00D70E54">
        <w:t>de 0</w:t>
      </w:r>
      <w:r>
        <w:t xml:space="preserve"> </w:t>
      </w:r>
      <w:r w:rsidR="00D70E54">
        <w:t>a</w:t>
      </w:r>
      <w:r>
        <w:t xml:space="preserve"> 6. As dificuldades estão, principalmente, na interpretação e reconhecimento de situações em contextos que não exigem mais que uma inferência direta</w:t>
      </w:r>
      <w:r>
        <w:rPr>
          <w:rStyle w:val="Refdenotaderodap"/>
        </w:rPr>
        <w:footnoteReference w:id="5"/>
      </w:r>
      <w:r>
        <w:t xml:space="preserve">. Contraditoriamente, enquanto dados apontam a melhoria na aquisição da alfabetização, outros confirmam que essa alfabetização não necessariamente concretiza-se em uso social. </w:t>
      </w:r>
    </w:p>
    <w:p w:rsidR="006B795C" w:rsidRDefault="00DD0DC9" w:rsidP="00CC2F4F">
      <w:pPr>
        <w:ind w:firstLine="708"/>
      </w:pPr>
      <w:r>
        <w:t>Na esfera estadual, os dados do Sistema</w:t>
      </w:r>
      <w:r w:rsidR="00342868">
        <w:t xml:space="preserve"> de Avaliação Permanente da Edu</w:t>
      </w:r>
      <w:r>
        <w:t>cação Básica do Estado do Ceará (</w:t>
      </w:r>
      <w:r w:rsidR="00030843" w:rsidRPr="00D4192F">
        <w:t>SPAECE</w:t>
      </w:r>
      <w:r>
        <w:t xml:space="preserve">) divulgados em 2017, mostraram que grande parte das crianças cearenses, 91, 9%, que cursam o 2º ano do Ensino Fundamental, concluem a série com a alfabetização consolidada, naquilo que é caracterizado como níveis desejável e suficiente de leitura </w:t>
      </w:r>
      <w:r w:rsidR="00342868">
        <w:t xml:space="preserve">e escrita. O dado implica em 8,1% de crianças que concluem o chamado “ciclo de alfabetização” apresentando dificuldades na leitura e escrita. Quanto aos alunos do 5º ano, os níveis “adequados” são mais baixos, sendo 45,3% </w:t>
      </w:r>
      <w:r w:rsidR="00342868">
        <w:lastRenderedPageBreak/>
        <w:t>em Língua Portuguesa e 28,2% em Matemática. Na avaliação de estudantes do 9º ano a situação é ainda mais crítica: somente 18,1% apresentaram nível desejável em Português e 4,3% em Matemática</w:t>
      </w:r>
      <w:r w:rsidR="00342868">
        <w:rPr>
          <w:rStyle w:val="Refdenotaderodap"/>
        </w:rPr>
        <w:footnoteReference w:id="6"/>
      </w:r>
      <w:r w:rsidR="00342868">
        <w:t>.</w:t>
      </w:r>
    </w:p>
    <w:p w:rsidR="006B795C" w:rsidRDefault="006B795C" w:rsidP="006B795C">
      <w:pPr>
        <w:ind w:firstLine="708"/>
      </w:pPr>
      <w:r>
        <w:t>Embora os índices retratem um importante avanço, sobretudo no que se refere à alfabetização de crianças, eles também revelam que o nível de aprendizagem da Matemática e da Língua Portuguesa fragilizam-se com o decorrer dos anos escolares, ou seja, um maior tempo de escolaridade não tem representado um crescimento proporcional nos níveis de aprendizagem nessas áreas</w:t>
      </w:r>
      <w:r>
        <w:rPr>
          <w:rStyle w:val="Refdenotaderodap"/>
        </w:rPr>
        <w:footnoteReference w:id="7"/>
      </w:r>
      <w:r>
        <w:t>.</w:t>
      </w:r>
    </w:p>
    <w:p w:rsidR="006B795C" w:rsidRDefault="00E549D5" w:rsidP="00CC2F4F">
      <w:pPr>
        <w:ind w:firstLine="708"/>
      </w:pPr>
      <w:r>
        <w:t xml:space="preserve">As análises realizadas a partir desses resultados geraram outras estatísticas importantes. Uma das causas apontadas para o aumento das dificuldades na aprendizagem refere-se ao nível socioeconômico dos estudantes. Entende-se que, com menor poder aquisitivo, esse sujeito tem menos oportunidades de aprendizagem dentro e fora da escola, como o acesso às vivências culturais, </w:t>
      </w:r>
      <w:r w:rsidR="00D70E54">
        <w:t>de</w:t>
      </w:r>
      <w:r>
        <w:t xml:space="preserve"> leitura, arte, cinema, lazer, por exemplo. Contudo, conforme divulgado no Jornal O Povo, “as questões socioeconômicas dos estudantes são fatores que não determinam, mas interferem”</w:t>
      </w:r>
      <w:r w:rsidR="000B626A">
        <w:rPr>
          <w:rStyle w:val="Refdenotaderodap"/>
        </w:rPr>
        <w:footnoteReference w:id="8"/>
      </w:r>
      <w:r>
        <w:t xml:space="preserve">. </w:t>
      </w:r>
    </w:p>
    <w:p w:rsidR="000B626A" w:rsidRDefault="000B626A" w:rsidP="00867FFE">
      <w:pPr>
        <w:ind w:firstLine="708"/>
      </w:pPr>
      <w:r>
        <w:t>A matéria expõe dados divulgados pelo Instituto Nacional de Estudos e Pesquisas Educacionais Anísio Teixeira - INEP que mostram que o Ceará tem a menor diferença do Brasil no aprendizado entre crianças mais pobres e mais ricas, entre alunos do 5º ano. Ressalta-se ainda que a escola tem importante papel ao romper com a interferência das disparidades</w:t>
      </w:r>
      <w:r w:rsidR="007E2639">
        <w:t xml:space="preserve"> socioeconômicas no aprendizado, demonstrando, dessa forma, que as práticas pedagógicas inclusivas, que atendem às especificidades e valorizam as diferenças auxiliam significativamente na superação de barreiras à aprendizagem. </w:t>
      </w:r>
    </w:p>
    <w:p w:rsidR="00A84D07" w:rsidRDefault="00A84D07" w:rsidP="00A84D07">
      <w:pPr>
        <w:pStyle w:val="PargrafodaLista"/>
        <w:spacing w:line="240" w:lineRule="auto"/>
        <w:ind w:left="643" w:firstLine="0"/>
        <w:rPr>
          <w:b/>
        </w:rPr>
      </w:pPr>
    </w:p>
    <w:p w:rsidR="00D235EC" w:rsidRPr="00A7789C" w:rsidRDefault="00D235EC" w:rsidP="00D235EC">
      <w:pPr>
        <w:pStyle w:val="PargrafodaLista"/>
        <w:numPr>
          <w:ilvl w:val="0"/>
          <w:numId w:val="3"/>
        </w:numPr>
        <w:rPr>
          <w:b/>
        </w:rPr>
      </w:pPr>
      <w:r w:rsidRPr="00A7789C">
        <w:rPr>
          <w:b/>
        </w:rPr>
        <w:t>AS</w:t>
      </w:r>
      <w:r>
        <w:rPr>
          <w:b/>
        </w:rPr>
        <w:t xml:space="preserve"> PRÁTICAS PEDAGÓGICAS INCLUSIVAS PARA ESTUDANTES QUE APRESENTAM</w:t>
      </w:r>
      <w:r w:rsidRPr="00A7789C">
        <w:rPr>
          <w:b/>
        </w:rPr>
        <w:t xml:space="preserve"> DIFICULDADES NA APRENDIZAGEM</w:t>
      </w:r>
    </w:p>
    <w:p w:rsidR="00D235EC" w:rsidRDefault="00D235EC" w:rsidP="00D235EC">
      <w:pPr>
        <w:spacing w:before="240"/>
        <w:ind w:firstLine="708"/>
      </w:pPr>
      <w:r>
        <w:t xml:space="preserve">Numa realidade local, as práticas pedagógicas citadas pelas professoras entrevistadas, mostram as realidades de duas salas de aula, uma na escola pública e outra na escola particular. Numa perspectiva da dificuldade centrada no aluno, o planejamento das práticas pedagógicas tende a ser individualizado, segregado do pensado para a turma. </w:t>
      </w:r>
      <w:r>
        <w:lastRenderedPageBreak/>
        <w:t xml:space="preserve">Referenciados no movimento integracionista, que antecede a compreensão de inclusão, os professores são levados a pensar em estratégias de suporte ao aluno “diferente” para que o mesmo possa enquadrar-se ao sistema, que já está posto. Leva-se em consideração as características de suas dificuldade e busca integrá-lo, para que o mesmo </w:t>
      </w:r>
      <w:proofErr w:type="gramStart"/>
      <w:r>
        <w:t>adapte-se</w:t>
      </w:r>
      <w:proofErr w:type="gramEnd"/>
      <w:r>
        <w:t xml:space="preserve"> às rotinas escolares (LUSTOSA, 2013). Na fala da professora P1, temos a ilustração de tal compreensão: </w:t>
      </w:r>
    </w:p>
    <w:p w:rsidR="00D235EC" w:rsidRPr="00E135D1" w:rsidRDefault="00D235EC" w:rsidP="00D235EC">
      <w:pPr>
        <w:spacing w:line="240" w:lineRule="auto"/>
        <w:ind w:left="2268" w:firstLine="0"/>
        <w:rPr>
          <w:rFonts w:cs="Times New Roman"/>
          <w:i/>
          <w:sz w:val="20"/>
        </w:rPr>
      </w:pPr>
      <w:r w:rsidRPr="00E135D1">
        <w:rPr>
          <w:rFonts w:cs="Times New Roman"/>
          <w:i/>
          <w:sz w:val="20"/>
        </w:rPr>
        <w:t>Como a dificuldade maior desses dois alunos está relacionada à dificuldade na concentração, são promovidas experiências nesse sentido. No início tive dificuldade em trabalhar com essas crianças, mas aos poucos fui descobrindo atividades que chamassem a atenção de ambos, no caso um gosta de atividades relacionadas ao recorte e outra de desenho e pintura. Então, são pensadas atividades nesse sentido.</w:t>
      </w:r>
      <w:r>
        <w:rPr>
          <w:rFonts w:cs="Times New Roman"/>
          <w:i/>
          <w:sz w:val="20"/>
        </w:rPr>
        <w:t xml:space="preserve"> (P1)</w:t>
      </w:r>
    </w:p>
    <w:p w:rsidR="00D235EC" w:rsidRDefault="00D235EC" w:rsidP="00D235EC">
      <w:pPr>
        <w:spacing w:line="240" w:lineRule="auto"/>
        <w:rPr>
          <w:rFonts w:cs="Times New Roman"/>
        </w:rPr>
      </w:pPr>
    </w:p>
    <w:p w:rsidR="00D235EC" w:rsidRDefault="00D235EC" w:rsidP="00D235EC">
      <w:pPr>
        <w:rPr>
          <w:rFonts w:cs="Times New Roman"/>
        </w:rPr>
      </w:pPr>
      <w:r>
        <w:rPr>
          <w:rFonts w:cs="Times New Roman"/>
        </w:rPr>
        <w:t>Vale considerar que atividades de recorte, desenho e pintura são positivas para o desenvolvimento infantil, independente das características da criança, visto que desenvolvem a criatividade, a coordenação motora, a expressividade, as noções de espaço, dentre outras. Observa-se, ainda, na fala da professora, que a dificuldade de concentração das crianças levou-a a refletir sobre suas práticas e o que poderia fazer para aprimorar essa habilidade. Tal realidade mostra que ainda não há uma superação da perspectiva integracionista, mas que se sobrepõe às ideias inclusivas.</w:t>
      </w:r>
    </w:p>
    <w:p w:rsidR="00D235EC" w:rsidRDefault="00D235EC" w:rsidP="00D235EC">
      <w:pPr>
        <w:rPr>
          <w:rFonts w:cs="Times New Roman"/>
        </w:rPr>
      </w:pPr>
      <w:r>
        <w:rPr>
          <w:rFonts w:cs="Times New Roman"/>
        </w:rPr>
        <w:t>Para a professora P2, ainda é muito forte a perspectiva médica. Todavia, enquanto professora de Língua Estrangeira, que tem uma carga horária diminuída e, portanto, tende a ter experiências mais aligeiradas com os estudantes, a mesma busca flexibilizar algumas situações, à sua maneira, buscando fazer com que esses alunos, mesmo diante das dificuldades, participem e consigam desenvolver-se. A professora P2 relata:</w:t>
      </w:r>
    </w:p>
    <w:p w:rsidR="00D235EC" w:rsidRPr="00227617" w:rsidRDefault="00D235EC" w:rsidP="00D235EC">
      <w:pPr>
        <w:spacing w:line="240" w:lineRule="auto"/>
        <w:ind w:left="2268" w:firstLine="0"/>
        <w:rPr>
          <w:rFonts w:cs="Times New Roman"/>
          <w:i/>
          <w:sz w:val="20"/>
        </w:rPr>
      </w:pPr>
      <w:r w:rsidRPr="00227617">
        <w:rPr>
          <w:rFonts w:cs="Times New Roman"/>
          <w:i/>
          <w:sz w:val="20"/>
        </w:rPr>
        <w:t>Na escola em que atuo, sei que esses alunos fazem acompanhamento com uma psicóloga da escola, que faz um trabalho de orientação psicológica. Como sou professora de língua estrangeira, passo pouco tempo com eles. Nos momentos de aula, procuro direcionar perguntas a esses alunos, e nos momentos de avaliação escrita, faço a leitura de forma individual. Mas uma coisa, eu percebo, eles não gostam muito da disciplina de inglês por acharem muito complexa. O que é totalmente compreensível.</w:t>
      </w:r>
      <w:r>
        <w:rPr>
          <w:rFonts w:cs="Times New Roman"/>
          <w:i/>
          <w:sz w:val="20"/>
        </w:rPr>
        <w:t xml:space="preserve"> (P2)</w:t>
      </w:r>
    </w:p>
    <w:p w:rsidR="00D235EC" w:rsidRPr="00AB7101" w:rsidRDefault="00D235EC" w:rsidP="00D235EC">
      <w:pPr>
        <w:spacing w:before="240"/>
        <w:rPr>
          <w:rFonts w:cs="Times New Roman"/>
        </w:rPr>
      </w:pPr>
      <w:r>
        <w:rPr>
          <w:rFonts w:cs="Times New Roman"/>
        </w:rPr>
        <w:t xml:space="preserve">O Paradigma da Institucionalização que </w:t>
      </w:r>
      <w:proofErr w:type="gramStart"/>
      <w:r>
        <w:rPr>
          <w:rFonts w:cs="Times New Roman"/>
        </w:rPr>
        <w:t>estendeu-se</w:t>
      </w:r>
      <w:proofErr w:type="gramEnd"/>
      <w:r>
        <w:rPr>
          <w:rFonts w:cs="Times New Roman"/>
        </w:rPr>
        <w:t xml:space="preserve"> ao dos Serviços deixou cicatrizes até os dias atuais levando muitos educadores a pensarem que a inclusão escolar de alunos que apresentam dificuldade para aprender está diretamente ligada aos suportes clínicos (psicológicos, psicopedagógicos, entre outros). De fato, em alguns casos o suporte clínico auxilia no desenvolvimento global do </w:t>
      </w:r>
      <w:proofErr w:type="spellStart"/>
      <w:r>
        <w:rPr>
          <w:rFonts w:cs="Times New Roman"/>
        </w:rPr>
        <w:t>aprendente</w:t>
      </w:r>
      <w:proofErr w:type="spellEnd"/>
      <w:r>
        <w:rPr>
          <w:rFonts w:cs="Times New Roman"/>
        </w:rPr>
        <w:t xml:space="preserve">, todavia, é na escola que as noções de aprendizagem formal são desenvolvidas, através das vivências escolares, das práticas pedagógicas. Conclui-se, sob essa ótica, que para que a inclusão escolar de </w:t>
      </w:r>
      <w:r>
        <w:rPr>
          <w:rFonts w:cs="Times New Roman"/>
        </w:rPr>
        <w:lastRenderedPageBreak/>
        <w:t xml:space="preserve">alunos com dificuldades na aprendizagem aconteça, este precisa de um bom professor, de uma escola que organize suas práticas escolares pautadas nas diferenças.  </w:t>
      </w:r>
    </w:p>
    <w:p w:rsidR="00D235EC" w:rsidRDefault="00D235EC" w:rsidP="00D235EC">
      <w:pPr>
        <w:ind w:firstLine="708"/>
      </w:pPr>
      <w:r>
        <w:t xml:space="preserve">As noções de inclusão aparecem de forma mais clara na fala da técnica em educação, T1. A mesma descreve que as práticas são pensadas considerando as características das turmas, os planejamentos são realizados pensando nas especificidades dos alunos e as avaliações servem de suporte para o repensar de novas práticas. Vale salientar que essas ações são sistemáticas. </w:t>
      </w:r>
    </w:p>
    <w:p w:rsidR="00D235EC" w:rsidRDefault="00D235EC" w:rsidP="00D235EC">
      <w:pPr>
        <w:ind w:firstLine="708"/>
      </w:pPr>
      <w:r>
        <w:t xml:space="preserve">De acordo com T1, a instituição municipal de educação atua em parceria com as escolas com formação continuada de professores e projetos pedagógicos de desenvolvimento das aprendizagens em sala. Algumas escolas contam com um estagiário em Pedagogia para auxiliar o professor de turma a dar um suporte maior às aprendizagens dos alunos que estão em situação de dificuldade. </w:t>
      </w:r>
    </w:p>
    <w:p w:rsidR="00D235EC" w:rsidRDefault="00D235EC" w:rsidP="00D235EC">
      <w:pPr>
        <w:ind w:firstLine="708"/>
      </w:pPr>
      <w:r>
        <w:t xml:space="preserve">Ao intercruzar os dados relatados pelas profissionais da rede pública de ensino, percebemos um descompasso entre as ações institucionais e suas implicações no professor da sala de aula. Enquanto T1 pontuou as formações, os suportes dos técnicos do distrito nos planejamentos e orientações e projetos a nível federal e municipal, como sendo as ações que beneficiam a inclusão escolar dos alunos com dificuldades na aprendizagem, a professora P1 trouxe como ações o convite à família da criança e seu encaminhamento ao psicopedagogo. </w:t>
      </w:r>
    </w:p>
    <w:p w:rsidR="00D235EC" w:rsidRDefault="00D235EC" w:rsidP="00D235EC">
      <w:pPr>
        <w:ind w:firstLine="708"/>
      </w:pPr>
      <w:r>
        <w:t xml:space="preserve">Percebe-se, assim, que a diversidade de possibilidades educacionais para a inclusão de estudantes com dificuldades na aprendizagem é real e que precisa de um aprimoramento nos conhecimentos psicopedagógicos para que as aprendizagens sejam desenvolvidas independente das especificidades de cada criança. O professor, enquanto mediador das aprendizagens, precisa estar atento às características da turma, pensando as aulas de acordo com essas observações e propondo vivências que atenderão a todos.  </w:t>
      </w:r>
    </w:p>
    <w:p w:rsidR="00DE1A75" w:rsidRDefault="00DE1A75" w:rsidP="00DE1A75">
      <w:pPr>
        <w:ind w:firstLine="708"/>
      </w:pPr>
      <w:r>
        <w:t xml:space="preserve">Nesse processo, é extremamente importante que o professor e a escola, como um todo, </w:t>
      </w:r>
      <w:proofErr w:type="gramStart"/>
      <w:r>
        <w:t>esteja</w:t>
      </w:r>
      <w:proofErr w:type="gramEnd"/>
      <w:r>
        <w:t xml:space="preserve"> em constante processo de formação, ensinando e aprendendo, uns com os outros, a fazer educação de forma inclusiva. Pimenta (2012) e </w:t>
      </w:r>
      <w:proofErr w:type="spellStart"/>
      <w:r>
        <w:t>Tardif</w:t>
      </w:r>
      <w:proofErr w:type="spellEnd"/>
      <w:r>
        <w:t xml:space="preserve"> (2007) explicam que os saberes da experiência, aqueles que os professores adquirem no exercício de sua profissão e nas suas vivências enquanto alunos, são tão válidos tanto quanto os saberes científicos, aqueles construídos a partir das teorias, das leituras, desde que eles sejam (</w:t>
      </w:r>
      <w:proofErr w:type="spellStart"/>
      <w:proofErr w:type="gramStart"/>
      <w:r>
        <w:t>re</w:t>
      </w:r>
      <w:proofErr w:type="spellEnd"/>
      <w:r>
        <w:t>)construídos</w:t>
      </w:r>
      <w:proofErr w:type="gramEnd"/>
      <w:r>
        <w:t xml:space="preserve"> a partir das reflexões com base na realidade de cada sala de aula. </w:t>
      </w:r>
    </w:p>
    <w:p w:rsidR="00DE1A75" w:rsidRDefault="00DE1A75" w:rsidP="00DE1A75">
      <w:pPr>
        <w:ind w:firstLine="708"/>
      </w:pPr>
      <w:r>
        <w:t xml:space="preserve">Numa relação horizontal, esses saberes serão continuadamente constituídos e reformulados, considerando as tendências educacionais atuais que apontam para a </w:t>
      </w:r>
      <w:r>
        <w:lastRenderedPageBreak/>
        <w:t xml:space="preserve">construção de uma escola inclusiva. Destaca-se aí, a importância de nos apropriarmos cada vez mais dos diferentes estilos e ritmos de aprendizagem, bem como das possibilidades de atuação pedagógica diante deles para construirmos saberes inclusivos que resultarão em práticas mais conscientes e eficazes. </w:t>
      </w:r>
    </w:p>
    <w:p w:rsidR="00DE1A75" w:rsidRDefault="00DE1A75" w:rsidP="00D235EC">
      <w:pPr>
        <w:ind w:firstLine="708"/>
      </w:pPr>
    </w:p>
    <w:p w:rsidR="00043C3D" w:rsidRDefault="00043C3D" w:rsidP="00B5491F">
      <w:pPr>
        <w:ind w:firstLine="0"/>
        <w:rPr>
          <w:b/>
        </w:rPr>
      </w:pPr>
      <w:r>
        <w:rPr>
          <w:b/>
        </w:rPr>
        <w:t xml:space="preserve">CONSIDERAÇÕES FINAIS </w:t>
      </w:r>
    </w:p>
    <w:p w:rsidR="0003096A" w:rsidRDefault="0003096A" w:rsidP="0003096A">
      <w:pPr>
        <w:spacing w:line="240" w:lineRule="auto"/>
        <w:ind w:firstLine="708"/>
      </w:pPr>
    </w:p>
    <w:p w:rsidR="00D70E54" w:rsidRDefault="00D70E54" w:rsidP="00D70E54">
      <w:pPr>
        <w:ind w:firstLine="708"/>
      </w:pPr>
      <w:r>
        <w:t>Apoiada na perspectiva inclusiva de educação, a escola tem se reconfigurado para atender às especificidades dos alunos e promover uma educação de qualidade a todos</w:t>
      </w:r>
      <w:r w:rsidR="000E7984">
        <w:t xml:space="preserve"> os sujeitos</w:t>
      </w:r>
      <w:r>
        <w:t xml:space="preserve">. No percurso para atingir tal objetivo, mas, ainda </w:t>
      </w:r>
      <w:proofErr w:type="gramStart"/>
      <w:r>
        <w:t>deparando-se</w:t>
      </w:r>
      <w:proofErr w:type="gramEnd"/>
      <w:r>
        <w:t xml:space="preserve"> em diversos entraves, as escolas vêm reconfigurando suas concepções, práticas e organização pedagógica para incluir alunos que apresentam ritmos e estilos de aprendizagem diferenciados. Sabe-se que este, embora seja um desejo, ainda </w:t>
      </w:r>
      <w:proofErr w:type="gramStart"/>
      <w:r>
        <w:t>configura-se</w:t>
      </w:r>
      <w:proofErr w:type="gramEnd"/>
      <w:r>
        <w:t xml:space="preserve"> como um grande desafio frente às inúmeras barreiras encontradas: pedagógicas e atitudinais, principalmente.</w:t>
      </w:r>
    </w:p>
    <w:p w:rsidR="00D70E54" w:rsidRDefault="00D70E54" w:rsidP="00D70E54">
      <w:pPr>
        <w:ind w:firstLine="708"/>
      </w:pPr>
      <w:r>
        <w:t xml:space="preserve">Ao conhecer a realidade de seus alunos, ritmo e estilo de aprendizagem, o professor terá mais subsídios para planejar as suas práticas de forma consciente e inclusiva. Todavia, essa visão ainda é bastante subjetiva no caso das dificuldades na aprendizagem visto que, entre outros motivos, ainda não há um consenso sobre o que elas são, como se apresentam, quais as causas e possibilidades de intervenção. </w:t>
      </w:r>
    </w:p>
    <w:p w:rsidR="00D70E54" w:rsidRDefault="00D70E54" w:rsidP="00D70E54">
      <w:pPr>
        <w:ind w:firstLine="708"/>
      </w:pPr>
      <w:r>
        <w:t>Numa perspectiva inclusiva de educação, sabe-se que, através dos planejamentos, das práticas pedagógicas, da organização curricular, dos processos avaliativos e da gestão dos processos educativos, como um todo, a escola tem autonomia para superar ou minimizar barreiras de aprendizagem. Isso implica dizer que, não é encaminhando alunos para os atendimentos clínicos que a escola contribuirá para o desenvolvimento das aprendizagens de seus alunos, visão que precisa ser superada urgentemente.</w:t>
      </w:r>
    </w:p>
    <w:p w:rsidR="00D70E54" w:rsidRDefault="00D70E54" w:rsidP="00D70E54">
      <w:pPr>
        <w:ind w:firstLine="708"/>
      </w:pPr>
      <w:r>
        <w:t xml:space="preserve">Os dados revelados através das avaliações externas mostram que um quantitativo de alunos está em níveis considerados inadequados de aprendizagem, embora o crescimento nos níveis de alfabetização, principalmente, seja uma realidade. Esses alunos, público-alvo da inclusão, também merecem atenção, políticas públicas e, sobretudo, práticas pedagógicas que </w:t>
      </w:r>
      <w:proofErr w:type="spellStart"/>
      <w:r>
        <w:t>acessibilizem</w:t>
      </w:r>
      <w:proofErr w:type="spellEnd"/>
      <w:r>
        <w:t xml:space="preserve"> o conhecimento e possibilitem o desenvolvimento das suas potencialidades.</w:t>
      </w:r>
    </w:p>
    <w:p w:rsidR="00D70E54" w:rsidRPr="008C4B9B" w:rsidRDefault="00D70E54" w:rsidP="00D70E54">
      <w:pPr>
        <w:ind w:firstLine="708"/>
      </w:pPr>
      <w:r>
        <w:t xml:space="preserve">A inclusão escolar de estudantes com dificuldades na aprendizagem permanece ocorrendo de forma subjetiva e não sistemática. Alguns desses alunos, diante da falta de </w:t>
      </w:r>
      <w:r>
        <w:lastRenderedPageBreak/>
        <w:t xml:space="preserve">oportunidades escolares, repetem a série, evadem-se da escola, tornam-se facilmente protagonistas da indisciplina escolar. Ações inclusivas certamente modificam e modificarão tal realidade; precisamos delas!   </w:t>
      </w:r>
    </w:p>
    <w:p w:rsidR="00043C3D" w:rsidRDefault="00043C3D" w:rsidP="00B5491F">
      <w:pPr>
        <w:ind w:firstLine="0"/>
        <w:rPr>
          <w:b/>
        </w:rPr>
      </w:pPr>
    </w:p>
    <w:p w:rsidR="00B5491F" w:rsidRPr="00B5491F" w:rsidRDefault="00B5491F" w:rsidP="00B5491F">
      <w:pPr>
        <w:ind w:firstLine="0"/>
        <w:rPr>
          <w:b/>
        </w:rPr>
      </w:pPr>
      <w:r w:rsidRPr="00B5491F">
        <w:rPr>
          <w:b/>
        </w:rPr>
        <w:t>REFERÊNCIAS</w:t>
      </w:r>
    </w:p>
    <w:p w:rsidR="00DE1A75" w:rsidRDefault="00DE1A75" w:rsidP="0003096A">
      <w:pPr>
        <w:ind w:firstLine="0"/>
        <w:rPr>
          <w:rFonts w:cs="Times New Roman"/>
          <w:szCs w:val="24"/>
        </w:rPr>
      </w:pPr>
    </w:p>
    <w:p w:rsidR="002B6A97" w:rsidRPr="0003096A" w:rsidRDefault="002B6A97" w:rsidP="0003096A">
      <w:pPr>
        <w:ind w:firstLine="0"/>
        <w:rPr>
          <w:szCs w:val="24"/>
        </w:rPr>
      </w:pPr>
      <w:r w:rsidRPr="0003096A">
        <w:rPr>
          <w:rFonts w:cs="Times New Roman"/>
          <w:szCs w:val="24"/>
        </w:rPr>
        <w:t xml:space="preserve">AINSCOW, Mel. </w:t>
      </w:r>
      <w:r w:rsidRPr="0003096A">
        <w:rPr>
          <w:rFonts w:cs="Times New Roman"/>
          <w:b/>
          <w:szCs w:val="24"/>
          <w:lang w:val="en-US"/>
        </w:rPr>
        <w:t>Understanding the Development of Inclusive Schools</w:t>
      </w:r>
      <w:r w:rsidRPr="0003096A">
        <w:rPr>
          <w:rFonts w:cs="Times New Roman"/>
          <w:szCs w:val="24"/>
          <w:lang w:val="en-US"/>
        </w:rPr>
        <w:t xml:space="preserve">. </w:t>
      </w:r>
      <w:proofErr w:type="spellStart"/>
      <w:r w:rsidRPr="0003096A">
        <w:rPr>
          <w:rFonts w:cs="Times New Roman"/>
          <w:szCs w:val="24"/>
        </w:rPr>
        <w:t>Falmer</w:t>
      </w:r>
      <w:proofErr w:type="spellEnd"/>
      <w:r w:rsidRPr="0003096A">
        <w:rPr>
          <w:rFonts w:cs="Times New Roman"/>
          <w:szCs w:val="24"/>
        </w:rPr>
        <w:t xml:space="preserve"> Press. London, 1999. </w:t>
      </w:r>
    </w:p>
    <w:p w:rsidR="00A740D4" w:rsidRDefault="00A740D4" w:rsidP="00E549D5">
      <w:pPr>
        <w:spacing w:line="240" w:lineRule="auto"/>
        <w:ind w:firstLine="0"/>
        <w:rPr>
          <w:szCs w:val="24"/>
        </w:rPr>
      </w:pPr>
    </w:p>
    <w:p w:rsidR="0065386B" w:rsidRDefault="0065386B" w:rsidP="00E549D5">
      <w:pPr>
        <w:spacing w:line="240" w:lineRule="auto"/>
        <w:ind w:firstLine="0"/>
        <w:rPr>
          <w:szCs w:val="24"/>
        </w:rPr>
      </w:pPr>
      <w:r w:rsidRPr="0003096A">
        <w:rPr>
          <w:szCs w:val="24"/>
        </w:rPr>
        <w:t xml:space="preserve">ANASTASIOU, Lea das Graças Camargos. Ensinar, aprender, apreender e processos de </w:t>
      </w:r>
      <w:proofErr w:type="spellStart"/>
      <w:r w:rsidRPr="0003096A">
        <w:rPr>
          <w:szCs w:val="24"/>
        </w:rPr>
        <w:t>ensinagem</w:t>
      </w:r>
      <w:proofErr w:type="spellEnd"/>
      <w:r w:rsidRPr="0003096A">
        <w:rPr>
          <w:szCs w:val="24"/>
        </w:rPr>
        <w:t xml:space="preserve">. In: ANASTASIOU, Lea das Graças </w:t>
      </w:r>
      <w:proofErr w:type="spellStart"/>
      <w:r w:rsidRPr="0003096A">
        <w:rPr>
          <w:szCs w:val="24"/>
        </w:rPr>
        <w:t>Carmagos</w:t>
      </w:r>
      <w:proofErr w:type="spellEnd"/>
      <w:r w:rsidRPr="0003096A">
        <w:rPr>
          <w:szCs w:val="24"/>
        </w:rPr>
        <w:t xml:space="preserve">; ALVES, Leonir </w:t>
      </w:r>
      <w:proofErr w:type="spellStart"/>
      <w:r w:rsidRPr="0003096A">
        <w:rPr>
          <w:szCs w:val="24"/>
        </w:rPr>
        <w:t>Passage</w:t>
      </w:r>
      <w:proofErr w:type="spellEnd"/>
      <w:r w:rsidRPr="0003096A">
        <w:rPr>
          <w:szCs w:val="24"/>
        </w:rPr>
        <w:t xml:space="preserve"> (Org.). Processos de </w:t>
      </w:r>
      <w:proofErr w:type="spellStart"/>
      <w:r w:rsidRPr="0003096A">
        <w:rPr>
          <w:szCs w:val="24"/>
        </w:rPr>
        <w:t>ensinagem</w:t>
      </w:r>
      <w:proofErr w:type="spellEnd"/>
      <w:r w:rsidRPr="0003096A">
        <w:rPr>
          <w:szCs w:val="24"/>
        </w:rPr>
        <w:t xml:space="preserve"> na universidade: pressupostos para as estratégias de trabalho em aula. 7. ed. Joinville: UNIVILLE, 2007. p. 15-43.</w:t>
      </w:r>
    </w:p>
    <w:p w:rsidR="00A740D4" w:rsidRDefault="00A740D4" w:rsidP="00E549D5">
      <w:pPr>
        <w:spacing w:line="240" w:lineRule="auto"/>
        <w:ind w:firstLine="0"/>
        <w:rPr>
          <w:szCs w:val="24"/>
        </w:rPr>
      </w:pPr>
    </w:p>
    <w:p w:rsidR="00A740D4" w:rsidRPr="0003096A" w:rsidRDefault="00A740D4" w:rsidP="00A740D4">
      <w:pPr>
        <w:spacing w:line="276" w:lineRule="auto"/>
        <w:ind w:firstLine="0"/>
        <w:rPr>
          <w:szCs w:val="24"/>
        </w:rPr>
      </w:pPr>
      <w:r>
        <w:t>BRASIL. Ministério da Educação</w:t>
      </w:r>
      <w:r>
        <w:t xml:space="preserve">. Secretaria de Educação Especial. </w:t>
      </w:r>
      <w:r w:rsidRPr="00A740D4">
        <w:rPr>
          <w:b/>
        </w:rPr>
        <w:t>Política Nacional de Educação Especial na Perspectiva da Educação Inclusiva</w:t>
      </w:r>
      <w:r>
        <w:t>. Brasília, DF, jan. 2008</w:t>
      </w:r>
    </w:p>
    <w:p w:rsidR="00E549D5" w:rsidRPr="0003096A" w:rsidRDefault="00E549D5" w:rsidP="00E549D5">
      <w:pPr>
        <w:spacing w:line="240" w:lineRule="auto"/>
        <w:ind w:firstLine="0"/>
        <w:rPr>
          <w:szCs w:val="24"/>
        </w:rPr>
      </w:pPr>
    </w:p>
    <w:p w:rsidR="0065386B" w:rsidRPr="0003096A" w:rsidRDefault="0065386B" w:rsidP="00E549D5">
      <w:pPr>
        <w:spacing w:line="240" w:lineRule="auto"/>
        <w:ind w:firstLine="0"/>
        <w:rPr>
          <w:szCs w:val="24"/>
        </w:rPr>
      </w:pPr>
      <w:r w:rsidRPr="0003096A">
        <w:rPr>
          <w:szCs w:val="24"/>
        </w:rPr>
        <w:t xml:space="preserve">FONSECA, Vitor da. </w:t>
      </w:r>
      <w:r w:rsidRPr="0003096A">
        <w:rPr>
          <w:b/>
          <w:bCs/>
          <w:szCs w:val="24"/>
        </w:rPr>
        <w:t>Introdução às dificuldades de aprendizagem</w:t>
      </w:r>
      <w:r w:rsidRPr="0003096A">
        <w:rPr>
          <w:szCs w:val="24"/>
        </w:rPr>
        <w:t>. Porto Alegre: Artes Médicas, 1995.</w:t>
      </w:r>
    </w:p>
    <w:p w:rsidR="00FD18ED" w:rsidRPr="0003096A" w:rsidRDefault="00FD18ED" w:rsidP="00E549D5">
      <w:pPr>
        <w:spacing w:line="240" w:lineRule="auto"/>
        <w:ind w:firstLine="0"/>
        <w:rPr>
          <w:rFonts w:cs="Times New Roman"/>
          <w:color w:val="000000"/>
          <w:szCs w:val="24"/>
          <w:shd w:val="clear" w:color="auto" w:fill="FFFFFF"/>
        </w:rPr>
      </w:pPr>
    </w:p>
    <w:p w:rsidR="00FD18ED" w:rsidRPr="0003096A" w:rsidRDefault="00FD18ED" w:rsidP="00E549D5">
      <w:pPr>
        <w:spacing w:line="240" w:lineRule="auto"/>
        <w:ind w:firstLine="0"/>
        <w:rPr>
          <w:szCs w:val="24"/>
        </w:rPr>
      </w:pPr>
      <w:r w:rsidRPr="0003096A">
        <w:rPr>
          <w:szCs w:val="24"/>
        </w:rPr>
        <w:t xml:space="preserve">PIMENTA, Selma Garrido (Org.). </w:t>
      </w:r>
      <w:r w:rsidRPr="0003096A">
        <w:rPr>
          <w:b/>
          <w:bCs/>
          <w:szCs w:val="24"/>
        </w:rPr>
        <w:t>Saberes pedagógicos e atividade docente</w:t>
      </w:r>
      <w:r w:rsidRPr="0003096A">
        <w:rPr>
          <w:i/>
          <w:iCs/>
          <w:szCs w:val="24"/>
        </w:rPr>
        <w:t xml:space="preserve">. </w:t>
      </w:r>
      <w:r w:rsidRPr="0003096A">
        <w:rPr>
          <w:szCs w:val="24"/>
        </w:rPr>
        <w:t>8. ed. São Paulo: Cortez, 2012.</w:t>
      </w:r>
    </w:p>
    <w:p w:rsidR="00FD18ED" w:rsidRPr="0003096A" w:rsidRDefault="00FD18ED" w:rsidP="00E549D5">
      <w:pPr>
        <w:spacing w:line="240" w:lineRule="auto"/>
        <w:ind w:firstLine="0"/>
        <w:rPr>
          <w:rFonts w:cs="Times New Roman"/>
          <w:color w:val="000000"/>
          <w:szCs w:val="24"/>
          <w:shd w:val="clear" w:color="auto" w:fill="FFFFFF"/>
        </w:rPr>
      </w:pPr>
    </w:p>
    <w:p w:rsidR="00027B70" w:rsidRPr="0003096A" w:rsidRDefault="00984E90" w:rsidP="00E549D5">
      <w:pPr>
        <w:spacing w:line="240" w:lineRule="auto"/>
        <w:ind w:firstLine="0"/>
        <w:rPr>
          <w:rFonts w:cs="Times New Roman"/>
          <w:color w:val="000000"/>
          <w:szCs w:val="24"/>
          <w:shd w:val="clear" w:color="auto" w:fill="FFFFFF"/>
        </w:rPr>
      </w:pPr>
      <w:r w:rsidRPr="0003096A">
        <w:rPr>
          <w:rFonts w:cs="Times New Roman"/>
          <w:color w:val="000000"/>
          <w:szCs w:val="24"/>
          <w:shd w:val="clear" w:color="auto" w:fill="FFFFFF"/>
        </w:rPr>
        <w:t xml:space="preserve">POLITY, Elizabeth. Dificuldade de </w:t>
      </w:r>
      <w:proofErr w:type="spellStart"/>
      <w:r w:rsidRPr="0003096A">
        <w:rPr>
          <w:rFonts w:cs="Times New Roman"/>
          <w:color w:val="000000"/>
          <w:szCs w:val="24"/>
          <w:shd w:val="clear" w:color="auto" w:fill="FFFFFF"/>
        </w:rPr>
        <w:t>Ensinagem</w:t>
      </w:r>
      <w:proofErr w:type="spellEnd"/>
      <w:r w:rsidRPr="0003096A">
        <w:rPr>
          <w:rFonts w:cs="Times New Roman"/>
          <w:color w:val="000000"/>
          <w:szCs w:val="24"/>
          <w:shd w:val="clear" w:color="auto" w:fill="FFFFFF"/>
        </w:rPr>
        <w:t>: Que história é essa...? São Paulo: Vetor, 2002.</w:t>
      </w:r>
    </w:p>
    <w:p w:rsidR="00027B70" w:rsidRPr="0003096A" w:rsidRDefault="00027B70" w:rsidP="00E549D5">
      <w:pPr>
        <w:spacing w:line="240" w:lineRule="auto"/>
        <w:ind w:firstLine="0"/>
        <w:rPr>
          <w:szCs w:val="24"/>
        </w:rPr>
      </w:pPr>
    </w:p>
    <w:p w:rsidR="0018119D" w:rsidRPr="0003096A" w:rsidRDefault="0018119D" w:rsidP="00E549D5">
      <w:pPr>
        <w:spacing w:line="240" w:lineRule="auto"/>
        <w:ind w:firstLine="0"/>
        <w:rPr>
          <w:rFonts w:cs="Times New Roman"/>
          <w:color w:val="000000"/>
          <w:szCs w:val="24"/>
          <w:shd w:val="clear" w:color="auto" w:fill="FFFFFF"/>
        </w:rPr>
      </w:pPr>
      <w:r w:rsidRPr="0003096A">
        <w:rPr>
          <w:rFonts w:cs="Times New Roman"/>
          <w:color w:val="000000"/>
          <w:szCs w:val="24"/>
          <w:shd w:val="clear" w:color="auto" w:fill="FFFFFF"/>
        </w:rPr>
        <w:t>RELVAS, Marta Pires. </w:t>
      </w:r>
      <w:r w:rsidRPr="0003096A">
        <w:rPr>
          <w:rFonts w:cs="Times New Roman"/>
          <w:b/>
          <w:bCs/>
          <w:color w:val="000000"/>
          <w:szCs w:val="24"/>
          <w:shd w:val="clear" w:color="auto" w:fill="FFFFFF"/>
        </w:rPr>
        <w:t>Neurociências e Transtornos de Aprendizagem</w:t>
      </w:r>
      <w:r w:rsidRPr="0003096A">
        <w:rPr>
          <w:rFonts w:cs="Times New Roman"/>
          <w:color w:val="000000"/>
          <w:szCs w:val="24"/>
          <w:shd w:val="clear" w:color="auto" w:fill="FFFFFF"/>
        </w:rPr>
        <w:t xml:space="preserve">: as múltiplas eficiências para uma educação inclusiva. 2 ed. RJ: </w:t>
      </w:r>
      <w:proofErr w:type="spellStart"/>
      <w:r w:rsidRPr="0003096A">
        <w:rPr>
          <w:rFonts w:cs="Times New Roman"/>
          <w:color w:val="000000"/>
          <w:szCs w:val="24"/>
          <w:shd w:val="clear" w:color="auto" w:fill="FFFFFF"/>
        </w:rPr>
        <w:t>Wak</w:t>
      </w:r>
      <w:proofErr w:type="spellEnd"/>
      <w:r w:rsidRPr="0003096A">
        <w:rPr>
          <w:rFonts w:cs="Times New Roman"/>
          <w:color w:val="000000"/>
          <w:szCs w:val="24"/>
          <w:shd w:val="clear" w:color="auto" w:fill="FFFFFF"/>
        </w:rPr>
        <w:t>, 2008.</w:t>
      </w:r>
    </w:p>
    <w:p w:rsidR="0018119D" w:rsidRPr="0003096A" w:rsidRDefault="0018119D" w:rsidP="00E549D5">
      <w:pPr>
        <w:spacing w:line="240" w:lineRule="auto"/>
        <w:ind w:firstLine="0"/>
        <w:rPr>
          <w:rFonts w:cs="Times New Roman"/>
          <w:szCs w:val="24"/>
        </w:rPr>
      </w:pPr>
    </w:p>
    <w:p w:rsidR="0065386B" w:rsidRPr="0003096A" w:rsidRDefault="0065386B" w:rsidP="00E549D5">
      <w:pPr>
        <w:pStyle w:val="Default"/>
      </w:pPr>
      <w:r w:rsidRPr="0003096A">
        <w:t xml:space="preserve">SAMPAIO, </w:t>
      </w:r>
      <w:proofErr w:type="spellStart"/>
      <w:r w:rsidRPr="0003096A">
        <w:t>Simaia</w:t>
      </w:r>
      <w:proofErr w:type="spellEnd"/>
      <w:r w:rsidRPr="0003096A">
        <w:t xml:space="preserve">. </w:t>
      </w:r>
      <w:r w:rsidRPr="0003096A">
        <w:rPr>
          <w:b/>
          <w:bCs/>
        </w:rPr>
        <w:t>Transtornos e dificuldades de aprendizagem</w:t>
      </w:r>
      <w:r w:rsidRPr="0003096A">
        <w:t xml:space="preserve">. Entendendo melhor os alunos com necessidades educativas especiais. Rio de Janeiro: </w:t>
      </w:r>
      <w:proofErr w:type="spellStart"/>
      <w:r w:rsidRPr="0003096A">
        <w:t>Wak</w:t>
      </w:r>
      <w:proofErr w:type="spellEnd"/>
      <w:r w:rsidRPr="0003096A">
        <w:t xml:space="preserve"> Ed., 2011. </w:t>
      </w:r>
    </w:p>
    <w:p w:rsidR="0065386B" w:rsidRPr="0003096A" w:rsidRDefault="0065386B" w:rsidP="00E549D5">
      <w:pPr>
        <w:spacing w:line="240" w:lineRule="auto"/>
        <w:ind w:firstLine="0"/>
        <w:rPr>
          <w:szCs w:val="24"/>
        </w:rPr>
      </w:pPr>
    </w:p>
    <w:p w:rsidR="0065386B" w:rsidRPr="0003096A" w:rsidRDefault="0065386B" w:rsidP="00E549D5">
      <w:pPr>
        <w:spacing w:line="240" w:lineRule="auto"/>
        <w:ind w:firstLine="0"/>
        <w:rPr>
          <w:szCs w:val="24"/>
        </w:rPr>
      </w:pPr>
      <w:r w:rsidRPr="0003096A">
        <w:rPr>
          <w:szCs w:val="24"/>
        </w:rPr>
        <w:t xml:space="preserve">SCOZ, Beatriz. </w:t>
      </w:r>
      <w:r w:rsidRPr="0003096A">
        <w:rPr>
          <w:b/>
          <w:bCs/>
          <w:szCs w:val="24"/>
        </w:rPr>
        <w:t xml:space="preserve">Psicopedagogia e realidade escolar. </w:t>
      </w:r>
      <w:r w:rsidRPr="0003096A">
        <w:rPr>
          <w:szCs w:val="24"/>
        </w:rPr>
        <w:t>O problema escolar e de aprendizagem. 17. ed. Petrópolis: Vozes, 2011.</w:t>
      </w:r>
    </w:p>
    <w:p w:rsidR="00FD18ED" w:rsidRPr="0003096A" w:rsidRDefault="00FD18ED" w:rsidP="00E549D5">
      <w:pPr>
        <w:spacing w:line="240" w:lineRule="auto"/>
        <w:ind w:firstLine="0"/>
        <w:rPr>
          <w:szCs w:val="24"/>
        </w:rPr>
      </w:pPr>
    </w:p>
    <w:p w:rsidR="00FD18ED" w:rsidRPr="0003096A" w:rsidRDefault="00FD18ED" w:rsidP="00E549D5">
      <w:pPr>
        <w:spacing w:line="240" w:lineRule="auto"/>
        <w:ind w:firstLine="0"/>
        <w:rPr>
          <w:szCs w:val="24"/>
        </w:rPr>
      </w:pPr>
      <w:r w:rsidRPr="0003096A">
        <w:rPr>
          <w:szCs w:val="24"/>
        </w:rPr>
        <w:t xml:space="preserve">TARDIF, Maurice. </w:t>
      </w:r>
      <w:r w:rsidRPr="0003096A">
        <w:rPr>
          <w:b/>
          <w:bCs/>
          <w:szCs w:val="24"/>
        </w:rPr>
        <w:t>Saberes docentes e formação profissional</w:t>
      </w:r>
      <w:r w:rsidRPr="0003096A">
        <w:rPr>
          <w:szCs w:val="24"/>
        </w:rPr>
        <w:t>. 8. ed. Petrópolis, Rio de Janeiro: Vozes, 2007.</w:t>
      </w:r>
    </w:p>
    <w:p w:rsidR="00027B70" w:rsidRPr="0003096A" w:rsidRDefault="00027B70" w:rsidP="00027B70">
      <w:pPr>
        <w:rPr>
          <w:szCs w:val="24"/>
        </w:rPr>
      </w:pPr>
    </w:p>
    <w:p w:rsidR="00027B70" w:rsidRPr="00027B70" w:rsidRDefault="00027B70" w:rsidP="00027B70"/>
    <w:p w:rsidR="00027B70" w:rsidRPr="00027B70" w:rsidRDefault="00027B70" w:rsidP="00027B70">
      <w:bookmarkStart w:id="0" w:name="_GoBack"/>
      <w:bookmarkEnd w:id="0"/>
    </w:p>
    <w:sectPr w:rsidR="00027B70"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D1A" w:rsidRDefault="00530D1A" w:rsidP="004C7AB7">
      <w:pPr>
        <w:spacing w:line="240" w:lineRule="auto"/>
      </w:pPr>
      <w:r>
        <w:separator/>
      </w:r>
    </w:p>
  </w:endnote>
  <w:endnote w:type="continuationSeparator" w:id="0">
    <w:p w:rsidR="00530D1A" w:rsidRDefault="00530D1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4D" w:rsidRDefault="00C46A4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4D" w:rsidRDefault="00C46A4D"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4D" w:rsidRDefault="00C46A4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D1A" w:rsidRDefault="00530D1A" w:rsidP="004C7AB7">
      <w:pPr>
        <w:spacing w:line="240" w:lineRule="auto"/>
      </w:pPr>
      <w:r>
        <w:separator/>
      </w:r>
    </w:p>
  </w:footnote>
  <w:footnote w:type="continuationSeparator" w:id="0">
    <w:p w:rsidR="00530D1A" w:rsidRDefault="00530D1A" w:rsidP="004C7AB7">
      <w:pPr>
        <w:spacing w:line="240" w:lineRule="auto"/>
      </w:pPr>
      <w:r>
        <w:continuationSeparator/>
      </w:r>
    </w:p>
  </w:footnote>
  <w:footnote w:id="1">
    <w:p w:rsidR="00DE1A75" w:rsidRDefault="00DE1A75" w:rsidP="00DE1A75">
      <w:pPr>
        <w:pStyle w:val="Textodenotaderodap"/>
        <w:jc w:val="both"/>
      </w:pPr>
      <w:r>
        <w:rPr>
          <w:rStyle w:val="Refdenotaderodap"/>
        </w:rPr>
        <w:footnoteRef/>
      </w:r>
      <w:r>
        <w:t xml:space="preserve"> A Política Nacional de Educação Especial na perspectiva da Educação Inclusiva (</w:t>
      </w:r>
      <w:r w:rsidR="00A740D4">
        <w:t>BRASIL</w:t>
      </w:r>
      <w:r>
        <w:t xml:space="preserve">, 2008, p.11) refere-se a esse público-alvo como estudantes com “transtornos funcionais específicos”, não sendo eles atendidos pelo professor do Atendimento Educacional Especializado (AEE), mas recebendo suporte deste no que se refere a orientação para o atendimento desses alunos na sala de aula comum.  </w:t>
      </w:r>
    </w:p>
  </w:footnote>
  <w:footnote w:id="2">
    <w:p w:rsidR="00C46A4D" w:rsidRDefault="00C46A4D" w:rsidP="000E7023">
      <w:pPr>
        <w:pStyle w:val="Textodenotaderodap"/>
      </w:pPr>
      <w:r>
        <w:rPr>
          <w:rStyle w:val="Refdenotaderodap"/>
        </w:rPr>
        <w:footnoteRef/>
      </w:r>
      <w:r>
        <w:t xml:space="preserve"> Dados disponíveis em: </w:t>
      </w:r>
      <w:hyperlink r:id="rId1" w:history="1">
        <w:r w:rsidRPr="00FC4312">
          <w:rPr>
            <w:rStyle w:val="Hyperlink"/>
          </w:rPr>
          <w:t>http://portal.mec.gov.br/index.php?option=com_docman&amp;view=download&amp;alias=75181-resultados-ana-2016-pdf&amp;category_slug=outubro-2017-pdf&amp;Itemid=30192</w:t>
        </w:r>
      </w:hyperlink>
      <w:r>
        <w:t xml:space="preserve"> /Acesso em: 08/04/2018</w:t>
      </w:r>
    </w:p>
  </w:footnote>
  <w:footnote w:id="3">
    <w:p w:rsidR="00C46A4D" w:rsidRDefault="00C46A4D">
      <w:pPr>
        <w:pStyle w:val="Textodenotaderodap"/>
      </w:pPr>
      <w:r>
        <w:rPr>
          <w:rStyle w:val="Refdenotaderodap"/>
        </w:rPr>
        <w:footnoteRef/>
      </w:r>
      <w:r>
        <w:t xml:space="preserve"> Dados disponíveis em: </w:t>
      </w:r>
      <w:hyperlink r:id="rId2" w:history="1">
        <w:r w:rsidRPr="008F5628">
          <w:rPr>
            <w:rStyle w:val="Hyperlink"/>
          </w:rPr>
          <w:t>http://diariodonordeste.verdesmares.com.br/cadernos/cidade/educacao-de-fortaleza-e-a-melhor-do-nordeste-1.1844106</w:t>
        </w:r>
      </w:hyperlink>
      <w:r>
        <w:t xml:space="preserve"> Acesso em: 28/09/18</w:t>
      </w:r>
    </w:p>
  </w:footnote>
  <w:footnote w:id="4">
    <w:p w:rsidR="00C46A4D" w:rsidRDefault="00C46A4D" w:rsidP="00C46A4D">
      <w:pPr>
        <w:pStyle w:val="Textodenotaderodap"/>
      </w:pPr>
      <w:r>
        <w:rPr>
          <w:rStyle w:val="Refdenotaderodap"/>
        </w:rPr>
        <w:footnoteRef/>
      </w:r>
      <w:r>
        <w:t xml:space="preserve"> Dados disponíveis em: </w:t>
      </w:r>
    </w:p>
    <w:p w:rsidR="00C46A4D" w:rsidRDefault="00530D1A" w:rsidP="00C46A4D">
      <w:pPr>
        <w:pStyle w:val="Textodenotaderodap"/>
      </w:pPr>
      <w:hyperlink r:id="rId3" w:history="1">
        <w:r w:rsidR="00C46A4D" w:rsidRPr="008F5628">
          <w:rPr>
            <w:rStyle w:val="Hyperlink"/>
          </w:rPr>
          <w:t>http://portal.inep.gov.br/pisa /</w:t>
        </w:r>
      </w:hyperlink>
      <w:r w:rsidR="00C46A4D">
        <w:t xml:space="preserve"> Acesso em: 26/09/2018</w:t>
      </w:r>
    </w:p>
    <w:p w:rsidR="00C46A4D" w:rsidRDefault="00C46A4D" w:rsidP="00C46A4D">
      <w:pPr>
        <w:pStyle w:val="Textodenotaderodap"/>
      </w:pPr>
    </w:p>
  </w:footnote>
  <w:footnote w:id="5">
    <w:p w:rsidR="000D1529" w:rsidRDefault="000D1529">
      <w:pPr>
        <w:pStyle w:val="Textodenotaderodap"/>
      </w:pPr>
      <w:r>
        <w:rPr>
          <w:rStyle w:val="Refdenotaderodap"/>
        </w:rPr>
        <w:footnoteRef/>
      </w:r>
      <w:r>
        <w:t xml:space="preserve"> Dados disponíveis em: </w:t>
      </w:r>
      <w:hyperlink r:id="rId4" w:history="1">
        <w:r w:rsidRPr="008F5628">
          <w:rPr>
            <w:rStyle w:val="Hyperlink"/>
          </w:rPr>
          <w:t>http://diariodonordeste.verdesmares.com.br/cadernos/cidade/ceara-tem-melhor-desempenho-do-ne-em-avaliacao-educativa-1.1664814</w:t>
        </w:r>
      </w:hyperlink>
      <w:r>
        <w:t xml:space="preserve"> Acesso em: 28/09/18</w:t>
      </w:r>
    </w:p>
  </w:footnote>
  <w:footnote w:id="6">
    <w:p w:rsidR="00C46A4D" w:rsidRDefault="00C46A4D" w:rsidP="00C46A4D">
      <w:pPr>
        <w:pStyle w:val="Textodenotaderodap"/>
      </w:pPr>
      <w:r>
        <w:rPr>
          <w:rStyle w:val="Refdenotaderodap"/>
        </w:rPr>
        <w:footnoteRef/>
      </w:r>
      <w:r>
        <w:t xml:space="preserve"> Dados disponíveis em: </w:t>
      </w:r>
      <w:hyperlink r:id="rId5" w:history="1">
        <w:r w:rsidRPr="008F5628">
          <w:rPr>
            <w:rStyle w:val="Hyperlink"/>
          </w:rPr>
          <w:t>http://www.spaece.caedufjf.net/avaliacao-educacional/o-programa/</w:t>
        </w:r>
      </w:hyperlink>
      <w:r>
        <w:t xml:space="preserve"> Acesso em: 26/09/2018.</w:t>
      </w:r>
    </w:p>
  </w:footnote>
  <w:footnote w:id="7">
    <w:p w:rsidR="00C46A4D" w:rsidRDefault="00C46A4D" w:rsidP="00C46A4D">
      <w:pPr>
        <w:pStyle w:val="Textodenotaderodap"/>
      </w:pPr>
      <w:r>
        <w:rPr>
          <w:rStyle w:val="Refdenotaderodap"/>
        </w:rPr>
        <w:footnoteRef/>
      </w:r>
      <w:r>
        <w:t xml:space="preserve"> Dados disponíveis em: </w:t>
      </w:r>
      <w:hyperlink r:id="rId6" w:history="1">
        <w:r w:rsidRPr="008F5628">
          <w:rPr>
            <w:rStyle w:val="Hyperlink"/>
          </w:rPr>
          <w:t>http://diariodonordeste.verdesmares.com.br/cadernos/cidade/182-municipios-apresentaram-bom-desempenho-no-spaece-2017-1.1898783</w:t>
        </w:r>
      </w:hyperlink>
      <w:r>
        <w:t xml:space="preserve">. Acesso em 27/09/2018. </w:t>
      </w:r>
    </w:p>
  </w:footnote>
  <w:footnote w:id="8">
    <w:p w:rsidR="00C46A4D" w:rsidRDefault="00C46A4D" w:rsidP="00C46A4D">
      <w:pPr>
        <w:pStyle w:val="Textodenotaderodap"/>
      </w:pPr>
      <w:r>
        <w:rPr>
          <w:rStyle w:val="Refdenotaderodap"/>
        </w:rPr>
        <w:footnoteRef/>
      </w:r>
      <w:r>
        <w:t xml:space="preserve"> Dados disponíveis em: </w:t>
      </w:r>
      <w:hyperlink r:id="rId7" w:history="1">
        <w:r w:rsidRPr="008F5628">
          <w:rPr>
            <w:rStyle w:val="Hyperlink"/>
          </w:rPr>
          <w:t>https://www.opovo.com.br/noticias/fortaleza/2018/08/conhecimento-das-criancas-mais-pobre-e-mais-ricas-do-ceara-tem-a-menor.html</w:t>
        </w:r>
      </w:hyperlink>
      <w:r>
        <w:t xml:space="preserve"> Acesso em 27/09/2018.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4D" w:rsidRDefault="00530D1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4D" w:rsidRDefault="00C46A4D"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A4D" w:rsidRDefault="00530D1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935A5B"/>
    <w:multiLevelType w:val="hybridMultilevel"/>
    <w:tmpl w:val="34B08E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E6470D4"/>
    <w:multiLevelType w:val="hybridMultilevel"/>
    <w:tmpl w:val="0E94BC18"/>
    <w:lvl w:ilvl="0" w:tplc="D34EE74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689A21CA"/>
    <w:multiLevelType w:val="hybridMultilevel"/>
    <w:tmpl w:val="3CDC319E"/>
    <w:lvl w:ilvl="0" w:tplc="0416000F">
      <w:start w:val="1"/>
      <w:numFmt w:val="decimal"/>
      <w:lvlText w:val="%1."/>
      <w:lvlJc w:val="left"/>
      <w:pPr>
        <w:ind w:left="64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D657A90"/>
    <w:multiLevelType w:val="hybridMultilevel"/>
    <w:tmpl w:val="6E2879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0843"/>
    <w:rsid w:val="0003096A"/>
    <w:rsid w:val="00043C3D"/>
    <w:rsid w:val="000461B9"/>
    <w:rsid w:val="00063126"/>
    <w:rsid w:val="00063DE5"/>
    <w:rsid w:val="000B626A"/>
    <w:rsid w:val="000D1529"/>
    <w:rsid w:val="000E0FC5"/>
    <w:rsid w:val="000E7023"/>
    <w:rsid w:val="000E7984"/>
    <w:rsid w:val="0010278D"/>
    <w:rsid w:val="0010290D"/>
    <w:rsid w:val="00115D46"/>
    <w:rsid w:val="00140C4F"/>
    <w:rsid w:val="001431D6"/>
    <w:rsid w:val="00144568"/>
    <w:rsid w:val="00165693"/>
    <w:rsid w:val="0016610A"/>
    <w:rsid w:val="0018119D"/>
    <w:rsid w:val="001A3849"/>
    <w:rsid w:val="00200DAB"/>
    <w:rsid w:val="002203C6"/>
    <w:rsid w:val="0024028C"/>
    <w:rsid w:val="00277349"/>
    <w:rsid w:val="002B05C4"/>
    <w:rsid w:val="002B6A97"/>
    <w:rsid w:val="002B6CA6"/>
    <w:rsid w:val="00342868"/>
    <w:rsid w:val="00350FAD"/>
    <w:rsid w:val="003730CF"/>
    <w:rsid w:val="003954AB"/>
    <w:rsid w:val="00395F10"/>
    <w:rsid w:val="003E14F9"/>
    <w:rsid w:val="00445AA2"/>
    <w:rsid w:val="0044735C"/>
    <w:rsid w:val="00473279"/>
    <w:rsid w:val="00497918"/>
    <w:rsid w:val="004C7AB7"/>
    <w:rsid w:val="004D30B1"/>
    <w:rsid w:val="004E0802"/>
    <w:rsid w:val="004F5175"/>
    <w:rsid w:val="00500771"/>
    <w:rsid w:val="00506BA8"/>
    <w:rsid w:val="00512F62"/>
    <w:rsid w:val="00530D1A"/>
    <w:rsid w:val="005C77CD"/>
    <w:rsid w:val="005E0C36"/>
    <w:rsid w:val="005F4ECF"/>
    <w:rsid w:val="0065386B"/>
    <w:rsid w:val="00667B21"/>
    <w:rsid w:val="006927C8"/>
    <w:rsid w:val="00696DA8"/>
    <w:rsid w:val="00697A2F"/>
    <w:rsid w:val="006A6C8E"/>
    <w:rsid w:val="006B795C"/>
    <w:rsid w:val="006D6939"/>
    <w:rsid w:val="006D6E78"/>
    <w:rsid w:val="006F218C"/>
    <w:rsid w:val="007066D2"/>
    <w:rsid w:val="00716FBF"/>
    <w:rsid w:val="007173E6"/>
    <w:rsid w:val="00740A70"/>
    <w:rsid w:val="00766075"/>
    <w:rsid w:val="00793DDD"/>
    <w:rsid w:val="007E2639"/>
    <w:rsid w:val="00835CBE"/>
    <w:rsid w:val="00844FA9"/>
    <w:rsid w:val="008601D2"/>
    <w:rsid w:val="00865382"/>
    <w:rsid w:val="00867FFE"/>
    <w:rsid w:val="008A2489"/>
    <w:rsid w:val="008C5FFD"/>
    <w:rsid w:val="00903FC7"/>
    <w:rsid w:val="0092224E"/>
    <w:rsid w:val="00932E80"/>
    <w:rsid w:val="00941363"/>
    <w:rsid w:val="00975E96"/>
    <w:rsid w:val="00977AC4"/>
    <w:rsid w:val="00984E90"/>
    <w:rsid w:val="009872C6"/>
    <w:rsid w:val="009D503C"/>
    <w:rsid w:val="00A056B4"/>
    <w:rsid w:val="00A14424"/>
    <w:rsid w:val="00A261F7"/>
    <w:rsid w:val="00A740D4"/>
    <w:rsid w:val="00A7789C"/>
    <w:rsid w:val="00A84D07"/>
    <w:rsid w:val="00A9182E"/>
    <w:rsid w:val="00AB127D"/>
    <w:rsid w:val="00AC6556"/>
    <w:rsid w:val="00AF4598"/>
    <w:rsid w:val="00B0510E"/>
    <w:rsid w:val="00B24B19"/>
    <w:rsid w:val="00B463AD"/>
    <w:rsid w:val="00B463B6"/>
    <w:rsid w:val="00B548B5"/>
    <w:rsid w:val="00B5491F"/>
    <w:rsid w:val="00B970F6"/>
    <w:rsid w:val="00BA272A"/>
    <w:rsid w:val="00C330DA"/>
    <w:rsid w:val="00C42B5D"/>
    <w:rsid w:val="00C46A4D"/>
    <w:rsid w:val="00CB6B28"/>
    <w:rsid w:val="00CC2F4F"/>
    <w:rsid w:val="00CD2465"/>
    <w:rsid w:val="00D15000"/>
    <w:rsid w:val="00D21BF0"/>
    <w:rsid w:val="00D235EC"/>
    <w:rsid w:val="00D35CA2"/>
    <w:rsid w:val="00D4192F"/>
    <w:rsid w:val="00D57D31"/>
    <w:rsid w:val="00D70E54"/>
    <w:rsid w:val="00D91CA8"/>
    <w:rsid w:val="00DA098E"/>
    <w:rsid w:val="00DA2838"/>
    <w:rsid w:val="00DD0DC9"/>
    <w:rsid w:val="00DE1A75"/>
    <w:rsid w:val="00DF0795"/>
    <w:rsid w:val="00E26E3F"/>
    <w:rsid w:val="00E2792E"/>
    <w:rsid w:val="00E46640"/>
    <w:rsid w:val="00E549D5"/>
    <w:rsid w:val="00E94A71"/>
    <w:rsid w:val="00E96106"/>
    <w:rsid w:val="00EA6FDC"/>
    <w:rsid w:val="00EE1741"/>
    <w:rsid w:val="00F26AF4"/>
    <w:rsid w:val="00F55312"/>
    <w:rsid w:val="00F868A0"/>
    <w:rsid w:val="00F94906"/>
    <w:rsid w:val="00FC6609"/>
    <w:rsid w:val="00FD18ED"/>
    <w:rsid w:val="00FD2213"/>
    <w:rsid w:val="00FF65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E09AEE6-0F55-4EDC-8EE6-A488ABB4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E7023"/>
    <w:rPr>
      <w:color w:val="0563C1" w:themeColor="hyperlink"/>
      <w:u w:val="single"/>
    </w:rPr>
  </w:style>
  <w:style w:type="paragraph" w:styleId="Textodenotaderodap">
    <w:name w:val="footnote text"/>
    <w:basedOn w:val="Normal"/>
    <w:link w:val="TextodenotaderodapChar"/>
    <w:uiPriority w:val="99"/>
    <w:semiHidden/>
    <w:unhideWhenUsed/>
    <w:rsid w:val="000E7023"/>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0E7023"/>
    <w:rPr>
      <w:sz w:val="20"/>
      <w:szCs w:val="20"/>
    </w:rPr>
  </w:style>
  <w:style w:type="character" w:styleId="Refdenotaderodap">
    <w:name w:val="footnote reference"/>
    <w:basedOn w:val="Fontepargpadro"/>
    <w:uiPriority w:val="99"/>
    <w:semiHidden/>
    <w:unhideWhenUsed/>
    <w:rsid w:val="000E7023"/>
    <w:rPr>
      <w:vertAlign w:val="superscript"/>
    </w:rPr>
  </w:style>
  <w:style w:type="paragraph" w:styleId="PargrafodaLista">
    <w:name w:val="List Paragraph"/>
    <w:basedOn w:val="Normal"/>
    <w:uiPriority w:val="34"/>
    <w:qFormat/>
    <w:rsid w:val="007173E6"/>
    <w:pPr>
      <w:ind w:left="720"/>
      <w:contextualSpacing/>
    </w:pPr>
  </w:style>
  <w:style w:type="paragraph" w:customStyle="1" w:styleId="Default">
    <w:name w:val="Default"/>
    <w:rsid w:val="0065386B"/>
    <w:pPr>
      <w:autoSpaceDE w:val="0"/>
      <w:autoSpaceDN w:val="0"/>
      <w:adjustRightInd w:val="0"/>
      <w:spacing w:line="240" w:lineRule="auto"/>
    </w:pPr>
    <w:rPr>
      <w:rFonts w:ascii="Times New Roman" w:hAnsi="Times New Roman" w:cs="Times New Roman"/>
      <w:color w:val="000000"/>
      <w:sz w:val="24"/>
      <w:szCs w:val="24"/>
    </w:rPr>
  </w:style>
  <w:style w:type="table" w:styleId="Tabelacomgrade">
    <w:name w:val="Table Grid"/>
    <w:basedOn w:val="Tabelanormal"/>
    <w:uiPriority w:val="39"/>
    <w:rsid w:val="004F51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portal.inep.gov.br/pisa%20/" TargetMode="External"/><Relationship Id="rId7" Type="http://schemas.openxmlformats.org/officeDocument/2006/relationships/hyperlink" Target="https://www.opovo.com.br/noticias/fortaleza/2018/08/conhecimento-das-criancas-mais-pobre-e-mais-ricas-do-ceara-tem-a-menor.html" TargetMode="External"/><Relationship Id="rId2" Type="http://schemas.openxmlformats.org/officeDocument/2006/relationships/hyperlink" Target="http://diariodonordeste.verdesmares.com.br/cadernos/cidade/educacao-de-fortaleza-e-a-melhor-do-nordeste-1.1844106" TargetMode="External"/><Relationship Id="rId1" Type="http://schemas.openxmlformats.org/officeDocument/2006/relationships/hyperlink" Target="http://portal.mec.gov.br/index.php?option=com_docman&amp;view=download&amp;alias=75181-resultados-ana-2016-pdf&amp;category_slug=outubro-2017-pdf&amp;Itemid=30192" TargetMode="External"/><Relationship Id="rId6" Type="http://schemas.openxmlformats.org/officeDocument/2006/relationships/hyperlink" Target="http://diariodonordeste.verdesmares.com.br/cadernos/cidade/182-municipios-apresentaram-bom-desempenho-no-spaece-2017-1.1898783" TargetMode="External"/><Relationship Id="rId5" Type="http://schemas.openxmlformats.org/officeDocument/2006/relationships/hyperlink" Target="http://www.spaece.caedufjf.net/avaliacao-educacional/o-programa/" TargetMode="External"/><Relationship Id="rId4" Type="http://schemas.openxmlformats.org/officeDocument/2006/relationships/hyperlink" Target="http://diariodonordeste.verdesmares.com.br/cadernos/cidade/ceara-tem-melhor-desempenho-do-ne-em-avaliacao-educativa-1.16648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51EC-F5C3-4E5A-800C-BB346A39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12</Pages>
  <Words>4491</Words>
  <Characters>24255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9</cp:revision>
  <dcterms:created xsi:type="dcterms:W3CDTF">2018-10-15T18:53:00Z</dcterms:created>
  <dcterms:modified xsi:type="dcterms:W3CDTF">2018-10-15T22:10:00Z</dcterms:modified>
</cp:coreProperties>
</file>