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15" w:rsidRDefault="00465615" w:rsidP="008001FA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3930EA">
        <w:rPr>
          <w:rFonts w:cs="Times New Roman"/>
          <w:b/>
          <w:sz w:val="28"/>
          <w:szCs w:val="28"/>
        </w:rPr>
        <w:t>A CONSTRUÇ</w:t>
      </w:r>
      <w:r w:rsidR="008001FA">
        <w:rPr>
          <w:rFonts w:cs="Times New Roman"/>
          <w:b/>
          <w:sz w:val="28"/>
          <w:szCs w:val="28"/>
        </w:rPr>
        <w:t xml:space="preserve">ÃO DE REFERENTES EM NOTÍCIAS DE </w:t>
      </w:r>
      <w:r w:rsidRPr="003930EA">
        <w:rPr>
          <w:rFonts w:cs="Times New Roman"/>
          <w:b/>
          <w:sz w:val="28"/>
          <w:szCs w:val="28"/>
        </w:rPr>
        <w:t xml:space="preserve">PORTAIS </w:t>
      </w:r>
      <w:r w:rsidRPr="003930EA">
        <w:rPr>
          <w:rFonts w:cs="Times New Roman"/>
          <w:b/>
          <w:i/>
          <w:sz w:val="28"/>
          <w:szCs w:val="28"/>
        </w:rPr>
        <w:t>ONLINE</w:t>
      </w:r>
      <w:r w:rsidR="008001FA">
        <w:rPr>
          <w:rFonts w:cs="Times New Roman"/>
          <w:b/>
          <w:sz w:val="28"/>
          <w:szCs w:val="28"/>
        </w:rPr>
        <w:t xml:space="preserve">: UMA ANÁLISE DA FORMA DE </w:t>
      </w:r>
      <w:r w:rsidRPr="003930EA">
        <w:rPr>
          <w:rFonts w:cs="Times New Roman"/>
          <w:b/>
          <w:sz w:val="28"/>
          <w:szCs w:val="28"/>
        </w:rPr>
        <w:t>MANIFESTAÇÃO D</w:t>
      </w:r>
      <w:r>
        <w:rPr>
          <w:rFonts w:cs="Times New Roman"/>
          <w:b/>
          <w:sz w:val="28"/>
          <w:szCs w:val="28"/>
        </w:rPr>
        <w:t>OS PROCESSOS DE RECATEGORIZAÇÃO</w:t>
      </w:r>
    </w:p>
    <w:p w:rsidR="00027B70" w:rsidRPr="00AF0AAC" w:rsidRDefault="00027B70" w:rsidP="00AF0AAC">
      <w:pPr>
        <w:spacing w:line="240" w:lineRule="auto"/>
        <w:ind w:firstLine="0"/>
        <w:rPr>
          <w:noProof/>
          <w:sz w:val="22"/>
        </w:rPr>
      </w:pPr>
    </w:p>
    <w:p w:rsidR="00AF0AAC" w:rsidRDefault="00465615" w:rsidP="00AF0AAC">
      <w:pPr>
        <w:spacing w:line="240" w:lineRule="auto"/>
        <w:jc w:val="right"/>
        <w:rPr>
          <w:rFonts w:cs="Times New Roman"/>
          <w:szCs w:val="24"/>
        </w:rPr>
      </w:pPr>
      <w:r w:rsidRPr="00AF0AAC">
        <w:rPr>
          <w:rFonts w:cs="Times New Roman"/>
          <w:szCs w:val="24"/>
        </w:rPr>
        <w:t>Vanessa Carla Lima Freitas</w:t>
      </w:r>
    </w:p>
    <w:p w:rsidR="00AF0AAC" w:rsidRPr="00AF0AAC" w:rsidRDefault="00AF0AAC" w:rsidP="00AF0AAC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Pr="00853B3E">
        <w:rPr>
          <w:rFonts w:cs="Times New Roman"/>
        </w:rPr>
        <w:t>Estudante do curso de Letras (Habilitação em Língua Portuguesa e suas respe</w:t>
      </w:r>
      <w:r w:rsidR="00A05474">
        <w:rPr>
          <w:rFonts w:cs="Times New Roman"/>
        </w:rPr>
        <w:t>c</w:t>
      </w:r>
      <w:r w:rsidRPr="00853B3E">
        <w:rPr>
          <w:rFonts w:cs="Times New Roman"/>
        </w:rPr>
        <w:t>tivas Literaturas)</w:t>
      </w:r>
      <w:r>
        <w:rPr>
          <w:rFonts w:cs="Times New Roman"/>
          <w:sz w:val="22"/>
        </w:rPr>
        <w:t xml:space="preserve">; (UERN); </w:t>
      </w:r>
      <w:hyperlink r:id="rId7" w:history="1">
        <w:r w:rsidRPr="00AF0AAC">
          <w:rPr>
            <w:rStyle w:val="Hyperlink"/>
            <w:rFonts w:cs="Times New Roman"/>
            <w:sz w:val="22"/>
          </w:rPr>
          <w:t>vanessa_lima1997@hotmail.com</w:t>
        </w:r>
      </w:hyperlink>
      <w:r w:rsidRPr="00AF0AAC">
        <w:rPr>
          <w:rFonts w:cs="Times New Roman"/>
          <w:sz w:val="22"/>
        </w:rPr>
        <w:t>.</w:t>
      </w:r>
    </w:p>
    <w:p w:rsidR="0021543C" w:rsidRDefault="0021543C" w:rsidP="00AF0AAC">
      <w:pPr>
        <w:spacing w:line="240" w:lineRule="auto"/>
        <w:jc w:val="right"/>
        <w:rPr>
          <w:rFonts w:cs="Times New Roman"/>
          <w:szCs w:val="24"/>
        </w:rPr>
      </w:pPr>
    </w:p>
    <w:p w:rsidR="00AF0AAC" w:rsidRDefault="0021543C" w:rsidP="00AF0AAC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José Bernardo Costa </w:t>
      </w:r>
      <w:r w:rsidR="00AF0AAC">
        <w:rPr>
          <w:rFonts w:cs="Times New Roman"/>
          <w:szCs w:val="24"/>
        </w:rPr>
        <w:t xml:space="preserve">Junior </w:t>
      </w:r>
    </w:p>
    <w:p w:rsidR="0021543C" w:rsidRDefault="0021543C" w:rsidP="00AF0AAC">
      <w:pPr>
        <w:spacing w:line="240" w:lineRule="auto"/>
        <w:jc w:val="right"/>
      </w:pPr>
      <w:r w:rsidRPr="00853B3E">
        <w:rPr>
          <w:rFonts w:cs="Times New Roman"/>
        </w:rPr>
        <w:t>Estudante do curso de Letras (Habilitação em Língua Portuguesa e suas respe</w:t>
      </w:r>
      <w:r w:rsidR="00A05474">
        <w:rPr>
          <w:rFonts w:cs="Times New Roman"/>
        </w:rPr>
        <w:t>c</w:t>
      </w:r>
      <w:r w:rsidRPr="00853B3E">
        <w:rPr>
          <w:rFonts w:cs="Times New Roman"/>
        </w:rPr>
        <w:t>tivas Literaturas)</w:t>
      </w:r>
      <w:r>
        <w:rPr>
          <w:rFonts w:cs="Times New Roman"/>
          <w:sz w:val="22"/>
        </w:rPr>
        <w:t xml:space="preserve">; (UERN); </w:t>
      </w:r>
      <w:hyperlink r:id="rId8" w:history="1">
        <w:r w:rsidRPr="002D0E49">
          <w:rPr>
            <w:rStyle w:val="Hyperlink"/>
            <w:rFonts w:cs="Times New Roman"/>
            <w:sz w:val="22"/>
          </w:rPr>
          <w:t>juniorbernardocj@gmail.com</w:t>
        </w:r>
      </w:hyperlink>
      <w:r>
        <w:rPr>
          <w:rFonts w:cs="Times New Roman"/>
          <w:sz w:val="22"/>
        </w:rPr>
        <w:t xml:space="preserve">. </w:t>
      </w:r>
    </w:p>
    <w:p w:rsidR="0021543C" w:rsidRPr="00AF0AAC" w:rsidRDefault="0021543C" w:rsidP="00AF0AAC">
      <w:pPr>
        <w:spacing w:line="240" w:lineRule="auto"/>
        <w:jc w:val="right"/>
        <w:rPr>
          <w:rFonts w:cs="Times New Roman"/>
          <w:szCs w:val="24"/>
        </w:rPr>
      </w:pPr>
    </w:p>
    <w:p w:rsidR="00465615" w:rsidRPr="00AF0AAC" w:rsidRDefault="00465615" w:rsidP="00AF0AAC">
      <w:pPr>
        <w:spacing w:line="240" w:lineRule="auto"/>
        <w:jc w:val="right"/>
        <w:rPr>
          <w:rFonts w:cs="Times New Roman"/>
          <w:szCs w:val="24"/>
        </w:rPr>
      </w:pPr>
      <w:r w:rsidRPr="00AF0AAC">
        <w:rPr>
          <w:rFonts w:cs="Times New Roman"/>
          <w:szCs w:val="24"/>
        </w:rPr>
        <w:t>Lidiane de Morais Diógenes Bezerra</w:t>
      </w:r>
    </w:p>
    <w:p w:rsidR="00AF0AAC" w:rsidRPr="0021543C" w:rsidRDefault="00AF0AAC" w:rsidP="00AF0AAC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  <w:r w:rsidRPr="00AF0AAC">
        <w:rPr>
          <w:rFonts w:ascii="Times New Roman" w:hAnsi="Times New Roman" w:cs="Times New Roman"/>
          <w:sz w:val="22"/>
          <w:szCs w:val="22"/>
        </w:rPr>
        <w:t>Professora do Departament</w:t>
      </w:r>
      <w:r>
        <w:rPr>
          <w:rFonts w:ascii="Times New Roman" w:hAnsi="Times New Roman" w:cs="Times New Roman"/>
          <w:sz w:val="22"/>
          <w:szCs w:val="22"/>
        </w:rPr>
        <w:t xml:space="preserve">o de Letras Estrangeiras (DLE); </w:t>
      </w:r>
      <w:r w:rsidRPr="00AF0AAC">
        <w:rPr>
          <w:rFonts w:ascii="Times New Roman" w:hAnsi="Times New Roman" w:cs="Times New Roman"/>
          <w:sz w:val="22"/>
          <w:szCs w:val="22"/>
        </w:rPr>
        <w:t>(U</w:t>
      </w:r>
      <w:r>
        <w:rPr>
          <w:rFonts w:ascii="Times New Roman" w:hAnsi="Times New Roman" w:cs="Times New Roman"/>
          <w:sz w:val="22"/>
          <w:szCs w:val="22"/>
        </w:rPr>
        <w:t>ERN</w:t>
      </w:r>
      <w:r w:rsidRPr="0021543C">
        <w:rPr>
          <w:rFonts w:ascii="Times New Roman" w:hAnsi="Times New Roman" w:cs="Times New Roman"/>
          <w:sz w:val="22"/>
          <w:szCs w:val="22"/>
        </w:rPr>
        <w:t xml:space="preserve">); </w:t>
      </w:r>
      <w:hyperlink r:id="rId9" w:history="1">
        <w:r w:rsidRPr="0021543C">
          <w:rPr>
            <w:rStyle w:val="Hyperlink"/>
            <w:rFonts w:ascii="Times New Roman" w:hAnsi="Times New Roman" w:cs="Times New Roman"/>
            <w:sz w:val="22"/>
            <w:szCs w:val="22"/>
          </w:rPr>
          <w:t>lidmoraisb@gmail.com</w:t>
        </w:r>
      </w:hyperlink>
      <w:r w:rsidRPr="0021543C">
        <w:rPr>
          <w:rFonts w:ascii="Times New Roman" w:hAnsi="Times New Roman" w:cs="Times New Roman"/>
          <w:sz w:val="22"/>
          <w:szCs w:val="22"/>
        </w:rPr>
        <w:t>.</w:t>
      </w:r>
    </w:p>
    <w:p w:rsidR="00070318" w:rsidRDefault="00070318" w:rsidP="00070318">
      <w:pPr>
        <w:spacing w:line="240" w:lineRule="auto"/>
        <w:rPr>
          <w:rFonts w:cs="Times New Roman"/>
          <w:sz w:val="22"/>
        </w:rPr>
      </w:pPr>
    </w:p>
    <w:p w:rsidR="00070318" w:rsidRPr="00070318" w:rsidRDefault="00E72C68" w:rsidP="008001FA">
      <w:pPr>
        <w:spacing w:line="240" w:lineRule="auto"/>
        <w:ind w:firstLine="0"/>
        <w:rPr>
          <w:rFonts w:cs="Times New Roman"/>
          <w:sz w:val="22"/>
        </w:rPr>
      </w:pPr>
      <w:r w:rsidRPr="00070318">
        <w:rPr>
          <w:rFonts w:cs="Times New Roman"/>
          <w:b/>
          <w:sz w:val="22"/>
        </w:rPr>
        <w:t>Resumo</w:t>
      </w:r>
      <w:r w:rsidR="009777D2" w:rsidRPr="00070318">
        <w:rPr>
          <w:rFonts w:cs="Times New Roman"/>
          <w:b/>
          <w:sz w:val="22"/>
        </w:rPr>
        <w:t>:</w:t>
      </w:r>
      <w:r w:rsidR="009777D2" w:rsidRPr="00070318">
        <w:rPr>
          <w:rFonts w:cs="Times New Roman"/>
          <w:sz w:val="22"/>
        </w:rPr>
        <w:t xml:space="preserve"> Este trabalho tem </w:t>
      </w:r>
      <w:r w:rsidR="009777D2" w:rsidRPr="00930E33">
        <w:rPr>
          <w:rFonts w:cs="Times New Roman"/>
          <w:sz w:val="22"/>
        </w:rPr>
        <w:t xml:space="preserve">como objetivo </w:t>
      </w:r>
      <w:r w:rsidR="00806FA1" w:rsidRPr="00930E33">
        <w:rPr>
          <w:rFonts w:cs="Times New Roman"/>
          <w:sz w:val="22"/>
        </w:rPr>
        <w:t xml:space="preserve">identificar, na construção de referentes em </w:t>
      </w:r>
      <w:r w:rsidR="003310F9" w:rsidRPr="00930E33">
        <w:rPr>
          <w:rFonts w:cs="Times New Roman"/>
          <w:sz w:val="22"/>
        </w:rPr>
        <w:t xml:space="preserve">notícias de </w:t>
      </w:r>
      <w:r w:rsidR="00806FA1" w:rsidRPr="00930E33">
        <w:rPr>
          <w:rFonts w:cs="Times New Roman"/>
          <w:sz w:val="22"/>
        </w:rPr>
        <w:t xml:space="preserve">portais </w:t>
      </w:r>
      <w:r w:rsidR="00806FA1" w:rsidRPr="00930E33">
        <w:rPr>
          <w:rFonts w:cs="Times New Roman"/>
          <w:i/>
          <w:sz w:val="22"/>
        </w:rPr>
        <w:t>online</w:t>
      </w:r>
      <w:r w:rsidR="00806FA1" w:rsidRPr="00930E33">
        <w:rPr>
          <w:rFonts w:cs="Times New Roman"/>
          <w:sz w:val="22"/>
        </w:rPr>
        <w:t xml:space="preserve">, </w:t>
      </w:r>
      <w:r w:rsidR="003310F9" w:rsidRPr="00930E33">
        <w:rPr>
          <w:rFonts w:cs="Times New Roman"/>
          <w:sz w:val="22"/>
        </w:rPr>
        <w:t>a</w:t>
      </w:r>
      <w:r w:rsidR="00997EFA" w:rsidRPr="00930E33">
        <w:rPr>
          <w:rFonts w:cs="Times New Roman"/>
          <w:sz w:val="22"/>
        </w:rPr>
        <w:t xml:space="preserve"> forma </w:t>
      </w:r>
      <w:r w:rsidR="00CD63E7" w:rsidRPr="00930E33">
        <w:rPr>
          <w:rFonts w:cs="Times New Roman"/>
          <w:sz w:val="22"/>
        </w:rPr>
        <w:t>de manifestação d</w:t>
      </w:r>
      <w:r w:rsidR="00806FA1" w:rsidRPr="00930E33">
        <w:rPr>
          <w:rFonts w:cs="Times New Roman"/>
          <w:sz w:val="22"/>
        </w:rPr>
        <w:t>os pr</w:t>
      </w:r>
      <w:r w:rsidR="00E73C91" w:rsidRPr="00930E33">
        <w:rPr>
          <w:rFonts w:cs="Times New Roman"/>
          <w:sz w:val="22"/>
        </w:rPr>
        <w:t xml:space="preserve">ocessos referenciais a partir do processo de </w:t>
      </w:r>
      <w:r w:rsidR="00806FA1" w:rsidRPr="00930E33">
        <w:rPr>
          <w:rFonts w:cs="Times New Roman"/>
          <w:sz w:val="22"/>
        </w:rPr>
        <w:t>recategorização</w:t>
      </w:r>
      <w:r w:rsidR="00D27F75" w:rsidRPr="00930E33">
        <w:rPr>
          <w:rFonts w:cs="Times New Roman"/>
          <w:sz w:val="22"/>
        </w:rPr>
        <w:t xml:space="preserve">. </w:t>
      </w:r>
      <w:r w:rsidR="009777D2" w:rsidRPr="00930E33">
        <w:rPr>
          <w:rFonts w:cs="Times New Roman"/>
          <w:sz w:val="22"/>
        </w:rPr>
        <w:t xml:space="preserve">Nesta perspectiva, </w:t>
      </w:r>
      <w:r w:rsidR="006A761E" w:rsidRPr="00930E33">
        <w:rPr>
          <w:rFonts w:cs="Times New Roman"/>
          <w:sz w:val="22"/>
        </w:rPr>
        <w:t>coleta</w:t>
      </w:r>
      <w:r w:rsidR="00ED7240" w:rsidRPr="00930E33">
        <w:rPr>
          <w:rFonts w:cs="Times New Roman"/>
          <w:sz w:val="22"/>
        </w:rPr>
        <w:t xml:space="preserve">mos </w:t>
      </w:r>
      <w:r w:rsidR="00585BDC" w:rsidRPr="00930E33">
        <w:rPr>
          <w:rFonts w:cs="Times New Roman"/>
          <w:sz w:val="22"/>
        </w:rPr>
        <w:t xml:space="preserve">notícias em portais </w:t>
      </w:r>
      <w:r w:rsidR="00585BDC" w:rsidRPr="00930E33">
        <w:rPr>
          <w:rFonts w:cs="Times New Roman"/>
          <w:i/>
          <w:sz w:val="22"/>
        </w:rPr>
        <w:t>online</w:t>
      </w:r>
      <w:r w:rsidR="009777D2" w:rsidRPr="00930E33">
        <w:rPr>
          <w:rFonts w:cs="Times New Roman"/>
          <w:sz w:val="22"/>
        </w:rPr>
        <w:t xml:space="preserve"> </w:t>
      </w:r>
      <w:r w:rsidR="006A761E" w:rsidRPr="00930E33">
        <w:rPr>
          <w:rFonts w:cs="Times New Roman"/>
          <w:sz w:val="22"/>
        </w:rPr>
        <w:t xml:space="preserve">– </w:t>
      </w:r>
      <w:r w:rsidR="00585BDC" w:rsidRPr="00930E33">
        <w:rPr>
          <w:rFonts w:cs="Times New Roman"/>
          <w:sz w:val="22"/>
        </w:rPr>
        <w:t>Yahoo, G1 e Estadão</w:t>
      </w:r>
      <w:r w:rsidR="009777D2" w:rsidRPr="00930E33">
        <w:rPr>
          <w:rFonts w:cs="Times New Roman"/>
          <w:sz w:val="22"/>
        </w:rPr>
        <w:t xml:space="preserve">. </w:t>
      </w:r>
      <w:r w:rsidR="00743AA7" w:rsidRPr="00930E33">
        <w:rPr>
          <w:rFonts w:cs="Times New Roman"/>
          <w:sz w:val="22"/>
        </w:rPr>
        <w:t>Tomamos como embasamento teórico as contribuições de Antunes</w:t>
      </w:r>
      <w:r w:rsidR="003277E1" w:rsidRPr="00930E33">
        <w:rPr>
          <w:rFonts w:cs="Times New Roman"/>
          <w:sz w:val="22"/>
        </w:rPr>
        <w:t xml:space="preserve"> (2010)</w:t>
      </w:r>
      <w:r w:rsidR="00743AA7" w:rsidRPr="00930E33">
        <w:rPr>
          <w:rFonts w:cs="Times New Roman"/>
          <w:sz w:val="22"/>
        </w:rPr>
        <w:t>, Bentes</w:t>
      </w:r>
      <w:r w:rsidR="003277E1" w:rsidRPr="00930E33">
        <w:rPr>
          <w:rFonts w:cs="Times New Roman"/>
          <w:sz w:val="22"/>
        </w:rPr>
        <w:t xml:space="preserve"> (2001)</w:t>
      </w:r>
      <w:r w:rsidR="00743AA7" w:rsidRPr="00930E33">
        <w:rPr>
          <w:rFonts w:cs="Times New Roman"/>
          <w:sz w:val="22"/>
        </w:rPr>
        <w:t>, Cavalcante</w:t>
      </w:r>
      <w:r w:rsidR="003277E1" w:rsidRPr="00930E33">
        <w:rPr>
          <w:rFonts w:cs="Times New Roman"/>
          <w:sz w:val="22"/>
        </w:rPr>
        <w:t xml:space="preserve"> (2011</w:t>
      </w:r>
      <w:r w:rsidR="008824F0" w:rsidRPr="00930E33">
        <w:rPr>
          <w:rFonts w:cs="Times New Roman"/>
          <w:sz w:val="22"/>
        </w:rPr>
        <w:t xml:space="preserve">; </w:t>
      </w:r>
      <w:r w:rsidR="003277E1" w:rsidRPr="00930E33">
        <w:rPr>
          <w:rFonts w:cs="Times New Roman"/>
          <w:sz w:val="22"/>
        </w:rPr>
        <w:t>2011</w:t>
      </w:r>
      <w:r w:rsidR="008824F0" w:rsidRPr="00930E33">
        <w:rPr>
          <w:rFonts w:cs="Times New Roman"/>
          <w:sz w:val="22"/>
        </w:rPr>
        <w:t xml:space="preserve">; </w:t>
      </w:r>
      <w:r w:rsidR="003277E1" w:rsidRPr="00930E33">
        <w:rPr>
          <w:rFonts w:cs="Times New Roman"/>
          <w:sz w:val="22"/>
        </w:rPr>
        <w:t>2012)</w:t>
      </w:r>
      <w:r w:rsidR="00743AA7" w:rsidRPr="00930E33">
        <w:rPr>
          <w:rFonts w:cs="Times New Roman"/>
          <w:sz w:val="22"/>
        </w:rPr>
        <w:t>, Fávero</w:t>
      </w:r>
      <w:r w:rsidR="003277E1" w:rsidRPr="00930E33">
        <w:rPr>
          <w:rFonts w:cs="Times New Roman"/>
          <w:sz w:val="22"/>
        </w:rPr>
        <w:t xml:space="preserve"> (2012)</w:t>
      </w:r>
      <w:r w:rsidR="00743AA7" w:rsidRPr="00930E33">
        <w:rPr>
          <w:rFonts w:cs="Times New Roman"/>
          <w:sz w:val="22"/>
        </w:rPr>
        <w:t>,</w:t>
      </w:r>
      <w:r w:rsidR="003277E1" w:rsidRPr="00930E33">
        <w:rPr>
          <w:rFonts w:cs="Times New Roman"/>
          <w:sz w:val="22"/>
        </w:rPr>
        <w:t xml:space="preserve"> Koch e Elias (2016) e Mondada e Dubois (2003)</w:t>
      </w:r>
      <w:r w:rsidR="008824F0" w:rsidRPr="00930E33">
        <w:rPr>
          <w:rFonts w:cs="Times New Roman"/>
          <w:sz w:val="22"/>
        </w:rPr>
        <w:t>,</w:t>
      </w:r>
      <w:r w:rsidR="003277E1" w:rsidRPr="00930E33">
        <w:rPr>
          <w:rFonts w:cs="Times New Roman"/>
          <w:sz w:val="22"/>
        </w:rPr>
        <w:t xml:space="preserve"> para tratarmos dos conceitos da Linguística Textual e do processo de referenciação</w:t>
      </w:r>
      <w:r w:rsidR="00D73506" w:rsidRPr="00930E33">
        <w:rPr>
          <w:rFonts w:cs="Times New Roman"/>
          <w:sz w:val="22"/>
        </w:rPr>
        <w:t xml:space="preserve">. No que concerne </w:t>
      </w:r>
      <w:r w:rsidR="00103D23" w:rsidRPr="00930E33">
        <w:rPr>
          <w:rFonts w:cs="Times New Roman"/>
          <w:sz w:val="22"/>
        </w:rPr>
        <w:t>a</w:t>
      </w:r>
      <w:r w:rsidR="00D73506" w:rsidRPr="00930E33">
        <w:rPr>
          <w:rFonts w:cs="Times New Roman"/>
          <w:sz w:val="22"/>
        </w:rPr>
        <w:t>o</w:t>
      </w:r>
      <w:r w:rsidR="009777D2" w:rsidRPr="00930E33">
        <w:rPr>
          <w:rFonts w:cs="Times New Roman"/>
          <w:sz w:val="22"/>
        </w:rPr>
        <w:t xml:space="preserve"> tratamento dos dados, seguimos a abordagem q</w:t>
      </w:r>
      <w:r w:rsidR="00990052" w:rsidRPr="00930E33">
        <w:rPr>
          <w:rFonts w:cs="Times New Roman"/>
          <w:sz w:val="22"/>
        </w:rPr>
        <w:t>ualitativa</w:t>
      </w:r>
      <w:r w:rsidR="009777D2" w:rsidRPr="00930E33">
        <w:rPr>
          <w:rFonts w:cs="Times New Roman"/>
          <w:sz w:val="22"/>
        </w:rPr>
        <w:t>, a fim de identificar,</w:t>
      </w:r>
      <w:r w:rsidR="00ED7240" w:rsidRPr="00930E33">
        <w:rPr>
          <w:rFonts w:cs="Times New Roman"/>
          <w:sz w:val="22"/>
        </w:rPr>
        <w:t xml:space="preserve"> descrever e </w:t>
      </w:r>
      <w:r w:rsidR="009777D2" w:rsidRPr="00930E33">
        <w:rPr>
          <w:rFonts w:cs="Times New Roman"/>
          <w:sz w:val="22"/>
        </w:rPr>
        <w:t xml:space="preserve">interpretar </w:t>
      </w:r>
      <w:r w:rsidR="00ED7240" w:rsidRPr="00930E33">
        <w:rPr>
          <w:rFonts w:cs="Times New Roman"/>
          <w:sz w:val="22"/>
        </w:rPr>
        <w:t>a forma de manifestação</w:t>
      </w:r>
      <w:r w:rsidR="002D27F5" w:rsidRPr="00930E33">
        <w:rPr>
          <w:rFonts w:cs="Times New Roman"/>
          <w:sz w:val="22"/>
        </w:rPr>
        <w:t xml:space="preserve"> dos processos referenciais</w:t>
      </w:r>
      <w:r w:rsidR="00155C6D" w:rsidRPr="00930E33">
        <w:rPr>
          <w:rFonts w:cs="Times New Roman"/>
          <w:sz w:val="22"/>
        </w:rPr>
        <w:t xml:space="preserve"> p</w:t>
      </w:r>
      <w:r w:rsidR="00BE51AC">
        <w:rPr>
          <w:rFonts w:cs="Times New Roman"/>
          <w:sz w:val="22"/>
        </w:rPr>
        <w:t>resentes nos textos</w:t>
      </w:r>
      <w:r w:rsidR="00155C6D" w:rsidRPr="00930E33">
        <w:rPr>
          <w:rFonts w:cs="Times New Roman"/>
          <w:sz w:val="22"/>
        </w:rPr>
        <w:t>.</w:t>
      </w:r>
      <w:r w:rsidR="009777D2" w:rsidRPr="00930E33">
        <w:rPr>
          <w:rFonts w:cs="Times New Roman"/>
          <w:sz w:val="22"/>
        </w:rPr>
        <w:t xml:space="preserve"> Assim</w:t>
      </w:r>
      <w:r w:rsidR="009777D2" w:rsidRPr="00070318">
        <w:rPr>
          <w:rFonts w:cs="Times New Roman"/>
          <w:sz w:val="22"/>
        </w:rPr>
        <w:t xml:space="preserve"> sendo</w:t>
      </w:r>
      <w:r w:rsidR="00103D23">
        <w:rPr>
          <w:rFonts w:cs="Times New Roman"/>
          <w:sz w:val="22"/>
        </w:rPr>
        <w:t>,</w:t>
      </w:r>
      <w:r w:rsidR="000B0687" w:rsidRPr="00070318">
        <w:rPr>
          <w:rFonts w:cs="Times New Roman"/>
          <w:sz w:val="22"/>
        </w:rPr>
        <w:t xml:space="preserve"> c</w:t>
      </w:r>
      <w:r w:rsidR="0029376E" w:rsidRPr="00070318">
        <w:rPr>
          <w:rFonts w:cs="Times New Roman"/>
          <w:sz w:val="22"/>
        </w:rPr>
        <w:t>onstatamos que os referentes recategorizados podem ser cons</w:t>
      </w:r>
      <w:r w:rsidR="000B0687" w:rsidRPr="00070318">
        <w:rPr>
          <w:rFonts w:cs="Times New Roman"/>
          <w:sz w:val="22"/>
        </w:rPr>
        <w:t>truídos po</w:t>
      </w:r>
      <w:r w:rsidR="0080474E">
        <w:rPr>
          <w:rFonts w:cs="Times New Roman"/>
          <w:sz w:val="22"/>
        </w:rPr>
        <w:t>r sintagma</w:t>
      </w:r>
      <w:r w:rsidR="00B373D7">
        <w:rPr>
          <w:rFonts w:cs="Times New Roman"/>
          <w:sz w:val="22"/>
        </w:rPr>
        <w:t>s nom</w:t>
      </w:r>
      <w:r w:rsidR="00B373D7" w:rsidRPr="00930E33">
        <w:rPr>
          <w:rFonts w:cs="Times New Roman"/>
          <w:sz w:val="22"/>
        </w:rPr>
        <w:t>inais e que</w:t>
      </w:r>
      <w:r w:rsidR="000B0687" w:rsidRPr="00930E33">
        <w:rPr>
          <w:rFonts w:cs="Times New Roman"/>
          <w:sz w:val="22"/>
        </w:rPr>
        <w:t xml:space="preserve"> </w:t>
      </w:r>
      <w:r w:rsidR="0029376E" w:rsidRPr="00930E33">
        <w:rPr>
          <w:rFonts w:cs="Times New Roman"/>
          <w:sz w:val="22"/>
        </w:rPr>
        <w:t>as introduções dos referentes são, quase sempre, representadas por</w:t>
      </w:r>
      <w:r w:rsidR="00B373D7" w:rsidRPr="00930E33">
        <w:rPr>
          <w:rFonts w:cs="Times New Roman"/>
          <w:sz w:val="22"/>
        </w:rPr>
        <w:t xml:space="preserve"> esses sintagmas.</w:t>
      </w:r>
      <w:r w:rsidR="000B0687" w:rsidRPr="00930E33">
        <w:rPr>
          <w:rFonts w:cs="Times New Roman"/>
          <w:sz w:val="22"/>
        </w:rPr>
        <w:t xml:space="preserve"> </w:t>
      </w:r>
      <w:r w:rsidR="008F0E42" w:rsidRPr="00930E33">
        <w:rPr>
          <w:rFonts w:cs="Times New Roman"/>
          <w:sz w:val="22"/>
        </w:rPr>
        <w:t>Além disso, verificamos</w:t>
      </w:r>
      <w:r w:rsidR="000B0687" w:rsidRPr="00930E33">
        <w:rPr>
          <w:rFonts w:cs="Times New Roman"/>
          <w:sz w:val="22"/>
        </w:rPr>
        <w:t xml:space="preserve"> que </w:t>
      </w:r>
      <w:r w:rsidR="00966B6F" w:rsidRPr="00930E33">
        <w:rPr>
          <w:rFonts w:cs="Times New Roman"/>
          <w:sz w:val="22"/>
        </w:rPr>
        <w:t xml:space="preserve">também </w:t>
      </w:r>
      <w:r w:rsidR="000B0687" w:rsidRPr="00930E33">
        <w:rPr>
          <w:rFonts w:cs="Times New Roman"/>
          <w:sz w:val="22"/>
        </w:rPr>
        <w:t xml:space="preserve">é </w:t>
      </w:r>
      <w:r w:rsidR="0029376E" w:rsidRPr="00930E33">
        <w:rPr>
          <w:rFonts w:cs="Times New Roman"/>
          <w:sz w:val="22"/>
        </w:rPr>
        <w:t>comum</w:t>
      </w:r>
      <w:r w:rsidR="00F16B06" w:rsidRPr="00930E33">
        <w:rPr>
          <w:rFonts w:cs="Times New Roman"/>
          <w:sz w:val="22"/>
        </w:rPr>
        <w:t xml:space="preserve"> o emprego</w:t>
      </w:r>
      <w:r w:rsidR="0029376E" w:rsidRPr="00930E33">
        <w:rPr>
          <w:rFonts w:cs="Times New Roman"/>
          <w:sz w:val="22"/>
        </w:rPr>
        <w:t xml:space="preserve"> de sinonímia e, sobre</w:t>
      </w:r>
      <w:r w:rsidR="008F0E42" w:rsidRPr="00930E33">
        <w:rPr>
          <w:rFonts w:cs="Times New Roman"/>
          <w:sz w:val="22"/>
        </w:rPr>
        <w:t>tudo, de pronomes para retomar esse</w:t>
      </w:r>
      <w:r w:rsidR="0029376E" w:rsidRPr="00930E33">
        <w:rPr>
          <w:rFonts w:cs="Times New Roman"/>
          <w:sz w:val="22"/>
        </w:rPr>
        <w:t xml:space="preserve">s referentes. </w:t>
      </w:r>
      <w:r w:rsidR="009B69FE" w:rsidRPr="00930E33">
        <w:rPr>
          <w:rFonts w:cs="Times New Roman"/>
          <w:sz w:val="22"/>
        </w:rPr>
        <w:t xml:space="preserve">Logo, </w:t>
      </w:r>
      <w:r w:rsidR="00BF7332" w:rsidRPr="00930E33">
        <w:rPr>
          <w:rFonts w:cs="Times New Roman"/>
          <w:sz w:val="22"/>
        </w:rPr>
        <w:t>s</w:t>
      </w:r>
      <w:r w:rsidR="00070318" w:rsidRPr="00930E33">
        <w:rPr>
          <w:rFonts w:cs="Times New Roman"/>
          <w:sz w:val="22"/>
        </w:rPr>
        <w:t>abendo que os sujeitos não se comunicam por frases, mas por textos, asseguramos a demasiad</w:t>
      </w:r>
      <w:r w:rsidR="00A04419" w:rsidRPr="00930E33">
        <w:rPr>
          <w:rFonts w:cs="Times New Roman"/>
          <w:sz w:val="22"/>
        </w:rPr>
        <w:t>a significância dos estudos da L</w:t>
      </w:r>
      <w:r w:rsidR="007658AF" w:rsidRPr="00930E33">
        <w:rPr>
          <w:rFonts w:cs="Times New Roman"/>
          <w:sz w:val="22"/>
        </w:rPr>
        <w:t>inguística</w:t>
      </w:r>
      <w:r w:rsidR="00070318" w:rsidRPr="00930E33">
        <w:rPr>
          <w:rFonts w:cs="Times New Roman"/>
          <w:sz w:val="22"/>
        </w:rPr>
        <w:t xml:space="preserve"> Text</w:t>
      </w:r>
      <w:r w:rsidR="007658AF" w:rsidRPr="00930E33">
        <w:rPr>
          <w:rFonts w:cs="Times New Roman"/>
          <w:sz w:val="22"/>
        </w:rPr>
        <w:t>ual</w:t>
      </w:r>
      <w:r w:rsidR="00070318" w:rsidRPr="00930E33">
        <w:rPr>
          <w:rFonts w:cs="Times New Roman"/>
          <w:sz w:val="22"/>
        </w:rPr>
        <w:t xml:space="preserve"> para o melhor</w:t>
      </w:r>
      <w:r w:rsidR="008B1452">
        <w:rPr>
          <w:rFonts w:cs="Times New Roman"/>
          <w:sz w:val="22"/>
        </w:rPr>
        <w:t xml:space="preserve"> entendimento sobre a construção</w:t>
      </w:r>
      <w:r w:rsidR="00070318" w:rsidRPr="00930E33">
        <w:rPr>
          <w:rFonts w:cs="Times New Roman"/>
          <w:sz w:val="22"/>
        </w:rPr>
        <w:t xml:space="preserve"> de sentido</w:t>
      </w:r>
      <w:r w:rsidR="008B1452">
        <w:rPr>
          <w:rFonts w:cs="Times New Roman"/>
          <w:sz w:val="22"/>
        </w:rPr>
        <w:t xml:space="preserve"> </w:t>
      </w:r>
      <w:r w:rsidR="008A7EE6" w:rsidRPr="00930E33">
        <w:rPr>
          <w:rFonts w:cs="Times New Roman"/>
          <w:sz w:val="22"/>
        </w:rPr>
        <w:t>no</w:t>
      </w:r>
      <w:r w:rsidR="008B1452">
        <w:rPr>
          <w:rFonts w:cs="Times New Roman"/>
          <w:sz w:val="22"/>
        </w:rPr>
        <w:t>s</w:t>
      </w:r>
      <w:r w:rsidR="00BF7332" w:rsidRPr="00930E33">
        <w:rPr>
          <w:rFonts w:cs="Times New Roman"/>
          <w:sz w:val="22"/>
        </w:rPr>
        <w:t xml:space="preserve"> texto</w:t>
      </w:r>
      <w:r w:rsidR="008B1452">
        <w:rPr>
          <w:rFonts w:cs="Times New Roman"/>
          <w:sz w:val="22"/>
        </w:rPr>
        <w:t>s</w:t>
      </w:r>
      <w:r w:rsidR="00070318" w:rsidRPr="00930E33">
        <w:rPr>
          <w:rFonts w:cs="Times New Roman"/>
          <w:sz w:val="22"/>
        </w:rPr>
        <w:t>.</w:t>
      </w:r>
      <w:r w:rsidR="00070318" w:rsidRPr="00070318">
        <w:rPr>
          <w:rFonts w:cs="Times New Roman"/>
          <w:sz w:val="22"/>
        </w:rPr>
        <w:t xml:space="preserve"> </w:t>
      </w:r>
    </w:p>
    <w:p w:rsidR="00AF0AAC" w:rsidRPr="00063031" w:rsidRDefault="00AF0AAC" w:rsidP="00465615">
      <w:pPr>
        <w:spacing w:line="240" w:lineRule="auto"/>
        <w:ind w:firstLine="0"/>
        <w:jc w:val="left"/>
        <w:rPr>
          <w:rFonts w:cs="Times New Roman"/>
          <w:sz w:val="22"/>
        </w:rPr>
      </w:pPr>
    </w:p>
    <w:p w:rsidR="00465615" w:rsidRPr="00063031" w:rsidRDefault="00465615" w:rsidP="00465615">
      <w:pPr>
        <w:spacing w:line="240" w:lineRule="auto"/>
        <w:ind w:firstLine="0"/>
        <w:jc w:val="left"/>
        <w:rPr>
          <w:rFonts w:cs="Times New Roman"/>
          <w:sz w:val="22"/>
        </w:rPr>
      </w:pPr>
      <w:r w:rsidRPr="00063031">
        <w:rPr>
          <w:rFonts w:cs="Times New Roman"/>
          <w:b/>
          <w:sz w:val="22"/>
        </w:rPr>
        <w:t>Palavras-chave:</w:t>
      </w:r>
      <w:r w:rsidR="00347155">
        <w:rPr>
          <w:rFonts w:cs="Times New Roman"/>
          <w:sz w:val="22"/>
        </w:rPr>
        <w:t xml:space="preserve"> </w:t>
      </w:r>
      <w:r w:rsidR="00C06892">
        <w:rPr>
          <w:rFonts w:cs="Times New Roman"/>
          <w:sz w:val="22"/>
        </w:rPr>
        <w:t>Refere</w:t>
      </w:r>
      <w:r w:rsidR="00C06892" w:rsidRPr="00930E33">
        <w:rPr>
          <w:rFonts w:cs="Times New Roman"/>
          <w:sz w:val="22"/>
        </w:rPr>
        <w:t xml:space="preserve">nciação. </w:t>
      </w:r>
      <w:r w:rsidR="00930E33" w:rsidRPr="00930E33">
        <w:rPr>
          <w:rFonts w:cs="Times New Roman"/>
          <w:sz w:val="22"/>
        </w:rPr>
        <w:t>Recategorização.</w:t>
      </w:r>
      <w:r w:rsidR="00930E33">
        <w:rPr>
          <w:rFonts w:cs="Times New Roman"/>
          <w:sz w:val="22"/>
        </w:rPr>
        <w:t xml:space="preserve"> </w:t>
      </w:r>
      <w:r w:rsidR="00C06892" w:rsidRPr="00930E33">
        <w:rPr>
          <w:rFonts w:cs="Times New Roman"/>
          <w:sz w:val="22"/>
        </w:rPr>
        <w:t xml:space="preserve">Anáfora direta. </w:t>
      </w:r>
      <w:r w:rsidR="00347155" w:rsidRPr="00930E33">
        <w:rPr>
          <w:rFonts w:cs="Times New Roman"/>
          <w:sz w:val="22"/>
        </w:rPr>
        <w:t>Notícias.</w:t>
      </w:r>
      <w:r w:rsidR="00347155">
        <w:rPr>
          <w:rFonts w:cs="Times New Roman"/>
          <w:sz w:val="22"/>
        </w:rPr>
        <w:t xml:space="preserve"> </w:t>
      </w:r>
    </w:p>
    <w:p w:rsidR="00465615" w:rsidRPr="002B0CE8" w:rsidRDefault="00465615" w:rsidP="00465615">
      <w:pPr>
        <w:spacing w:line="240" w:lineRule="auto"/>
        <w:rPr>
          <w:rFonts w:cs="Times New Roman"/>
          <w:sz w:val="28"/>
          <w:szCs w:val="28"/>
        </w:rPr>
      </w:pPr>
    </w:p>
    <w:p w:rsidR="00AF0AAC" w:rsidRDefault="00AF0AAC" w:rsidP="00E72C68">
      <w:pPr>
        <w:spacing w:line="240" w:lineRule="auto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</w:t>
      </w:r>
      <w:r w:rsidRPr="002C1EEA">
        <w:rPr>
          <w:rFonts w:cs="Times New Roman"/>
          <w:b/>
          <w:szCs w:val="24"/>
        </w:rPr>
        <w:t>ntrodução</w:t>
      </w:r>
    </w:p>
    <w:p w:rsidR="007B29BA" w:rsidRDefault="007B29BA" w:rsidP="00AF0AAC">
      <w:pPr>
        <w:tabs>
          <w:tab w:val="left" w:pos="0"/>
        </w:tabs>
        <w:ind w:firstLine="851"/>
        <w:rPr>
          <w:rFonts w:cs="Times New Roman"/>
          <w:szCs w:val="24"/>
        </w:rPr>
      </w:pPr>
    </w:p>
    <w:p w:rsidR="00022EB1" w:rsidRDefault="00AF0AAC" w:rsidP="00022EB1">
      <w:pPr>
        <w:tabs>
          <w:tab w:val="left" w:pos="0"/>
        </w:tabs>
        <w:rPr>
          <w:rFonts w:cs="Times New Roman"/>
          <w:szCs w:val="24"/>
        </w:rPr>
      </w:pPr>
      <w:r w:rsidRPr="00C05941">
        <w:rPr>
          <w:rFonts w:cs="Times New Roman"/>
          <w:szCs w:val="24"/>
        </w:rPr>
        <w:t>As formas de uso d</w:t>
      </w:r>
      <w:r>
        <w:rPr>
          <w:rFonts w:cs="Times New Roman"/>
          <w:szCs w:val="24"/>
        </w:rPr>
        <w:t>a linguagem são variadas e, n</w:t>
      </w:r>
      <w:r w:rsidRPr="00C05941">
        <w:rPr>
          <w:rFonts w:cs="Times New Roman"/>
          <w:szCs w:val="24"/>
        </w:rPr>
        <w:t>essa</w:t>
      </w:r>
      <w:r>
        <w:rPr>
          <w:rFonts w:cs="Times New Roman"/>
          <w:szCs w:val="24"/>
        </w:rPr>
        <w:t xml:space="preserve"> variedade</w:t>
      </w:r>
      <w:r w:rsidRPr="00C05941">
        <w:rPr>
          <w:rFonts w:cs="Times New Roman"/>
          <w:szCs w:val="24"/>
        </w:rPr>
        <w:t xml:space="preserve">, está a referenciação, </w:t>
      </w:r>
      <w:r>
        <w:rPr>
          <w:rFonts w:cs="Times New Roman"/>
          <w:szCs w:val="24"/>
        </w:rPr>
        <w:t>como um</w:t>
      </w:r>
      <w:r w:rsidRPr="00C05941">
        <w:rPr>
          <w:rFonts w:cs="Times New Roman"/>
          <w:szCs w:val="24"/>
        </w:rPr>
        <w:t xml:space="preserve"> processo de interação que exige, antes de tudo, a observação dos fenômenos</w:t>
      </w:r>
      <w:r>
        <w:rPr>
          <w:rFonts w:cs="Times New Roman"/>
          <w:szCs w:val="24"/>
        </w:rPr>
        <w:t xml:space="preserve">. </w:t>
      </w:r>
      <w:r w:rsidRPr="00C05941">
        <w:rPr>
          <w:rFonts w:cs="Times New Roman"/>
          <w:szCs w:val="24"/>
        </w:rPr>
        <w:t>Nesse sentido, Cavalcante (2012, p. 103) afirma</w:t>
      </w:r>
      <w:r w:rsidR="00881473">
        <w:rPr>
          <w:rFonts w:cs="Times New Roman"/>
          <w:szCs w:val="24"/>
        </w:rPr>
        <w:t xml:space="preserve"> que</w:t>
      </w:r>
      <w:r w:rsidRPr="00C05941">
        <w:rPr>
          <w:rFonts w:cs="Times New Roman"/>
          <w:szCs w:val="24"/>
        </w:rPr>
        <w:t xml:space="preserve"> “Falar em uso, na referenciação, significa analisar textos”.</w:t>
      </w:r>
      <w:r>
        <w:rPr>
          <w:rFonts w:cs="Times New Roman"/>
          <w:szCs w:val="24"/>
        </w:rPr>
        <w:t xml:space="preserve"> </w:t>
      </w:r>
      <w:r w:rsidR="007B29BA">
        <w:rPr>
          <w:rFonts w:cs="Times New Roman"/>
          <w:szCs w:val="24"/>
        </w:rPr>
        <w:t>Claramente, p</w:t>
      </w:r>
      <w:r>
        <w:rPr>
          <w:rFonts w:cs="Times New Roman"/>
          <w:szCs w:val="24"/>
        </w:rPr>
        <w:t xml:space="preserve">odemos identificar, em nosso cotidiano, situações em que a comunicação entre os interlocutores </w:t>
      </w:r>
      <w:r w:rsidR="008732FB">
        <w:rPr>
          <w:rFonts w:cs="Times New Roman"/>
          <w:szCs w:val="24"/>
        </w:rPr>
        <w:t>torna-se</w:t>
      </w:r>
      <w:r w:rsidR="00B07AE8">
        <w:rPr>
          <w:rFonts w:cs="Times New Roman"/>
          <w:szCs w:val="24"/>
        </w:rPr>
        <w:t xml:space="preserve"> prejudicada, em virtude da</w:t>
      </w:r>
      <w:r>
        <w:rPr>
          <w:rFonts w:cs="Times New Roman"/>
          <w:szCs w:val="24"/>
        </w:rPr>
        <w:t xml:space="preserve"> má interpretação por parte de a</w:t>
      </w:r>
      <w:r w:rsidR="00B07AE8">
        <w:rPr>
          <w:rFonts w:cs="Times New Roman"/>
          <w:szCs w:val="24"/>
        </w:rPr>
        <w:t>lguns dos sujeitos envolvidos na</w:t>
      </w:r>
      <w:r>
        <w:rPr>
          <w:rFonts w:cs="Times New Roman"/>
          <w:szCs w:val="24"/>
        </w:rPr>
        <w:t xml:space="preserve"> conversação.</w:t>
      </w:r>
      <w:r w:rsidRPr="00C05941">
        <w:rPr>
          <w:rFonts w:cs="Times New Roman"/>
          <w:szCs w:val="24"/>
        </w:rPr>
        <w:t xml:space="preserve"> </w:t>
      </w:r>
      <w:r w:rsidR="001F797E">
        <w:rPr>
          <w:rFonts w:cs="Times New Roman"/>
          <w:szCs w:val="24"/>
        </w:rPr>
        <w:t>Desse modo, o</w:t>
      </w:r>
      <w:r w:rsidRPr="00C05941">
        <w:rPr>
          <w:rFonts w:cs="Times New Roman"/>
          <w:szCs w:val="24"/>
        </w:rPr>
        <w:t xml:space="preserve"> processo de referenciação é “uma negociação entre os interlocutores” (CAVALCANTE, 2012, p. 108), isso significa que</w:t>
      </w:r>
      <w:r w:rsidRPr="00BF0797">
        <w:t xml:space="preserve"> </w:t>
      </w:r>
      <w:r w:rsidRPr="00BF0797">
        <w:rPr>
          <w:rFonts w:cs="Times New Roman"/>
          <w:szCs w:val="24"/>
        </w:rPr>
        <w:t>todos os indivíduos devem colaborar para a constituição d</w:t>
      </w:r>
      <w:r w:rsidR="00B14F01">
        <w:rPr>
          <w:rFonts w:cs="Times New Roman"/>
          <w:szCs w:val="24"/>
        </w:rPr>
        <w:t>esse processo.</w:t>
      </w:r>
    </w:p>
    <w:p w:rsidR="00022EB1" w:rsidRDefault="00C42276" w:rsidP="00022EB1">
      <w:p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Além disso, c</w:t>
      </w:r>
      <w:r w:rsidR="00262AD1" w:rsidRPr="004347CE">
        <w:rPr>
          <w:rFonts w:cs="Times New Roman"/>
          <w:szCs w:val="24"/>
        </w:rPr>
        <w:t xml:space="preserve">aracterizado como um </w:t>
      </w:r>
      <w:r w:rsidR="00AF0AAC" w:rsidRPr="004347CE">
        <w:rPr>
          <w:rFonts w:cs="Times New Roman"/>
          <w:szCs w:val="24"/>
        </w:rPr>
        <w:t>fenômeno</w:t>
      </w:r>
      <w:r w:rsidR="00AF0AAC" w:rsidRPr="00C05941">
        <w:rPr>
          <w:rFonts w:cs="Times New Roman"/>
          <w:szCs w:val="24"/>
        </w:rPr>
        <w:t xml:space="preserve"> </w:t>
      </w:r>
      <w:r w:rsidR="004347CE">
        <w:rPr>
          <w:rFonts w:cs="Times New Roman"/>
          <w:szCs w:val="24"/>
        </w:rPr>
        <w:t>que não é subjetivo,</w:t>
      </w:r>
      <w:r w:rsidR="00D66342">
        <w:rPr>
          <w:rFonts w:cs="Times New Roman"/>
          <w:szCs w:val="24"/>
        </w:rPr>
        <w:t xml:space="preserve"> </w:t>
      </w:r>
      <w:r w:rsidR="00AF0AAC" w:rsidRPr="00C05941">
        <w:rPr>
          <w:rFonts w:cs="Times New Roman"/>
          <w:szCs w:val="24"/>
        </w:rPr>
        <w:t xml:space="preserve">para </w:t>
      </w:r>
      <w:r w:rsidR="004347CE">
        <w:rPr>
          <w:rFonts w:cs="Times New Roman"/>
          <w:szCs w:val="24"/>
        </w:rPr>
        <w:t>a referenciação</w:t>
      </w:r>
      <w:r w:rsidR="00AF0AAC" w:rsidRPr="00C05941">
        <w:rPr>
          <w:rFonts w:cs="Times New Roman"/>
          <w:szCs w:val="24"/>
        </w:rPr>
        <w:t xml:space="preserve"> e qualquer outra manifestação coletiva da linguagem ser bem elaborada e </w:t>
      </w:r>
      <w:r w:rsidR="00AF0AAC" w:rsidRPr="00C05941">
        <w:rPr>
          <w:rFonts w:cs="Times New Roman"/>
          <w:szCs w:val="24"/>
        </w:rPr>
        <w:lastRenderedPageBreak/>
        <w:t>compreendida, todos os membros precisam estar inseridos em um mesmo contexto</w:t>
      </w:r>
      <w:r w:rsidR="00D66342">
        <w:rPr>
          <w:rFonts w:cs="Times New Roman"/>
          <w:szCs w:val="24"/>
        </w:rPr>
        <w:t xml:space="preserve">, falar sobre um mesmo assunto e </w:t>
      </w:r>
      <w:r w:rsidR="00AF0AAC" w:rsidRPr="00C05941">
        <w:rPr>
          <w:rFonts w:cs="Times New Roman"/>
          <w:szCs w:val="24"/>
        </w:rPr>
        <w:t xml:space="preserve">negociar durante a interação, para </w:t>
      </w:r>
      <w:r w:rsidR="00AF0AAC">
        <w:rPr>
          <w:rFonts w:cs="Times New Roman"/>
          <w:szCs w:val="24"/>
        </w:rPr>
        <w:t xml:space="preserve">que um possa auxiliar </w:t>
      </w:r>
      <w:r w:rsidR="00AF0AAC" w:rsidRPr="00C05941">
        <w:rPr>
          <w:rFonts w:cs="Times New Roman"/>
          <w:szCs w:val="24"/>
        </w:rPr>
        <w:t>o outro no entendimento.</w:t>
      </w:r>
    </w:p>
    <w:p w:rsidR="00022EB1" w:rsidRDefault="00AF0AAC" w:rsidP="00022EB1">
      <w:p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 partir dessa constatação</w:t>
      </w:r>
      <w:r w:rsidRPr="00C05941">
        <w:rPr>
          <w:rFonts w:cs="Times New Roman"/>
          <w:szCs w:val="24"/>
        </w:rPr>
        <w:t xml:space="preserve">, é </w:t>
      </w:r>
      <w:r w:rsidR="00A114B2">
        <w:rPr>
          <w:rFonts w:cs="Times New Roman"/>
          <w:szCs w:val="24"/>
        </w:rPr>
        <w:t xml:space="preserve">veementemente </w:t>
      </w:r>
      <w:r w:rsidRPr="00C05941">
        <w:rPr>
          <w:rFonts w:cs="Times New Roman"/>
          <w:szCs w:val="24"/>
        </w:rPr>
        <w:t>importante para nós, ao vermos os discursos a serem analisados, identificar a forma de manifestação dos processos de recategorização.</w:t>
      </w:r>
      <w:r>
        <w:rPr>
          <w:rFonts w:cs="Times New Roman"/>
          <w:szCs w:val="24"/>
        </w:rPr>
        <w:t xml:space="preserve"> </w:t>
      </w:r>
      <w:r w:rsidR="009E18E7">
        <w:rPr>
          <w:rFonts w:cs="Times New Roman"/>
          <w:szCs w:val="24"/>
        </w:rPr>
        <w:t>No entanto, a</w:t>
      </w:r>
      <w:r>
        <w:rPr>
          <w:rFonts w:cs="Times New Roman"/>
          <w:szCs w:val="24"/>
        </w:rPr>
        <w:t>nalisar as formas lexicais que recategorizam os objetos do discurso pode evidenci</w:t>
      </w:r>
      <w:r w:rsidR="00022EB1">
        <w:rPr>
          <w:rFonts w:cs="Times New Roman"/>
          <w:szCs w:val="24"/>
        </w:rPr>
        <w:t>ar além de uma simples escolha.</w:t>
      </w:r>
    </w:p>
    <w:p w:rsidR="00022EB1" w:rsidRDefault="00281CF3" w:rsidP="00022EB1">
      <w:p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="00857EDD">
        <w:rPr>
          <w:rFonts w:cs="Times New Roman"/>
          <w:szCs w:val="24"/>
        </w:rPr>
        <w:t>essa forma, é válido ressaltar</w:t>
      </w:r>
      <w:r w:rsidR="0072046E">
        <w:rPr>
          <w:rFonts w:cs="Times New Roman"/>
          <w:szCs w:val="24"/>
        </w:rPr>
        <w:t>,</w:t>
      </w:r>
      <w:r w:rsidR="00857ED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ainda</w:t>
      </w:r>
      <w:r w:rsidR="0072046E">
        <w:rPr>
          <w:rFonts w:cs="Times New Roman"/>
          <w:szCs w:val="24"/>
        </w:rPr>
        <w:t>, que</w:t>
      </w:r>
      <w:r>
        <w:rPr>
          <w:rFonts w:cs="Times New Roman"/>
          <w:szCs w:val="24"/>
        </w:rPr>
        <w:t xml:space="preserve"> a</w:t>
      </w:r>
      <w:r w:rsidR="00AF0AAC" w:rsidRPr="00C05941">
        <w:rPr>
          <w:rFonts w:cs="Times New Roman"/>
          <w:szCs w:val="24"/>
        </w:rPr>
        <w:t xml:space="preserve"> recategorização dos referentes é muito presente nos discursos, nas mudanças que os referentes sofrem ao longo do texto, que se relacionam com as intenções do produtor ao optar por usar uma palavra para recategorizar o referente em vez de outra, podendo causar sentidos diferentes para o seu interlocutor, isso dependendo também de sua direção argumentat</w:t>
      </w:r>
      <w:r w:rsidR="00AF0AAC" w:rsidRPr="00CB002B">
        <w:rPr>
          <w:rFonts w:cs="Times New Roman"/>
          <w:szCs w:val="24"/>
        </w:rPr>
        <w:t xml:space="preserve">iva, </w:t>
      </w:r>
      <w:r w:rsidR="00A70B0A" w:rsidRPr="00CB002B">
        <w:rPr>
          <w:rFonts w:cs="Times New Roman"/>
          <w:szCs w:val="24"/>
        </w:rPr>
        <w:t xml:space="preserve">seja </w:t>
      </w:r>
      <w:r w:rsidR="00AF0AAC" w:rsidRPr="00CB002B">
        <w:rPr>
          <w:rFonts w:cs="Times New Roman"/>
          <w:szCs w:val="24"/>
        </w:rPr>
        <w:t>para convencer o leitor de algo ou simplesment</w:t>
      </w:r>
      <w:r w:rsidR="00022EB1">
        <w:rPr>
          <w:rFonts w:cs="Times New Roman"/>
          <w:szCs w:val="24"/>
        </w:rPr>
        <w:t>e demonstrar seu ponto de vista.</w:t>
      </w:r>
    </w:p>
    <w:p w:rsidR="00022EB1" w:rsidRDefault="00AF0AAC" w:rsidP="00022EB1">
      <w:p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a construção deste trabalho, optamos por uma pesquisa de cunho qualitativo, com o objetivo principal de interpretar os significados nos processos </w:t>
      </w:r>
      <w:r w:rsidR="00585DA3">
        <w:rPr>
          <w:rFonts w:cs="Times New Roman"/>
          <w:szCs w:val="24"/>
        </w:rPr>
        <w:t xml:space="preserve">referenciais, além de </w:t>
      </w:r>
      <w:r w:rsidR="000B1AAB">
        <w:rPr>
          <w:rFonts w:cs="Times New Roman"/>
          <w:szCs w:val="24"/>
        </w:rPr>
        <w:t>descrever e ana</w:t>
      </w:r>
      <w:r w:rsidR="000B1AAB" w:rsidRPr="000B1AAB">
        <w:rPr>
          <w:rFonts w:cs="Times New Roman"/>
          <w:szCs w:val="24"/>
        </w:rPr>
        <w:t xml:space="preserve">lisar </w:t>
      </w:r>
      <w:r w:rsidRPr="000B1AAB">
        <w:rPr>
          <w:rFonts w:cs="Times New Roman"/>
          <w:szCs w:val="24"/>
        </w:rPr>
        <w:t>sua forma de manifestação</w:t>
      </w:r>
      <w:r w:rsidR="000B1AAB" w:rsidRPr="000B1AAB">
        <w:rPr>
          <w:rFonts w:cs="Times New Roman"/>
          <w:szCs w:val="24"/>
        </w:rPr>
        <w:t xml:space="preserve"> no processo de recategorização, a partir do embasamento teórico em autores como </w:t>
      </w:r>
      <w:r w:rsidRPr="000B1AAB">
        <w:rPr>
          <w:rFonts w:cs="Times New Roman"/>
          <w:szCs w:val="24"/>
        </w:rPr>
        <w:t>Cavalcante (2011</w:t>
      </w:r>
      <w:r w:rsidR="005B44C7" w:rsidRPr="000B1AAB">
        <w:rPr>
          <w:rFonts w:cs="Times New Roman"/>
          <w:szCs w:val="24"/>
        </w:rPr>
        <w:t>; 2012</w:t>
      </w:r>
      <w:r w:rsidRPr="000B1AAB">
        <w:rPr>
          <w:rFonts w:cs="Times New Roman"/>
          <w:szCs w:val="24"/>
        </w:rPr>
        <w:t>), Mondada e Dubois (2003).</w:t>
      </w:r>
    </w:p>
    <w:p w:rsidR="00022EB1" w:rsidRDefault="00AF0AAC" w:rsidP="00022EB1">
      <w:pPr>
        <w:tabs>
          <w:tab w:val="left" w:pos="0"/>
        </w:tabs>
        <w:rPr>
          <w:rFonts w:cs="Times New Roman"/>
          <w:szCs w:val="24"/>
        </w:rPr>
      </w:pPr>
      <w:r w:rsidRPr="00585DA3">
        <w:rPr>
          <w:rFonts w:cs="Times New Roman"/>
          <w:szCs w:val="24"/>
        </w:rPr>
        <w:t>Assim</w:t>
      </w:r>
      <w:r w:rsidR="00C44295" w:rsidRPr="00585DA3">
        <w:rPr>
          <w:rFonts w:cs="Times New Roman"/>
          <w:szCs w:val="24"/>
        </w:rPr>
        <w:t>, a partir d</w:t>
      </w:r>
      <w:r w:rsidRPr="00585DA3">
        <w:rPr>
          <w:rFonts w:cs="Times New Roman"/>
          <w:szCs w:val="24"/>
        </w:rPr>
        <w:t xml:space="preserve">a discussão teórica, em que tomamos conhecimento da referenciação, como </w:t>
      </w:r>
      <w:r w:rsidR="0034433A" w:rsidRPr="00585DA3">
        <w:rPr>
          <w:rFonts w:cs="Times New Roman"/>
          <w:szCs w:val="24"/>
        </w:rPr>
        <w:t>um mecanismo</w:t>
      </w:r>
      <w:r w:rsidRPr="00585DA3">
        <w:rPr>
          <w:rFonts w:cs="Times New Roman"/>
          <w:szCs w:val="24"/>
        </w:rPr>
        <w:t xml:space="preserve"> muito importante para</w:t>
      </w:r>
      <w:r w:rsidR="00B6654D" w:rsidRPr="00585DA3">
        <w:rPr>
          <w:rFonts w:cs="Times New Roman"/>
          <w:szCs w:val="24"/>
        </w:rPr>
        <w:t xml:space="preserve"> a construção de</w:t>
      </w:r>
      <w:r w:rsidRPr="00585DA3">
        <w:rPr>
          <w:rFonts w:cs="Times New Roman"/>
          <w:szCs w:val="24"/>
        </w:rPr>
        <w:t xml:space="preserve"> sentido do</w:t>
      </w:r>
      <w:r w:rsidR="00B6654D" w:rsidRPr="00585DA3">
        <w:rPr>
          <w:rFonts w:cs="Times New Roman"/>
          <w:szCs w:val="24"/>
        </w:rPr>
        <w:t>s</w:t>
      </w:r>
      <w:r w:rsidRPr="00585DA3">
        <w:rPr>
          <w:rFonts w:cs="Times New Roman"/>
          <w:szCs w:val="24"/>
        </w:rPr>
        <w:t xml:space="preserve"> texto</w:t>
      </w:r>
      <w:r w:rsidR="00B6654D" w:rsidRPr="00585DA3">
        <w:rPr>
          <w:rFonts w:cs="Times New Roman"/>
          <w:szCs w:val="24"/>
        </w:rPr>
        <w:t>s</w:t>
      </w:r>
      <w:r w:rsidRPr="00585DA3">
        <w:rPr>
          <w:rFonts w:cs="Times New Roman"/>
          <w:szCs w:val="24"/>
        </w:rPr>
        <w:t xml:space="preserve">, iniciamos nossa </w:t>
      </w:r>
      <w:r w:rsidR="0034433A" w:rsidRPr="00585DA3">
        <w:rPr>
          <w:rFonts w:cs="Times New Roman"/>
          <w:szCs w:val="24"/>
        </w:rPr>
        <w:t>busca</w:t>
      </w:r>
      <w:r w:rsidRPr="00585DA3">
        <w:rPr>
          <w:rFonts w:cs="Times New Roman"/>
          <w:szCs w:val="24"/>
        </w:rPr>
        <w:t xml:space="preserve"> em portais </w:t>
      </w:r>
      <w:r w:rsidRPr="00585DA3">
        <w:rPr>
          <w:rFonts w:cs="Times New Roman"/>
          <w:i/>
          <w:szCs w:val="24"/>
        </w:rPr>
        <w:t>online</w:t>
      </w:r>
      <w:r w:rsidRPr="00585DA3">
        <w:rPr>
          <w:rFonts w:cs="Times New Roman"/>
          <w:szCs w:val="24"/>
        </w:rPr>
        <w:t xml:space="preserve"> para a coleta de notícias que viriam a compor o </w:t>
      </w:r>
      <w:r w:rsidRPr="00585DA3">
        <w:rPr>
          <w:rFonts w:cs="Times New Roman"/>
          <w:i/>
          <w:szCs w:val="24"/>
        </w:rPr>
        <w:t>corpus</w:t>
      </w:r>
      <w:r w:rsidR="00022EB1">
        <w:rPr>
          <w:rFonts w:cs="Times New Roman"/>
          <w:szCs w:val="24"/>
        </w:rPr>
        <w:t xml:space="preserve"> da pesquisa.</w:t>
      </w:r>
    </w:p>
    <w:p w:rsidR="00022EB1" w:rsidRDefault="00695F22" w:rsidP="00022EB1">
      <w:p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Nes</w:t>
      </w:r>
      <w:r w:rsidR="00AF0AAC" w:rsidRPr="00816D50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a busca</w:t>
      </w:r>
      <w:r w:rsidR="00AF0AAC" w:rsidRPr="00816D50">
        <w:rPr>
          <w:rFonts w:cs="Times New Roman"/>
          <w:szCs w:val="24"/>
        </w:rPr>
        <w:t>,</w:t>
      </w:r>
      <w:r w:rsidR="00AF0AAC" w:rsidRPr="00816D50">
        <w:rPr>
          <w:rFonts w:cs="Times New Roman"/>
          <w:i/>
          <w:szCs w:val="24"/>
        </w:rPr>
        <w:t xml:space="preserve"> </w:t>
      </w:r>
      <w:r w:rsidR="00701621">
        <w:rPr>
          <w:rFonts w:cs="Times New Roman"/>
          <w:szCs w:val="24"/>
        </w:rPr>
        <w:t>vi</w:t>
      </w:r>
      <w:r w:rsidR="00AF0AAC" w:rsidRPr="00816D50">
        <w:rPr>
          <w:rFonts w:cs="Times New Roman"/>
          <w:szCs w:val="24"/>
        </w:rPr>
        <w:t xml:space="preserve">mos </w:t>
      </w:r>
      <w:r w:rsidR="00521E40">
        <w:rPr>
          <w:rFonts w:cs="Times New Roman"/>
          <w:szCs w:val="24"/>
        </w:rPr>
        <w:t>observamos algumas</w:t>
      </w:r>
      <w:r>
        <w:rPr>
          <w:rFonts w:cs="Times New Roman"/>
          <w:szCs w:val="24"/>
        </w:rPr>
        <w:t xml:space="preserve"> formas de recategorização dos referentes</w:t>
      </w:r>
      <w:r w:rsidR="00AF0AAC" w:rsidRPr="00816D50">
        <w:rPr>
          <w:rFonts w:cs="Times New Roman"/>
          <w:szCs w:val="24"/>
        </w:rPr>
        <w:t xml:space="preserve">. </w:t>
      </w:r>
      <w:r w:rsidR="0034433A">
        <w:rPr>
          <w:rFonts w:cs="Times New Roman"/>
          <w:szCs w:val="24"/>
        </w:rPr>
        <w:t>Todavia, e</w:t>
      </w:r>
      <w:r w:rsidR="00AF0AAC" w:rsidRPr="00816D50">
        <w:rPr>
          <w:rFonts w:cs="Times New Roman"/>
          <w:szCs w:val="24"/>
        </w:rPr>
        <w:t>m meio a muitas</w:t>
      </w:r>
      <w:r w:rsidR="00AF0AAC" w:rsidRPr="00D74D33">
        <w:rPr>
          <w:rFonts w:cs="Times New Roman"/>
          <w:szCs w:val="24"/>
        </w:rPr>
        <w:t xml:space="preserve"> opções</w:t>
      </w:r>
      <w:r w:rsidR="00AF0AAC">
        <w:rPr>
          <w:rFonts w:cs="Times New Roman"/>
          <w:szCs w:val="24"/>
        </w:rPr>
        <w:t>,</w:t>
      </w:r>
      <w:r w:rsidR="00AF0AAC" w:rsidRPr="00D74D33">
        <w:rPr>
          <w:rFonts w:cs="Times New Roman"/>
          <w:szCs w:val="24"/>
        </w:rPr>
        <w:t xml:space="preserve"> </w:t>
      </w:r>
      <w:r w:rsidR="0034433A">
        <w:rPr>
          <w:rFonts w:cs="Times New Roman"/>
          <w:szCs w:val="24"/>
        </w:rPr>
        <w:t xml:space="preserve">elegemos </w:t>
      </w:r>
      <w:r w:rsidR="00884126">
        <w:rPr>
          <w:rFonts w:cs="Times New Roman"/>
          <w:szCs w:val="24"/>
        </w:rPr>
        <w:t xml:space="preserve">como critérios de </w:t>
      </w:r>
      <w:r w:rsidR="00F259D0">
        <w:rPr>
          <w:rFonts w:cs="Times New Roman"/>
          <w:szCs w:val="24"/>
        </w:rPr>
        <w:t>seleção</w:t>
      </w:r>
      <w:r w:rsidR="00517BD5">
        <w:rPr>
          <w:rFonts w:cs="Times New Roman"/>
          <w:szCs w:val="24"/>
        </w:rPr>
        <w:t xml:space="preserve"> </w:t>
      </w:r>
      <w:r w:rsidR="0034433A">
        <w:rPr>
          <w:rFonts w:cs="Times New Roman"/>
          <w:szCs w:val="24"/>
        </w:rPr>
        <w:t>as</w:t>
      </w:r>
      <w:r w:rsidR="0034433A" w:rsidRPr="00D74D33">
        <w:rPr>
          <w:rFonts w:cs="Times New Roman"/>
          <w:szCs w:val="24"/>
        </w:rPr>
        <w:t xml:space="preserve"> notícias que apresentavam um texto padrão com</w:t>
      </w:r>
      <w:r w:rsidR="0034433A">
        <w:rPr>
          <w:rFonts w:cs="Times New Roman"/>
          <w:szCs w:val="24"/>
        </w:rPr>
        <w:t xml:space="preserve"> extensão de uma a duas laudas e </w:t>
      </w:r>
      <w:r w:rsidR="00AF0AAC" w:rsidRPr="00D74D33">
        <w:rPr>
          <w:rFonts w:cs="Times New Roman"/>
          <w:szCs w:val="24"/>
        </w:rPr>
        <w:t>aquelas que tinham maior representatividade dos processos referenciais</w:t>
      </w:r>
      <w:r w:rsidR="0034433A">
        <w:rPr>
          <w:rFonts w:cs="Times New Roman"/>
          <w:szCs w:val="24"/>
        </w:rPr>
        <w:t>, destinando a anál</w:t>
      </w:r>
      <w:r w:rsidR="003C447D">
        <w:rPr>
          <w:rFonts w:cs="Times New Roman"/>
          <w:szCs w:val="24"/>
        </w:rPr>
        <w:t>ise de</w:t>
      </w:r>
      <w:r w:rsidR="00884126">
        <w:rPr>
          <w:rFonts w:cs="Times New Roman"/>
          <w:szCs w:val="24"/>
        </w:rPr>
        <w:t xml:space="preserve"> notícias </w:t>
      </w:r>
      <w:r w:rsidR="003C447D">
        <w:rPr>
          <w:rFonts w:cs="Times New Roman"/>
          <w:szCs w:val="24"/>
        </w:rPr>
        <w:t xml:space="preserve">dos portais </w:t>
      </w:r>
      <w:r w:rsidR="003C447D" w:rsidRPr="003C447D">
        <w:rPr>
          <w:rFonts w:cs="Times New Roman"/>
          <w:i/>
          <w:szCs w:val="24"/>
        </w:rPr>
        <w:t>online</w:t>
      </w:r>
      <w:r w:rsidR="003C447D">
        <w:rPr>
          <w:rFonts w:cs="Times New Roman"/>
          <w:szCs w:val="24"/>
        </w:rPr>
        <w:t xml:space="preserve"> </w:t>
      </w:r>
      <w:r w:rsidR="0034433A">
        <w:rPr>
          <w:rFonts w:cs="Times New Roman"/>
          <w:szCs w:val="24"/>
        </w:rPr>
        <w:t>Yahoo, G1 e Esta</w:t>
      </w:r>
      <w:r w:rsidR="00022EB1">
        <w:rPr>
          <w:rFonts w:cs="Times New Roman"/>
          <w:szCs w:val="24"/>
        </w:rPr>
        <w:t>dão.</w:t>
      </w:r>
    </w:p>
    <w:p w:rsidR="00517BD5" w:rsidRDefault="001E2EA8" w:rsidP="00022EB1">
      <w:pPr>
        <w:tabs>
          <w:tab w:val="left" w:pos="0"/>
        </w:tabs>
        <w:rPr>
          <w:rFonts w:cs="Times New Roman"/>
          <w:szCs w:val="24"/>
        </w:rPr>
      </w:pPr>
      <w:r w:rsidRPr="0079490C">
        <w:rPr>
          <w:rFonts w:cs="Times New Roman"/>
          <w:szCs w:val="24"/>
        </w:rPr>
        <w:t xml:space="preserve">Após essa breve introdução, discorreremos nas seções seguintes </w:t>
      </w:r>
      <w:r w:rsidR="00B160CC" w:rsidRPr="0079490C">
        <w:rPr>
          <w:rFonts w:cs="Times New Roman"/>
          <w:szCs w:val="24"/>
        </w:rPr>
        <w:t xml:space="preserve">sobre </w:t>
      </w:r>
      <w:r w:rsidRPr="0079490C">
        <w:rPr>
          <w:rFonts w:cs="Times New Roman"/>
          <w:szCs w:val="24"/>
        </w:rPr>
        <w:t xml:space="preserve">a </w:t>
      </w:r>
      <w:r w:rsidRPr="0079490C">
        <w:rPr>
          <w:rFonts w:cs="Times New Roman"/>
          <w:i/>
          <w:szCs w:val="24"/>
        </w:rPr>
        <w:t>Fundamentação teórica</w:t>
      </w:r>
      <w:r w:rsidR="00B160CC" w:rsidRPr="0079490C">
        <w:rPr>
          <w:rFonts w:cs="Times New Roman"/>
          <w:szCs w:val="24"/>
        </w:rPr>
        <w:t xml:space="preserve">, na qual apresentamos </w:t>
      </w:r>
      <w:r w:rsidRPr="0079490C">
        <w:rPr>
          <w:rFonts w:cs="Times New Roman"/>
          <w:szCs w:val="24"/>
        </w:rPr>
        <w:t>os pressupostos teóricos para</w:t>
      </w:r>
      <w:r w:rsidR="00B160CC" w:rsidRPr="0079490C">
        <w:rPr>
          <w:rFonts w:cs="Times New Roman"/>
          <w:szCs w:val="24"/>
        </w:rPr>
        <w:t xml:space="preserve"> a</w:t>
      </w:r>
      <w:r w:rsidRPr="0079490C">
        <w:rPr>
          <w:rFonts w:cs="Times New Roman"/>
          <w:szCs w:val="24"/>
        </w:rPr>
        <w:t xml:space="preserve"> sustentação do presente ar</w:t>
      </w:r>
      <w:r w:rsidR="00B160CC" w:rsidRPr="0079490C">
        <w:rPr>
          <w:rFonts w:cs="Times New Roman"/>
          <w:szCs w:val="24"/>
        </w:rPr>
        <w:t xml:space="preserve">tigo; </w:t>
      </w:r>
      <w:r w:rsidRPr="0079490C">
        <w:rPr>
          <w:rFonts w:cs="Times New Roman"/>
          <w:i/>
          <w:szCs w:val="24"/>
        </w:rPr>
        <w:t>Discussão dos resultados</w:t>
      </w:r>
      <w:r w:rsidR="00B160CC" w:rsidRPr="0079490C">
        <w:rPr>
          <w:rFonts w:cs="Times New Roman"/>
          <w:szCs w:val="24"/>
        </w:rPr>
        <w:t xml:space="preserve">, com </w:t>
      </w:r>
      <w:r w:rsidR="00E46398" w:rsidRPr="0079490C">
        <w:rPr>
          <w:rFonts w:cs="Times New Roman"/>
          <w:szCs w:val="24"/>
        </w:rPr>
        <w:t>a análise d</w:t>
      </w:r>
      <w:r w:rsidR="00B160CC" w:rsidRPr="0079490C">
        <w:rPr>
          <w:rFonts w:cs="Times New Roman"/>
          <w:szCs w:val="24"/>
        </w:rPr>
        <w:t>as</w:t>
      </w:r>
      <w:r w:rsidRPr="0079490C">
        <w:rPr>
          <w:rFonts w:cs="Times New Roman"/>
          <w:szCs w:val="24"/>
        </w:rPr>
        <w:t xml:space="preserve"> ocorrências</w:t>
      </w:r>
      <w:r w:rsidR="00F259D0" w:rsidRPr="0079490C">
        <w:rPr>
          <w:rFonts w:cs="Times New Roman"/>
          <w:szCs w:val="24"/>
        </w:rPr>
        <w:t xml:space="preserve"> dos processos referenciais</w:t>
      </w:r>
      <w:r w:rsidRPr="0079490C">
        <w:rPr>
          <w:rFonts w:cs="Times New Roman"/>
          <w:szCs w:val="24"/>
        </w:rPr>
        <w:t xml:space="preserve"> </w:t>
      </w:r>
      <w:r w:rsidR="00B160CC" w:rsidRPr="0079490C">
        <w:rPr>
          <w:rFonts w:cs="Times New Roman"/>
          <w:szCs w:val="24"/>
        </w:rPr>
        <w:t>n</w:t>
      </w:r>
      <w:r w:rsidR="00F259D0" w:rsidRPr="0079490C">
        <w:rPr>
          <w:rFonts w:cs="Times New Roman"/>
          <w:szCs w:val="24"/>
        </w:rPr>
        <w:t>as notícias de</w:t>
      </w:r>
      <w:r w:rsidRPr="0079490C">
        <w:rPr>
          <w:rFonts w:cs="Times New Roman"/>
          <w:szCs w:val="24"/>
        </w:rPr>
        <w:t xml:space="preserve"> portais </w:t>
      </w:r>
      <w:r w:rsidRPr="0079490C">
        <w:rPr>
          <w:rFonts w:cs="Times New Roman"/>
          <w:i/>
          <w:szCs w:val="24"/>
        </w:rPr>
        <w:t>online</w:t>
      </w:r>
      <w:r w:rsidRPr="0079490C">
        <w:rPr>
          <w:rFonts w:cs="Times New Roman"/>
          <w:szCs w:val="24"/>
        </w:rPr>
        <w:t xml:space="preserve">; </w:t>
      </w:r>
      <w:r w:rsidR="00912902" w:rsidRPr="0079490C">
        <w:rPr>
          <w:rFonts w:cs="Times New Roman"/>
          <w:szCs w:val="24"/>
        </w:rPr>
        <w:t xml:space="preserve">a </w:t>
      </w:r>
      <w:r w:rsidRPr="0079490C">
        <w:rPr>
          <w:rFonts w:cs="Times New Roman"/>
          <w:i/>
          <w:szCs w:val="24"/>
        </w:rPr>
        <w:t>Conclusão</w:t>
      </w:r>
      <w:r w:rsidR="00B160CC" w:rsidRPr="0079490C">
        <w:rPr>
          <w:rFonts w:cs="Times New Roman"/>
          <w:szCs w:val="24"/>
        </w:rPr>
        <w:t>, na qual expomos</w:t>
      </w:r>
      <w:r w:rsidR="00E46398" w:rsidRPr="0079490C">
        <w:rPr>
          <w:rFonts w:cs="Times New Roman"/>
          <w:szCs w:val="24"/>
        </w:rPr>
        <w:t xml:space="preserve"> as constatações e</w:t>
      </w:r>
      <w:r w:rsidR="00B160CC" w:rsidRPr="0079490C">
        <w:rPr>
          <w:rFonts w:cs="Times New Roman"/>
          <w:szCs w:val="24"/>
        </w:rPr>
        <w:t xml:space="preserve"> os</w:t>
      </w:r>
      <w:r w:rsidR="00E46398" w:rsidRPr="0079490C">
        <w:rPr>
          <w:rFonts w:cs="Times New Roman"/>
          <w:szCs w:val="24"/>
        </w:rPr>
        <w:t xml:space="preserve"> re</w:t>
      </w:r>
      <w:r w:rsidR="005F1953" w:rsidRPr="0079490C">
        <w:rPr>
          <w:rFonts w:cs="Times New Roman"/>
          <w:szCs w:val="24"/>
        </w:rPr>
        <w:t>sultados obtidos</w:t>
      </w:r>
      <w:r w:rsidR="00E46398" w:rsidRPr="0079490C">
        <w:rPr>
          <w:rFonts w:cs="Times New Roman"/>
          <w:szCs w:val="24"/>
        </w:rPr>
        <w:t>; e</w:t>
      </w:r>
      <w:r w:rsidRPr="0079490C">
        <w:rPr>
          <w:rFonts w:cs="Times New Roman"/>
          <w:szCs w:val="24"/>
        </w:rPr>
        <w:t xml:space="preserve"> </w:t>
      </w:r>
      <w:r w:rsidR="00912902" w:rsidRPr="0079490C">
        <w:rPr>
          <w:rFonts w:cs="Times New Roman"/>
          <w:szCs w:val="24"/>
        </w:rPr>
        <w:t xml:space="preserve">as </w:t>
      </w:r>
      <w:r w:rsidRPr="0079490C">
        <w:rPr>
          <w:rFonts w:cs="Times New Roman"/>
          <w:i/>
          <w:szCs w:val="24"/>
        </w:rPr>
        <w:t>Referências</w:t>
      </w:r>
      <w:r w:rsidR="00F259D0" w:rsidRPr="0079490C">
        <w:rPr>
          <w:rFonts w:cs="Times New Roman"/>
          <w:szCs w:val="24"/>
        </w:rPr>
        <w:t>, com a listagem da</w:t>
      </w:r>
      <w:r w:rsidR="00B160CC" w:rsidRPr="0079490C">
        <w:rPr>
          <w:rFonts w:cs="Times New Roman"/>
          <w:szCs w:val="24"/>
        </w:rPr>
        <w:t>s</w:t>
      </w:r>
      <w:r w:rsidR="00E46398" w:rsidRPr="0079490C">
        <w:rPr>
          <w:rFonts w:cs="Times New Roman"/>
          <w:szCs w:val="24"/>
        </w:rPr>
        <w:t xml:space="preserve"> </w:t>
      </w:r>
      <w:r w:rsidR="00F259D0" w:rsidRPr="0079490C">
        <w:rPr>
          <w:rFonts w:cs="Times New Roman"/>
          <w:szCs w:val="24"/>
        </w:rPr>
        <w:t>obras</w:t>
      </w:r>
      <w:r w:rsidR="00E46398" w:rsidRPr="0079490C">
        <w:rPr>
          <w:rFonts w:cs="Times New Roman"/>
          <w:szCs w:val="24"/>
        </w:rPr>
        <w:t xml:space="preserve"> </w:t>
      </w:r>
      <w:r w:rsidR="00F259D0" w:rsidRPr="0079490C">
        <w:rPr>
          <w:rFonts w:cs="Times New Roman"/>
          <w:szCs w:val="24"/>
        </w:rPr>
        <w:t>utilizada</w:t>
      </w:r>
      <w:r w:rsidR="00E46398" w:rsidRPr="0079490C">
        <w:rPr>
          <w:rFonts w:cs="Times New Roman"/>
          <w:szCs w:val="24"/>
        </w:rPr>
        <w:t xml:space="preserve">s para </w:t>
      </w:r>
      <w:r w:rsidR="00B160CC" w:rsidRPr="0079490C">
        <w:rPr>
          <w:rFonts w:cs="Times New Roman"/>
          <w:szCs w:val="24"/>
        </w:rPr>
        <w:t xml:space="preserve">a </w:t>
      </w:r>
      <w:r w:rsidR="00E46398" w:rsidRPr="0079490C">
        <w:rPr>
          <w:rFonts w:cs="Times New Roman"/>
          <w:szCs w:val="24"/>
        </w:rPr>
        <w:t>elaboração do</w:t>
      </w:r>
      <w:r w:rsidR="005F1953" w:rsidRPr="0079490C">
        <w:rPr>
          <w:rFonts w:cs="Times New Roman"/>
          <w:szCs w:val="24"/>
        </w:rPr>
        <w:t xml:space="preserve"> trabalho</w:t>
      </w:r>
      <w:r w:rsidRPr="0079490C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517BD5" w:rsidRDefault="00517BD5" w:rsidP="00E72C68">
      <w:pPr>
        <w:ind w:firstLine="0"/>
        <w:rPr>
          <w:rFonts w:cs="Times New Roman"/>
          <w:b/>
          <w:szCs w:val="24"/>
        </w:rPr>
      </w:pPr>
      <w:r w:rsidRPr="00517BD5">
        <w:rPr>
          <w:rFonts w:cs="Times New Roman"/>
          <w:b/>
          <w:szCs w:val="24"/>
        </w:rPr>
        <w:t>Fundamentação teórica</w:t>
      </w:r>
    </w:p>
    <w:p w:rsidR="00022EB1" w:rsidRDefault="00BF4967" w:rsidP="00022EB1">
      <w:pPr>
        <w:rPr>
          <w:rFonts w:cs="Times New Roman"/>
          <w:szCs w:val="24"/>
        </w:rPr>
      </w:pPr>
      <w:r w:rsidRPr="00BF4967">
        <w:rPr>
          <w:rFonts w:cs="Times New Roman"/>
          <w:szCs w:val="24"/>
        </w:rPr>
        <w:lastRenderedPageBreak/>
        <w:t xml:space="preserve">É sabido que </w:t>
      </w:r>
      <w:r w:rsidR="00E666CD">
        <w:rPr>
          <w:rFonts w:cs="Times New Roman"/>
          <w:szCs w:val="24"/>
        </w:rPr>
        <w:t>as mensagens originadas nos atos de comunicação</w:t>
      </w:r>
      <w:r w:rsidR="00C43F68">
        <w:rPr>
          <w:rFonts w:cs="Times New Roman"/>
          <w:szCs w:val="24"/>
        </w:rPr>
        <w:t xml:space="preserve"> </w:t>
      </w:r>
      <w:r w:rsidR="00E666CD">
        <w:rPr>
          <w:rFonts w:cs="Times New Roman"/>
          <w:szCs w:val="24"/>
        </w:rPr>
        <w:t xml:space="preserve">são </w:t>
      </w:r>
      <w:r w:rsidR="0020195A">
        <w:rPr>
          <w:rFonts w:cs="Times New Roman"/>
          <w:szCs w:val="24"/>
        </w:rPr>
        <w:t xml:space="preserve">geradas, sempre, </w:t>
      </w:r>
      <w:r w:rsidR="00101DDA">
        <w:rPr>
          <w:rFonts w:cs="Times New Roman"/>
          <w:szCs w:val="24"/>
        </w:rPr>
        <w:t xml:space="preserve">por meio de </w:t>
      </w:r>
      <w:r w:rsidR="00E666CD">
        <w:rPr>
          <w:rFonts w:cs="Times New Roman"/>
          <w:szCs w:val="24"/>
        </w:rPr>
        <w:t>expressões gestuais ou textuais, sendo estes mais frequente</w:t>
      </w:r>
      <w:r w:rsidR="000C461F">
        <w:rPr>
          <w:rFonts w:cs="Times New Roman"/>
          <w:szCs w:val="24"/>
        </w:rPr>
        <w:t>s</w:t>
      </w:r>
      <w:r w:rsidR="0020195A">
        <w:rPr>
          <w:rFonts w:cs="Times New Roman"/>
          <w:szCs w:val="24"/>
        </w:rPr>
        <w:t xml:space="preserve"> do que aqueles.</w:t>
      </w:r>
      <w:r w:rsidR="00EB2A9F">
        <w:rPr>
          <w:rFonts w:cs="Times New Roman"/>
          <w:szCs w:val="24"/>
        </w:rPr>
        <w:t xml:space="preserve"> </w:t>
      </w:r>
      <w:r w:rsidR="00D65915">
        <w:rPr>
          <w:rFonts w:cs="Times New Roman"/>
          <w:szCs w:val="24"/>
        </w:rPr>
        <w:t xml:space="preserve">Nessa perspectiva, </w:t>
      </w:r>
      <w:r w:rsidR="00965ED9">
        <w:rPr>
          <w:rFonts w:cs="Times New Roman"/>
          <w:szCs w:val="24"/>
        </w:rPr>
        <w:t>Antunes</w:t>
      </w:r>
      <w:r w:rsidR="00C45062">
        <w:rPr>
          <w:rFonts w:cs="Times New Roman"/>
          <w:szCs w:val="24"/>
        </w:rPr>
        <w:t xml:space="preserve"> (2010</w:t>
      </w:r>
      <w:r w:rsidR="006A4C66">
        <w:rPr>
          <w:rFonts w:cs="Times New Roman"/>
          <w:szCs w:val="24"/>
        </w:rPr>
        <w:t>, p. 30</w:t>
      </w:r>
      <w:r w:rsidR="00C45062">
        <w:rPr>
          <w:rFonts w:cs="Times New Roman"/>
          <w:szCs w:val="24"/>
        </w:rPr>
        <w:t xml:space="preserve">) </w:t>
      </w:r>
      <w:r w:rsidR="00DB58A5">
        <w:rPr>
          <w:rFonts w:cs="Times New Roman"/>
          <w:szCs w:val="24"/>
        </w:rPr>
        <w:t>afirma que o texto</w:t>
      </w:r>
      <w:r w:rsidR="0020195A">
        <w:rPr>
          <w:rFonts w:cs="Times New Roman"/>
          <w:szCs w:val="24"/>
        </w:rPr>
        <w:t xml:space="preserve"> não </w:t>
      </w:r>
      <w:r w:rsidR="00DB58A5">
        <w:rPr>
          <w:rFonts w:cs="Times New Roman"/>
          <w:szCs w:val="24"/>
        </w:rPr>
        <w:t>é</w:t>
      </w:r>
      <w:r w:rsidR="0020195A">
        <w:rPr>
          <w:rFonts w:cs="Times New Roman"/>
          <w:szCs w:val="24"/>
        </w:rPr>
        <w:t xml:space="preserve"> </w:t>
      </w:r>
      <w:r w:rsidR="006A4C66">
        <w:rPr>
          <w:rFonts w:cs="Times New Roman"/>
          <w:szCs w:val="24"/>
        </w:rPr>
        <w:t>“</w:t>
      </w:r>
      <w:r w:rsidR="0020195A">
        <w:rPr>
          <w:rFonts w:cs="Times New Roman"/>
          <w:szCs w:val="24"/>
        </w:rPr>
        <w:t>um conjunto</w:t>
      </w:r>
      <w:r w:rsidR="006A4C66">
        <w:rPr>
          <w:rFonts w:cs="Times New Roman"/>
          <w:szCs w:val="24"/>
        </w:rPr>
        <w:t xml:space="preserve"> aleatório de palavras ou frases”, mas tudo aquilo que “falamos e escrevemos, em </w:t>
      </w:r>
      <w:r w:rsidR="00965ED9">
        <w:rPr>
          <w:rFonts w:cs="Times New Roman"/>
          <w:szCs w:val="24"/>
        </w:rPr>
        <w:t xml:space="preserve">situações </w:t>
      </w:r>
      <w:r w:rsidR="00154116">
        <w:rPr>
          <w:rFonts w:cs="Times New Roman"/>
          <w:szCs w:val="24"/>
        </w:rPr>
        <w:t>de comunic</w:t>
      </w:r>
      <w:r w:rsidR="00154116" w:rsidRPr="00E40493">
        <w:rPr>
          <w:rFonts w:cs="Times New Roman"/>
          <w:szCs w:val="24"/>
        </w:rPr>
        <w:t>ação</w:t>
      </w:r>
      <w:r w:rsidR="00965ED9" w:rsidRPr="00E40493">
        <w:rPr>
          <w:rFonts w:cs="Times New Roman"/>
          <w:szCs w:val="24"/>
        </w:rPr>
        <w:t>”</w:t>
      </w:r>
      <w:r w:rsidR="009056EC" w:rsidRPr="00E40493">
        <w:rPr>
          <w:rFonts w:cs="Times New Roman"/>
          <w:szCs w:val="24"/>
        </w:rPr>
        <w:t xml:space="preserve">, </w:t>
      </w:r>
      <w:r w:rsidR="00033AAC" w:rsidRPr="00E40493">
        <w:rPr>
          <w:rFonts w:cs="Times New Roman"/>
          <w:szCs w:val="24"/>
        </w:rPr>
        <w:t xml:space="preserve">ou seja, se trata de tudo aquilo que </w:t>
      </w:r>
      <w:proofErr w:type="spellStart"/>
      <w:r w:rsidR="00033AAC" w:rsidRPr="00E40493">
        <w:rPr>
          <w:rFonts w:cs="Times New Roman"/>
          <w:szCs w:val="24"/>
        </w:rPr>
        <w:t>externalizamos</w:t>
      </w:r>
      <w:proofErr w:type="spellEnd"/>
      <w:r w:rsidR="00033AAC" w:rsidRPr="00E40493">
        <w:rPr>
          <w:rFonts w:cs="Times New Roman"/>
          <w:szCs w:val="24"/>
        </w:rPr>
        <w:t xml:space="preserve"> </w:t>
      </w:r>
      <w:r w:rsidR="003B720B" w:rsidRPr="00E40493">
        <w:rPr>
          <w:rFonts w:cs="Times New Roman"/>
          <w:szCs w:val="24"/>
        </w:rPr>
        <w:t>(por meio do códig</w:t>
      </w:r>
      <w:r w:rsidR="005A6348" w:rsidRPr="00E40493">
        <w:rPr>
          <w:rFonts w:cs="Times New Roman"/>
          <w:szCs w:val="24"/>
        </w:rPr>
        <w:t>o escrito ou falado)</w:t>
      </w:r>
      <w:r w:rsidR="00E40493" w:rsidRPr="00E40493">
        <w:rPr>
          <w:rFonts w:cs="Times New Roman"/>
          <w:szCs w:val="24"/>
        </w:rPr>
        <w:t>,</w:t>
      </w:r>
      <w:r w:rsidR="005A6348" w:rsidRPr="00E40493">
        <w:rPr>
          <w:rFonts w:cs="Times New Roman"/>
          <w:szCs w:val="24"/>
        </w:rPr>
        <w:t xml:space="preserve"> em </w:t>
      </w:r>
      <w:r w:rsidR="00CE610D" w:rsidRPr="00E40493">
        <w:rPr>
          <w:rFonts w:cs="Times New Roman"/>
          <w:szCs w:val="24"/>
        </w:rPr>
        <w:t>qualquer contexto que envolva os elementos da comunicação</w:t>
      </w:r>
      <w:r w:rsidR="00902EB0" w:rsidRPr="00E40493">
        <w:rPr>
          <w:rFonts w:cs="Times New Roman"/>
          <w:szCs w:val="24"/>
        </w:rPr>
        <w:t xml:space="preserve"> (</w:t>
      </w:r>
      <w:r w:rsidR="00CE610D" w:rsidRPr="00E40493">
        <w:rPr>
          <w:rFonts w:cs="Times New Roman"/>
          <w:szCs w:val="24"/>
        </w:rPr>
        <w:t xml:space="preserve">emissor, receptor, </w:t>
      </w:r>
      <w:r w:rsidR="00D45840" w:rsidRPr="00E40493">
        <w:rPr>
          <w:rFonts w:cs="Times New Roman"/>
          <w:szCs w:val="24"/>
        </w:rPr>
        <w:t>código</w:t>
      </w:r>
      <w:r w:rsidR="00BB7FF9" w:rsidRPr="00E40493">
        <w:rPr>
          <w:rFonts w:cs="Times New Roman"/>
          <w:szCs w:val="24"/>
        </w:rPr>
        <w:t>, etc</w:t>
      </w:r>
      <w:r w:rsidR="00DA6927" w:rsidRPr="00E40493">
        <w:rPr>
          <w:rFonts w:cs="Times New Roman"/>
          <w:szCs w:val="24"/>
        </w:rPr>
        <w:t>.</w:t>
      </w:r>
      <w:r w:rsidR="00902EB0" w:rsidRPr="00E40493">
        <w:rPr>
          <w:rFonts w:cs="Times New Roman"/>
          <w:szCs w:val="24"/>
        </w:rPr>
        <w:t>)</w:t>
      </w:r>
      <w:r w:rsidR="00E40493" w:rsidRPr="00E40493">
        <w:rPr>
          <w:rFonts w:cs="Times New Roman"/>
          <w:szCs w:val="24"/>
        </w:rPr>
        <w:t>,</w:t>
      </w:r>
      <w:r w:rsidR="00D45840" w:rsidRPr="00E40493">
        <w:rPr>
          <w:rFonts w:cs="Times New Roman"/>
          <w:szCs w:val="24"/>
        </w:rPr>
        <w:t xml:space="preserve"> e envolva</w:t>
      </w:r>
      <w:r w:rsidR="00E40493" w:rsidRPr="00E40493">
        <w:rPr>
          <w:rFonts w:cs="Times New Roman"/>
          <w:szCs w:val="24"/>
        </w:rPr>
        <w:t>,</w:t>
      </w:r>
      <w:r w:rsidR="00D45840" w:rsidRPr="00E40493">
        <w:rPr>
          <w:rFonts w:cs="Times New Roman"/>
          <w:szCs w:val="24"/>
        </w:rPr>
        <w:t xml:space="preserve"> além do conhecimento</w:t>
      </w:r>
      <w:r w:rsidR="00F22D9C" w:rsidRPr="00E40493">
        <w:rPr>
          <w:rFonts w:cs="Times New Roman"/>
          <w:szCs w:val="24"/>
        </w:rPr>
        <w:t xml:space="preserve"> de língua, </w:t>
      </w:r>
      <w:r w:rsidR="005C4741" w:rsidRPr="00E40493">
        <w:rPr>
          <w:rFonts w:cs="Times New Roman"/>
          <w:szCs w:val="24"/>
        </w:rPr>
        <w:t xml:space="preserve">conhecimento de </w:t>
      </w:r>
      <w:r w:rsidR="00F22D9C" w:rsidRPr="00E40493">
        <w:rPr>
          <w:rFonts w:cs="Times New Roman"/>
          <w:szCs w:val="24"/>
        </w:rPr>
        <w:t xml:space="preserve">texto, interação e </w:t>
      </w:r>
      <w:r w:rsidR="00E0571D" w:rsidRPr="00E40493">
        <w:rPr>
          <w:rFonts w:cs="Times New Roman"/>
          <w:szCs w:val="24"/>
        </w:rPr>
        <w:t>mundo</w:t>
      </w:r>
      <w:r w:rsidR="005C4741" w:rsidRPr="00E40493">
        <w:rPr>
          <w:rFonts w:cs="Times New Roman"/>
          <w:szCs w:val="24"/>
        </w:rPr>
        <w:t xml:space="preserve">, assim, sendo concebido como uma </w:t>
      </w:r>
      <w:r w:rsidR="00B46169" w:rsidRPr="00E40493">
        <w:rPr>
          <w:rFonts w:cs="Times New Roman"/>
          <w:szCs w:val="24"/>
        </w:rPr>
        <w:t>“</w:t>
      </w:r>
      <w:r w:rsidR="005C4741" w:rsidRPr="00E40493">
        <w:rPr>
          <w:rFonts w:cs="Times New Roman"/>
          <w:i/>
          <w:szCs w:val="24"/>
        </w:rPr>
        <w:t>entidade multifacetada</w:t>
      </w:r>
      <w:r w:rsidR="00E40493" w:rsidRPr="00E40493">
        <w:rPr>
          <w:rFonts w:cs="Times New Roman"/>
          <w:szCs w:val="24"/>
        </w:rPr>
        <w:t>,</w:t>
      </w:r>
      <w:r w:rsidR="005C4741" w:rsidRPr="00E40493">
        <w:rPr>
          <w:rFonts w:cs="Times New Roman"/>
          <w:szCs w:val="24"/>
        </w:rPr>
        <w:t xml:space="preserve"> cuja construção </w:t>
      </w:r>
      <w:r w:rsidR="00E40493" w:rsidRPr="00E40493">
        <w:rPr>
          <w:rFonts w:cs="Times New Roman"/>
          <w:szCs w:val="24"/>
        </w:rPr>
        <w:t>“</w:t>
      </w:r>
      <w:r w:rsidR="00D416DF" w:rsidRPr="00E40493">
        <w:rPr>
          <w:rFonts w:cs="Times New Roman"/>
          <w:szCs w:val="24"/>
        </w:rPr>
        <w:t xml:space="preserve">[...] </w:t>
      </w:r>
      <w:r w:rsidR="001C081B" w:rsidRPr="00E40493">
        <w:rPr>
          <w:rFonts w:cs="Times New Roman"/>
          <w:szCs w:val="24"/>
        </w:rPr>
        <w:t>subjaz uma concepção de contexto que põe em saliência o</w:t>
      </w:r>
      <w:r w:rsidR="001C081B">
        <w:rPr>
          <w:rFonts w:cs="Times New Roman"/>
          <w:szCs w:val="24"/>
        </w:rPr>
        <w:t xml:space="preserve"> que os sujeitos possuem como modelos mentais ativados</w:t>
      </w:r>
      <w:r w:rsidR="007C2925">
        <w:rPr>
          <w:rFonts w:cs="Times New Roman"/>
          <w:szCs w:val="24"/>
        </w:rPr>
        <w:t xml:space="preserve"> na interação</w:t>
      </w:r>
      <w:r w:rsidR="00AA31A5">
        <w:rPr>
          <w:rFonts w:cs="Times New Roman"/>
          <w:szCs w:val="24"/>
        </w:rPr>
        <w:t xml:space="preserve"> [...]”</w:t>
      </w:r>
      <w:r w:rsidR="006A4C66">
        <w:rPr>
          <w:rFonts w:cs="Times New Roman"/>
          <w:szCs w:val="24"/>
        </w:rPr>
        <w:t xml:space="preserve"> </w:t>
      </w:r>
      <w:r w:rsidR="00AA31A5">
        <w:rPr>
          <w:rFonts w:cs="Times New Roman"/>
          <w:szCs w:val="24"/>
        </w:rPr>
        <w:t xml:space="preserve">(KOCH; ELIAS, </w:t>
      </w:r>
      <w:r w:rsidR="00A22123">
        <w:rPr>
          <w:rFonts w:cs="Times New Roman"/>
          <w:szCs w:val="24"/>
        </w:rPr>
        <w:t>2016</w:t>
      </w:r>
      <w:r w:rsidR="00AA31A5">
        <w:rPr>
          <w:rFonts w:cs="Times New Roman"/>
          <w:szCs w:val="24"/>
        </w:rPr>
        <w:t>, p. 38</w:t>
      </w:r>
      <w:r w:rsidR="005C4741">
        <w:rPr>
          <w:rFonts w:cs="Times New Roman"/>
          <w:szCs w:val="24"/>
        </w:rPr>
        <w:t>, grifo dos autores</w:t>
      </w:r>
      <w:r w:rsidR="00AA31A5">
        <w:rPr>
          <w:rFonts w:cs="Times New Roman"/>
          <w:szCs w:val="24"/>
        </w:rPr>
        <w:t>).</w:t>
      </w:r>
    </w:p>
    <w:p w:rsidR="00022EB1" w:rsidRDefault="00660872" w:rsidP="00022EB1">
      <w:pPr>
        <w:rPr>
          <w:rFonts w:cs="Times New Roman"/>
          <w:szCs w:val="24"/>
        </w:rPr>
      </w:pPr>
      <w:r w:rsidRPr="009F6D73">
        <w:rPr>
          <w:rFonts w:cs="Times New Roman"/>
          <w:szCs w:val="24"/>
        </w:rPr>
        <w:t>Partin</w:t>
      </w:r>
      <w:r w:rsidR="00233A0C" w:rsidRPr="009F6D73">
        <w:rPr>
          <w:rFonts w:cs="Times New Roman"/>
          <w:szCs w:val="24"/>
        </w:rPr>
        <w:t xml:space="preserve">do dessa premissa, </w:t>
      </w:r>
      <w:r w:rsidR="005066E7" w:rsidRPr="009F6D73">
        <w:rPr>
          <w:rFonts w:cs="Times New Roman"/>
          <w:szCs w:val="24"/>
        </w:rPr>
        <w:t xml:space="preserve">buscamos aqui </w:t>
      </w:r>
      <w:r w:rsidR="00322BB8">
        <w:rPr>
          <w:rFonts w:cs="Times New Roman"/>
          <w:szCs w:val="24"/>
        </w:rPr>
        <w:t>discorrer sobre</w:t>
      </w:r>
      <w:r w:rsidR="002D7922" w:rsidRPr="009F6D73">
        <w:rPr>
          <w:rFonts w:cs="Times New Roman"/>
          <w:szCs w:val="24"/>
        </w:rPr>
        <w:t xml:space="preserve"> o processo da</w:t>
      </w:r>
      <w:r w:rsidR="005066E7" w:rsidRPr="009F6D73">
        <w:rPr>
          <w:rFonts w:cs="Times New Roman"/>
          <w:szCs w:val="24"/>
        </w:rPr>
        <w:t xml:space="preserve"> referenciação</w:t>
      </w:r>
      <w:r w:rsidR="00322BB8">
        <w:rPr>
          <w:rFonts w:cs="Times New Roman"/>
          <w:szCs w:val="24"/>
        </w:rPr>
        <w:t xml:space="preserve"> e sua influência</w:t>
      </w:r>
      <w:r w:rsidR="00ED2F8F">
        <w:rPr>
          <w:rFonts w:cs="Times New Roman"/>
          <w:szCs w:val="24"/>
        </w:rPr>
        <w:t xml:space="preserve"> na construção de</w:t>
      </w:r>
      <w:r w:rsidR="005066E7" w:rsidRPr="009F6D73">
        <w:rPr>
          <w:rFonts w:cs="Times New Roman"/>
          <w:szCs w:val="24"/>
        </w:rPr>
        <w:t xml:space="preserve"> sentido dos textos</w:t>
      </w:r>
      <w:r w:rsidR="00821B21" w:rsidRPr="009F6D73">
        <w:rPr>
          <w:rFonts w:cs="Times New Roman"/>
          <w:szCs w:val="24"/>
        </w:rPr>
        <w:t xml:space="preserve">, uma vez </w:t>
      </w:r>
      <w:r w:rsidR="00E77CE4">
        <w:rPr>
          <w:rFonts w:cs="Times New Roman"/>
          <w:szCs w:val="24"/>
        </w:rPr>
        <w:t xml:space="preserve">que </w:t>
      </w:r>
      <w:r w:rsidR="000A320E" w:rsidRPr="009F6D73">
        <w:rPr>
          <w:rFonts w:cs="Times New Roman"/>
          <w:szCs w:val="24"/>
        </w:rPr>
        <w:t>o</w:t>
      </w:r>
      <w:r w:rsidR="000A320E" w:rsidRPr="009F6D73">
        <w:rPr>
          <w:rFonts w:eastAsia="Times New Roman" w:cs="Times New Roman"/>
          <w:szCs w:val="24"/>
          <w:lang w:eastAsia="pt-BR"/>
        </w:rPr>
        <w:t xml:space="preserve">s fenômenos referenciais </w:t>
      </w:r>
      <w:r w:rsidR="00851889" w:rsidRPr="009F6D73">
        <w:rPr>
          <w:rFonts w:eastAsia="Times New Roman" w:cs="Times New Roman"/>
          <w:szCs w:val="24"/>
          <w:lang w:eastAsia="pt-BR"/>
        </w:rPr>
        <w:t xml:space="preserve">se </w:t>
      </w:r>
      <w:r w:rsidR="000A320E" w:rsidRPr="000A320E">
        <w:rPr>
          <w:rFonts w:eastAsia="Times New Roman" w:cs="Times New Roman"/>
          <w:szCs w:val="24"/>
          <w:lang w:eastAsia="pt-BR"/>
        </w:rPr>
        <w:t>realizam</w:t>
      </w:r>
      <w:r w:rsidR="00821B21" w:rsidRPr="009F6D73">
        <w:rPr>
          <w:rFonts w:eastAsia="Times New Roman" w:cs="Times New Roman"/>
          <w:szCs w:val="24"/>
          <w:lang w:eastAsia="pt-BR"/>
        </w:rPr>
        <w:t xml:space="preserve"> em textos, o que torna a referenciação um fenômeno</w:t>
      </w:r>
      <w:r w:rsidR="000A320E" w:rsidRPr="000A320E">
        <w:rPr>
          <w:rFonts w:eastAsia="Times New Roman" w:cs="Times New Roman"/>
          <w:szCs w:val="24"/>
          <w:lang w:eastAsia="pt-BR"/>
        </w:rPr>
        <w:t xml:space="preserve"> </w:t>
      </w:r>
      <w:r w:rsidR="00E77CE4">
        <w:rPr>
          <w:rFonts w:eastAsia="Times New Roman" w:cs="Times New Roman"/>
          <w:szCs w:val="24"/>
          <w:lang w:eastAsia="pt-BR"/>
        </w:rPr>
        <w:t>atin</w:t>
      </w:r>
      <w:r w:rsidR="00821B21" w:rsidRPr="009F6D73">
        <w:rPr>
          <w:rFonts w:eastAsia="Times New Roman" w:cs="Times New Roman"/>
          <w:szCs w:val="24"/>
          <w:lang w:eastAsia="pt-BR"/>
        </w:rPr>
        <w:t>ente à Linguística Textual (LT)</w:t>
      </w:r>
      <w:r w:rsidR="000A320E" w:rsidRPr="000A320E">
        <w:rPr>
          <w:rFonts w:eastAsia="Times New Roman" w:cs="Times New Roman"/>
          <w:szCs w:val="24"/>
          <w:lang w:eastAsia="pt-BR"/>
        </w:rPr>
        <w:t>.</w:t>
      </w:r>
    </w:p>
    <w:p w:rsidR="00022EB1" w:rsidRDefault="00851889" w:rsidP="00022EB1">
      <w:pPr>
        <w:rPr>
          <w:rFonts w:cs="Times New Roman"/>
          <w:szCs w:val="24"/>
        </w:rPr>
      </w:pPr>
      <w:r w:rsidRPr="009F6D73">
        <w:rPr>
          <w:rFonts w:eastAsia="Times New Roman" w:cs="Times New Roman"/>
          <w:szCs w:val="24"/>
          <w:lang w:eastAsia="pt-BR"/>
        </w:rPr>
        <w:t>De a</w:t>
      </w:r>
      <w:r w:rsidR="009F6D73" w:rsidRPr="009F6D73">
        <w:rPr>
          <w:rFonts w:eastAsia="Times New Roman" w:cs="Times New Roman"/>
          <w:szCs w:val="24"/>
          <w:lang w:eastAsia="pt-BR"/>
        </w:rPr>
        <w:t>cordo com Fávero (2012, p. 226)</w:t>
      </w:r>
      <w:r w:rsidRPr="009F6D73">
        <w:rPr>
          <w:rFonts w:eastAsia="Times New Roman" w:cs="Times New Roman"/>
          <w:szCs w:val="24"/>
          <w:lang w:eastAsia="pt-BR"/>
        </w:rPr>
        <w:t xml:space="preserve">, </w:t>
      </w:r>
      <w:r w:rsidR="00C77ACE" w:rsidRPr="009F6D73">
        <w:rPr>
          <w:rFonts w:eastAsia="Times New Roman" w:cs="Times New Roman"/>
          <w:szCs w:val="24"/>
          <w:lang w:eastAsia="pt-BR"/>
        </w:rPr>
        <w:t>“</w:t>
      </w:r>
      <w:r w:rsidRPr="009F6D73">
        <w:rPr>
          <w:rFonts w:eastAsia="Times New Roman" w:cs="Times New Roman"/>
          <w:szCs w:val="24"/>
          <w:lang w:eastAsia="pt-BR"/>
        </w:rPr>
        <w:t xml:space="preserve">a Linguística Textual </w:t>
      </w:r>
      <w:r w:rsidR="00C77ACE" w:rsidRPr="009F6D73">
        <w:rPr>
          <w:rFonts w:eastAsia="Times New Roman" w:cs="Times New Roman"/>
          <w:szCs w:val="24"/>
          <w:lang w:eastAsia="pt-BR"/>
        </w:rPr>
        <w:t>se desenvolveu especialmente na Alemanha”</w:t>
      </w:r>
      <w:r w:rsidR="009F6D73" w:rsidRPr="009F6D73">
        <w:rPr>
          <w:rFonts w:eastAsia="Times New Roman" w:cs="Times New Roman"/>
          <w:szCs w:val="24"/>
          <w:lang w:eastAsia="pt-BR"/>
        </w:rPr>
        <w:t>, no entanto, “</w:t>
      </w:r>
      <w:r w:rsidR="009F6D73" w:rsidRPr="009F6D73">
        <w:rPr>
          <w:rFonts w:cs="Times New Roman"/>
          <w:szCs w:val="24"/>
        </w:rPr>
        <w:t>inicia-se, no Brasil, na década de 80 do século passado</w:t>
      </w:r>
      <w:r w:rsidR="00383815">
        <w:rPr>
          <w:rFonts w:cs="Times New Roman"/>
          <w:szCs w:val="24"/>
        </w:rPr>
        <w:t>” (FÁVERO, 2012, p. 227)</w:t>
      </w:r>
      <w:r w:rsidR="009F08DC">
        <w:rPr>
          <w:rFonts w:cs="Times New Roman"/>
          <w:szCs w:val="24"/>
        </w:rPr>
        <w:t>,</w:t>
      </w:r>
      <w:r w:rsidR="00322BB8">
        <w:rPr>
          <w:rFonts w:cs="Times New Roman"/>
          <w:szCs w:val="24"/>
        </w:rPr>
        <w:t xml:space="preserve"> e </w:t>
      </w:r>
      <w:r w:rsidR="00EB2149">
        <w:rPr>
          <w:rFonts w:cs="Times New Roman"/>
          <w:szCs w:val="24"/>
        </w:rPr>
        <w:t xml:space="preserve">se constitui como uma disciplina que tem como objeto de estudo </w:t>
      </w:r>
      <w:r w:rsidR="00FB03E5">
        <w:rPr>
          <w:rFonts w:cs="Times New Roman"/>
          <w:szCs w:val="24"/>
        </w:rPr>
        <w:t>o texto</w:t>
      </w:r>
      <w:r w:rsidR="00EB2149">
        <w:rPr>
          <w:rFonts w:cs="Times New Roman"/>
          <w:szCs w:val="24"/>
        </w:rPr>
        <w:t xml:space="preserve"> (</w:t>
      </w:r>
      <w:r w:rsidR="007F745A">
        <w:rPr>
          <w:rFonts w:cs="Times New Roman"/>
          <w:szCs w:val="24"/>
        </w:rPr>
        <w:t>por isso, denom</w:t>
      </w:r>
      <w:r w:rsidR="00603E6B">
        <w:rPr>
          <w:rFonts w:cs="Times New Roman"/>
          <w:szCs w:val="24"/>
        </w:rPr>
        <w:t>inada também, por Linguística do</w:t>
      </w:r>
      <w:r w:rsidR="007F745A">
        <w:rPr>
          <w:rFonts w:cs="Times New Roman"/>
          <w:szCs w:val="24"/>
        </w:rPr>
        <w:t xml:space="preserve"> Texto</w:t>
      </w:r>
      <w:r w:rsidR="00EB2149">
        <w:rPr>
          <w:rFonts w:cs="Times New Roman"/>
          <w:szCs w:val="24"/>
        </w:rPr>
        <w:t xml:space="preserve">), o qual foi concebido de variadas maneiras </w:t>
      </w:r>
      <w:r w:rsidR="00573945">
        <w:rPr>
          <w:rFonts w:cs="Times New Roman"/>
          <w:szCs w:val="24"/>
        </w:rPr>
        <w:t>na medida em que</w:t>
      </w:r>
      <w:r w:rsidR="00EB2149">
        <w:rPr>
          <w:rFonts w:cs="Times New Roman"/>
          <w:szCs w:val="24"/>
        </w:rPr>
        <w:t xml:space="preserve"> se ampliavam as perspectivas de estudo</w:t>
      </w:r>
      <w:r w:rsidR="00682DE4">
        <w:rPr>
          <w:rFonts w:cs="Times New Roman"/>
          <w:szCs w:val="24"/>
        </w:rPr>
        <w:t>, como afirma</w:t>
      </w:r>
      <w:r w:rsidR="009F08DC">
        <w:rPr>
          <w:rFonts w:cs="Times New Roman"/>
          <w:szCs w:val="24"/>
        </w:rPr>
        <w:t>m</w:t>
      </w:r>
      <w:r w:rsidR="00682DE4">
        <w:rPr>
          <w:rFonts w:cs="Times New Roman"/>
          <w:szCs w:val="24"/>
        </w:rPr>
        <w:t xml:space="preserve"> Koch e Elias (2016)</w:t>
      </w:r>
      <w:r w:rsidR="007F745A">
        <w:rPr>
          <w:rFonts w:cs="Times New Roman"/>
          <w:szCs w:val="24"/>
        </w:rPr>
        <w:t>.</w:t>
      </w:r>
    </w:p>
    <w:p w:rsidR="00022EB1" w:rsidRDefault="00B15E9A" w:rsidP="00022EB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respeito dessa ciência, Bentes (2001) </w:t>
      </w:r>
      <w:r w:rsidR="00F82C16">
        <w:rPr>
          <w:rFonts w:cs="Times New Roman"/>
          <w:szCs w:val="24"/>
        </w:rPr>
        <w:t xml:space="preserve">também </w:t>
      </w:r>
      <w:r>
        <w:rPr>
          <w:rFonts w:cs="Times New Roman"/>
          <w:szCs w:val="24"/>
        </w:rPr>
        <w:t xml:space="preserve">enfatiza que é possível registrar e/ou </w:t>
      </w:r>
      <w:r w:rsidRPr="00F60C1C">
        <w:rPr>
          <w:rFonts w:cs="Times New Roman"/>
          <w:szCs w:val="24"/>
        </w:rPr>
        <w:t>distinguir três fas</w:t>
      </w:r>
      <w:r w:rsidR="0087295A" w:rsidRPr="00F60C1C">
        <w:rPr>
          <w:rFonts w:cs="Times New Roman"/>
          <w:szCs w:val="24"/>
        </w:rPr>
        <w:t xml:space="preserve">es. </w:t>
      </w:r>
      <w:r w:rsidR="004F7AA9" w:rsidRPr="00F60C1C">
        <w:rPr>
          <w:rFonts w:cs="Times New Roman"/>
          <w:szCs w:val="24"/>
        </w:rPr>
        <w:t>A primeira referia-se</w:t>
      </w:r>
      <w:r w:rsidR="00315CF5" w:rsidRPr="00F60C1C">
        <w:rPr>
          <w:rFonts w:cs="Times New Roman"/>
          <w:szCs w:val="24"/>
        </w:rPr>
        <w:t xml:space="preserve"> </w:t>
      </w:r>
      <w:r w:rsidR="00F52099" w:rsidRPr="00F60C1C">
        <w:rPr>
          <w:rFonts w:cs="Times New Roman"/>
          <w:szCs w:val="24"/>
        </w:rPr>
        <w:t>à</w:t>
      </w:r>
      <w:r w:rsidR="00315CF5" w:rsidRPr="00F60C1C">
        <w:rPr>
          <w:rFonts w:cs="Times New Roman"/>
          <w:szCs w:val="24"/>
        </w:rPr>
        <w:t xml:space="preserve"> </w:t>
      </w:r>
      <w:r w:rsidR="00315CF5" w:rsidRPr="00F60C1C">
        <w:rPr>
          <w:rFonts w:cs="Times New Roman"/>
          <w:i/>
          <w:szCs w:val="24"/>
        </w:rPr>
        <w:t xml:space="preserve">análise </w:t>
      </w:r>
      <w:proofErr w:type="spellStart"/>
      <w:r w:rsidR="00315CF5" w:rsidRPr="00F60C1C">
        <w:rPr>
          <w:rFonts w:cs="Times New Roman"/>
          <w:i/>
          <w:szCs w:val="24"/>
        </w:rPr>
        <w:t>transfrástica</w:t>
      </w:r>
      <w:proofErr w:type="spellEnd"/>
      <w:r w:rsidR="005E046F" w:rsidRPr="00F60C1C">
        <w:rPr>
          <w:rFonts w:cs="Times New Roman"/>
          <w:szCs w:val="24"/>
        </w:rPr>
        <w:t xml:space="preserve">, isto é, </w:t>
      </w:r>
      <w:r w:rsidR="00E925F8" w:rsidRPr="00F60C1C">
        <w:rPr>
          <w:rFonts w:cs="Times New Roman"/>
          <w:szCs w:val="24"/>
        </w:rPr>
        <w:t>seu interesse</w:t>
      </w:r>
      <w:r w:rsidR="006C6A89" w:rsidRPr="00F60C1C">
        <w:rPr>
          <w:rFonts w:cs="Times New Roman"/>
          <w:szCs w:val="24"/>
        </w:rPr>
        <w:t xml:space="preserve"> de estudo</w:t>
      </w:r>
      <w:r w:rsidR="00E925F8" w:rsidRPr="00F60C1C">
        <w:rPr>
          <w:rFonts w:cs="Times New Roman"/>
          <w:szCs w:val="24"/>
        </w:rPr>
        <w:t xml:space="preserve"> </w:t>
      </w:r>
      <w:r w:rsidR="005E046F" w:rsidRPr="00F60C1C">
        <w:rPr>
          <w:rFonts w:cs="Times New Roman"/>
          <w:szCs w:val="24"/>
        </w:rPr>
        <w:t>ultrapassa</w:t>
      </w:r>
      <w:r w:rsidR="00F52099" w:rsidRPr="00F60C1C">
        <w:rPr>
          <w:rFonts w:cs="Times New Roman"/>
          <w:szCs w:val="24"/>
        </w:rPr>
        <w:t>va os limites da frase. Por estar</w:t>
      </w:r>
      <w:r w:rsidR="005E046F" w:rsidRPr="00F60C1C">
        <w:rPr>
          <w:rFonts w:cs="Times New Roman"/>
          <w:szCs w:val="24"/>
        </w:rPr>
        <w:t xml:space="preserve"> </w:t>
      </w:r>
      <w:r w:rsidR="007E5161" w:rsidRPr="00F60C1C">
        <w:rPr>
          <w:rFonts w:cs="Times New Roman"/>
          <w:szCs w:val="24"/>
        </w:rPr>
        <w:t>localizada</w:t>
      </w:r>
      <w:r w:rsidR="005E046F" w:rsidRPr="00F60C1C">
        <w:rPr>
          <w:rFonts w:cs="Times New Roman"/>
          <w:szCs w:val="24"/>
        </w:rPr>
        <w:t xml:space="preserve"> na década de 70 – gera</w:t>
      </w:r>
      <w:r w:rsidR="005E046F">
        <w:rPr>
          <w:rFonts w:cs="Times New Roman"/>
          <w:szCs w:val="24"/>
        </w:rPr>
        <w:t>tivista – o foco voltava-se “para fenômenos que não conseguiam ser explicados pelas teorias sintáticas e/ou pelas teorias semânticas que ficas</w:t>
      </w:r>
      <w:r w:rsidR="00F52099">
        <w:rPr>
          <w:rFonts w:cs="Times New Roman"/>
          <w:szCs w:val="24"/>
        </w:rPr>
        <w:t>sem limitadas ao nível da frase</w:t>
      </w:r>
      <w:r w:rsidR="00022EB1">
        <w:rPr>
          <w:rFonts w:cs="Times New Roman"/>
          <w:szCs w:val="24"/>
        </w:rPr>
        <w:t>” (BENTES, 2001, p. 247).</w:t>
      </w:r>
    </w:p>
    <w:p w:rsidR="00022EB1" w:rsidRDefault="009005A3" w:rsidP="00022EB1">
      <w:p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501AF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fase</w:t>
      </w:r>
      <w:r w:rsidR="007E5161">
        <w:rPr>
          <w:rFonts w:cs="Times New Roman"/>
          <w:szCs w:val="24"/>
        </w:rPr>
        <w:t xml:space="preserve"> </w:t>
      </w:r>
      <w:r w:rsidR="007E5161" w:rsidRPr="009005A3">
        <w:rPr>
          <w:rFonts w:cs="Times New Roman"/>
          <w:szCs w:val="24"/>
        </w:rPr>
        <w:t>seguinte</w:t>
      </w:r>
      <w:r w:rsidR="00F52099" w:rsidRPr="009005A3">
        <w:rPr>
          <w:rFonts w:cs="Times New Roman"/>
          <w:szCs w:val="24"/>
        </w:rPr>
        <w:t xml:space="preserve"> diz respeito à</w:t>
      </w:r>
      <w:r w:rsidR="00501AF6" w:rsidRPr="009005A3">
        <w:rPr>
          <w:rFonts w:cs="Times New Roman"/>
          <w:szCs w:val="24"/>
        </w:rPr>
        <w:t xml:space="preserve"> </w:t>
      </w:r>
      <w:r w:rsidR="00F52099" w:rsidRPr="009005A3">
        <w:rPr>
          <w:rFonts w:cs="Times New Roman"/>
          <w:i/>
          <w:szCs w:val="24"/>
        </w:rPr>
        <w:t>construção</w:t>
      </w:r>
      <w:r w:rsidR="00501AF6" w:rsidRPr="009005A3">
        <w:rPr>
          <w:rFonts w:cs="Times New Roman"/>
          <w:i/>
          <w:szCs w:val="24"/>
        </w:rPr>
        <w:t xml:space="preserve"> de gramáticas textuais</w:t>
      </w:r>
      <w:r w:rsidR="00001273" w:rsidRPr="009005A3">
        <w:rPr>
          <w:rFonts w:cs="Times New Roman"/>
          <w:szCs w:val="24"/>
        </w:rPr>
        <w:t xml:space="preserve">, </w:t>
      </w:r>
      <w:r w:rsidR="00F60C1C" w:rsidRPr="009005A3">
        <w:rPr>
          <w:rFonts w:cs="Times New Roman"/>
          <w:szCs w:val="24"/>
        </w:rPr>
        <w:t>em que</w:t>
      </w:r>
      <w:r w:rsidR="00001273" w:rsidRPr="009005A3">
        <w:rPr>
          <w:rFonts w:cs="Times New Roman"/>
          <w:szCs w:val="24"/>
        </w:rPr>
        <w:t xml:space="preserve"> se descreveu a competência textual do falante</w:t>
      </w:r>
      <w:r w:rsidR="00136054" w:rsidRPr="009005A3">
        <w:rPr>
          <w:rFonts w:cs="Times New Roman"/>
          <w:szCs w:val="24"/>
        </w:rPr>
        <w:t>, como aquele</w:t>
      </w:r>
      <w:r w:rsidR="00092A13" w:rsidRPr="009005A3">
        <w:rPr>
          <w:rFonts w:cs="Times New Roman"/>
          <w:szCs w:val="24"/>
        </w:rPr>
        <w:t xml:space="preserve"> </w:t>
      </w:r>
      <w:r w:rsidR="00F60C1C" w:rsidRPr="009005A3">
        <w:rPr>
          <w:rFonts w:cs="Times New Roman"/>
          <w:szCs w:val="24"/>
        </w:rPr>
        <w:t xml:space="preserve">que </w:t>
      </w:r>
      <w:r w:rsidR="00092A13" w:rsidRPr="009005A3">
        <w:rPr>
          <w:rFonts w:cs="Times New Roman"/>
          <w:szCs w:val="24"/>
        </w:rPr>
        <w:t xml:space="preserve">tem a </w:t>
      </w:r>
      <w:r w:rsidR="00092A13" w:rsidRPr="009005A3">
        <w:rPr>
          <w:rFonts w:ascii="inherit" w:eastAsia="Times New Roman" w:hAnsi="inherit" w:cs="Times New Roman"/>
          <w:szCs w:val="24"/>
          <w:lang w:eastAsia="pt-BR"/>
        </w:rPr>
        <w:t>capacidade de produzir</w:t>
      </w:r>
      <w:r w:rsidR="00136054" w:rsidRPr="009005A3">
        <w:rPr>
          <w:rFonts w:ascii="inherit" w:eastAsia="Times New Roman" w:hAnsi="inherit" w:cs="Times New Roman"/>
          <w:szCs w:val="24"/>
          <w:lang w:eastAsia="pt-BR"/>
        </w:rPr>
        <w:t xml:space="preserve">, </w:t>
      </w:r>
      <w:r w:rsidR="00092A13" w:rsidRPr="009005A3">
        <w:rPr>
          <w:rFonts w:ascii="inherit" w:eastAsia="Times New Roman" w:hAnsi="inherit" w:cs="Times New Roman"/>
          <w:szCs w:val="24"/>
          <w:lang w:eastAsia="pt-BR"/>
        </w:rPr>
        <w:t>compreender, reformular, parafrasear, resumir, narrar, descrever ou argumentar</w:t>
      </w:r>
      <w:r w:rsidR="00F60C1C" w:rsidRPr="009005A3">
        <w:rPr>
          <w:rFonts w:ascii="inherit" w:eastAsia="Times New Roman" w:hAnsi="inherit" w:cs="Times New Roman"/>
          <w:szCs w:val="24"/>
          <w:lang w:eastAsia="pt-BR"/>
        </w:rPr>
        <w:t xml:space="preserve">. </w:t>
      </w:r>
      <w:r w:rsidR="00986A3C" w:rsidRPr="009005A3">
        <w:rPr>
          <w:rFonts w:cs="Times New Roman"/>
          <w:szCs w:val="24"/>
        </w:rPr>
        <w:t xml:space="preserve"> </w:t>
      </w:r>
      <w:r w:rsidR="00F60C1C" w:rsidRPr="009005A3">
        <w:rPr>
          <w:rFonts w:cs="Times New Roman"/>
          <w:szCs w:val="24"/>
        </w:rPr>
        <w:t xml:space="preserve">De acordo com Bentes (2001, p. 249, grifos da autora), </w:t>
      </w:r>
      <w:r w:rsidR="00986A3C" w:rsidRPr="009005A3">
        <w:rPr>
          <w:rFonts w:cs="Times New Roman"/>
          <w:szCs w:val="24"/>
        </w:rPr>
        <w:t xml:space="preserve">“Neste período, postulava-se o </w:t>
      </w:r>
      <w:r w:rsidR="00986A3C" w:rsidRPr="009005A3">
        <w:rPr>
          <w:rFonts w:cs="Times New Roman"/>
          <w:i/>
          <w:szCs w:val="24"/>
        </w:rPr>
        <w:t>texto</w:t>
      </w:r>
      <w:r w:rsidR="00986A3C" w:rsidRPr="009005A3">
        <w:rPr>
          <w:rFonts w:cs="Times New Roman"/>
          <w:szCs w:val="24"/>
        </w:rPr>
        <w:t xml:space="preserve"> como un</w:t>
      </w:r>
      <w:r w:rsidR="00986A3C">
        <w:rPr>
          <w:rFonts w:cs="Times New Roman"/>
          <w:szCs w:val="24"/>
        </w:rPr>
        <w:t xml:space="preserve">idade teórica formalmente construída, em oposição ao </w:t>
      </w:r>
      <w:r w:rsidR="00986A3C" w:rsidRPr="00986A3C">
        <w:rPr>
          <w:rFonts w:cs="Times New Roman"/>
          <w:i/>
          <w:szCs w:val="24"/>
        </w:rPr>
        <w:t>discurs</w:t>
      </w:r>
      <w:r w:rsidR="00986A3C">
        <w:rPr>
          <w:rFonts w:cs="Times New Roman"/>
          <w:i/>
          <w:szCs w:val="24"/>
        </w:rPr>
        <w:t>o</w:t>
      </w:r>
      <w:r w:rsidR="00986A3C">
        <w:rPr>
          <w:rFonts w:cs="Times New Roman"/>
          <w:szCs w:val="24"/>
        </w:rPr>
        <w:t>, unidade funcional, comunicativa e</w:t>
      </w:r>
      <w:r w:rsidR="00B27B16">
        <w:rPr>
          <w:rFonts w:cs="Times New Roman"/>
          <w:szCs w:val="24"/>
        </w:rPr>
        <w:t xml:space="preserve"> intersubjetivamente construída</w:t>
      </w:r>
      <w:r w:rsidR="00986A3C">
        <w:rPr>
          <w:rFonts w:cs="Times New Roman"/>
          <w:szCs w:val="24"/>
        </w:rPr>
        <w:t>”.</w:t>
      </w:r>
      <w:r w:rsidR="00F60C1C">
        <w:rPr>
          <w:rFonts w:cs="Times New Roman"/>
          <w:szCs w:val="24"/>
        </w:rPr>
        <w:t xml:space="preserve"> </w:t>
      </w:r>
      <w:r w:rsidR="00DB529C">
        <w:rPr>
          <w:rFonts w:cs="Times New Roman"/>
          <w:szCs w:val="24"/>
        </w:rPr>
        <w:t xml:space="preserve">Ambos deveriam ser estudados </w:t>
      </w:r>
      <w:r w:rsidR="007E5161">
        <w:rPr>
          <w:rFonts w:cs="Times New Roman"/>
          <w:szCs w:val="24"/>
        </w:rPr>
        <w:t>separad</w:t>
      </w:r>
      <w:r w:rsidR="007E5161" w:rsidRPr="00F60C1C">
        <w:rPr>
          <w:rFonts w:cs="Times New Roman"/>
          <w:szCs w:val="24"/>
        </w:rPr>
        <w:t>amente</w:t>
      </w:r>
      <w:r w:rsidR="00490DFF" w:rsidRPr="00F60C1C">
        <w:rPr>
          <w:rFonts w:cs="Times New Roman"/>
          <w:szCs w:val="24"/>
        </w:rPr>
        <w:t>, uma vez que</w:t>
      </w:r>
      <w:r w:rsidR="00DB529C" w:rsidRPr="00F60C1C">
        <w:rPr>
          <w:rFonts w:cs="Times New Roman"/>
          <w:szCs w:val="24"/>
        </w:rPr>
        <w:t xml:space="preserve"> possu</w:t>
      </w:r>
      <w:r w:rsidR="007E5161" w:rsidRPr="00F60C1C">
        <w:rPr>
          <w:rFonts w:cs="Times New Roman"/>
          <w:szCs w:val="24"/>
        </w:rPr>
        <w:t>ía</w:t>
      </w:r>
      <w:r w:rsidR="00DB529C" w:rsidRPr="00F60C1C">
        <w:rPr>
          <w:rFonts w:cs="Times New Roman"/>
          <w:szCs w:val="24"/>
        </w:rPr>
        <w:t>m muitas diferenças</w:t>
      </w:r>
      <w:r w:rsidR="00490DFF" w:rsidRPr="00F60C1C">
        <w:rPr>
          <w:rFonts w:cs="Times New Roman"/>
          <w:szCs w:val="24"/>
        </w:rPr>
        <w:t>.</w:t>
      </w:r>
    </w:p>
    <w:p w:rsidR="009A6C59" w:rsidRDefault="008001FA" w:rsidP="00022EB1">
      <w:pPr>
        <w:rPr>
          <w:rFonts w:cs="Times New Roman"/>
          <w:szCs w:val="24"/>
        </w:rPr>
      </w:pPr>
      <w:r w:rsidRPr="005615D5">
        <w:rPr>
          <w:rFonts w:cs="Times New Roman"/>
          <w:szCs w:val="24"/>
        </w:rPr>
        <w:lastRenderedPageBreak/>
        <w:t>Por ú</w:t>
      </w:r>
      <w:r w:rsidR="0089585E" w:rsidRPr="005615D5">
        <w:rPr>
          <w:rFonts w:cs="Times New Roman"/>
          <w:szCs w:val="24"/>
        </w:rPr>
        <w:t xml:space="preserve">ltimo, </w:t>
      </w:r>
      <w:r w:rsidR="00EB5232" w:rsidRPr="005615D5">
        <w:rPr>
          <w:rFonts w:cs="Times New Roman"/>
          <w:szCs w:val="24"/>
        </w:rPr>
        <w:t xml:space="preserve">a terceira </w:t>
      </w:r>
      <w:r w:rsidR="0089585E" w:rsidRPr="005615D5">
        <w:rPr>
          <w:rFonts w:cs="Times New Roman"/>
          <w:szCs w:val="24"/>
        </w:rPr>
        <w:t>fase</w:t>
      </w:r>
      <w:r w:rsidR="00EB5232" w:rsidRPr="005615D5">
        <w:rPr>
          <w:rFonts w:cs="Times New Roman"/>
          <w:szCs w:val="24"/>
        </w:rPr>
        <w:t xml:space="preserve">, a qual </w:t>
      </w:r>
      <w:r w:rsidR="0089585E" w:rsidRPr="005615D5">
        <w:rPr>
          <w:rFonts w:cs="Times New Roman"/>
          <w:szCs w:val="24"/>
        </w:rPr>
        <w:t xml:space="preserve">corresponde </w:t>
      </w:r>
      <w:r w:rsidR="00830EAE" w:rsidRPr="005615D5">
        <w:rPr>
          <w:rFonts w:cs="Times New Roman"/>
          <w:szCs w:val="24"/>
        </w:rPr>
        <w:t>à</w:t>
      </w:r>
      <w:r w:rsidR="0089585E" w:rsidRPr="005615D5">
        <w:rPr>
          <w:rFonts w:cs="Times New Roman"/>
          <w:szCs w:val="24"/>
        </w:rPr>
        <w:t xml:space="preserve"> etapa que compreende o texto como u</w:t>
      </w:r>
      <w:r w:rsidR="0089585E">
        <w:rPr>
          <w:rFonts w:cs="Times New Roman"/>
          <w:szCs w:val="24"/>
        </w:rPr>
        <w:t>m processo e não um produto pronto e acabado</w:t>
      </w:r>
      <w:r w:rsidR="00F256A3">
        <w:rPr>
          <w:rFonts w:cs="Times New Roman"/>
          <w:szCs w:val="24"/>
        </w:rPr>
        <w:t>, quando</w:t>
      </w:r>
    </w:p>
    <w:p w:rsidR="009A6C59" w:rsidRDefault="00D15A9D" w:rsidP="00986A3C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9A6C59" w:rsidRDefault="00D15A9D" w:rsidP="00A3589F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proofErr w:type="gramStart"/>
      <w:r w:rsidRPr="009A6C59">
        <w:rPr>
          <w:rFonts w:cs="Times New Roman"/>
          <w:sz w:val="22"/>
        </w:rPr>
        <w:t>os</w:t>
      </w:r>
      <w:proofErr w:type="gramEnd"/>
      <w:r w:rsidRPr="009A6C59">
        <w:rPr>
          <w:rFonts w:cs="Times New Roman"/>
          <w:sz w:val="22"/>
        </w:rPr>
        <w:t xml:space="preserve"> estudiosos começaram a elaborar uma </w:t>
      </w:r>
      <w:r w:rsidRPr="009A6C59">
        <w:rPr>
          <w:rFonts w:cs="Times New Roman"/>
          <w:i/>
          <w:sz w:val="22"/>
        </w:rPr>
        <w:t>teoria do texto</w:t>
      </w:r>
      <w:r w:rsidRPr="009A6C59">
        <w:rPr>
          <w:rFonts w:cs="Times New Roman"/>
          <w:sz w:val="22"/>
        </w:rPr>
        <w:t>, que, ao contrário das gramáticas textuais, preocupadas em descrever a competência textual de falantes/ouvintes idealizados, propõe-se a investigar a constituição, o funcionamento, a produção e a</w:t>
      </w:r>
      <w:r w:rsidR="00CC24A6" w:rsidRPr="009A6C59">
        <w:rPr>
          <w:rFonts w:cs="Times New Roman"/>
          <w:sz w:val="22"/>
        </w:rPr>
        <w:t xml:space="preserve"> </w:t>
      </w:r>
      <w:r w:rsidR="00540DF9">
        <w:rPr>
          <w:rFonts w:cs="Times New Roman"/>
          <w:sz w:val="22"/>
        </w:rPr>
        <w:t xml:space="preserve">compreensão dos textos em uso. </w:t>
      </w:r>
      <w:r w:rsidR="00CC24A6" w:rsidRPr="009A6C59">
        <w:rPr>
          <w:rFonts w:cs="Times New Roman"/>
          <w:sz w:val="22"/>
        </w:rPr>
        <w:t>(BENTES, 2001, p. 251, grifo d</w:t>
      </w:r>
      <w:r w:rsidR="00B27B16">
        <w:rPr>
          <w:rFonts w:cs="Times New Roman"/>
          <w:sz w:val="22"/>
        </w:rPr>
        <w:t>a</w:t>
      </w:r>
      <w:r w:rsidR="00CC24A6" w:rsidRPr="009A6C59">
        <w:rPr>
          <w:rFonts w:cs="Times New Roman"/>
          <w:sz w:val="22"/>
        </w:rPr>
        <w:t xml:space="preserve"> autor</w:t>
      </w:r>
      <w:r w:rsidR="00B27B16">
        <w:rPr>
          <w:rFonts w:cs="Times New Roman"/>
          <w:sz w:val="22"/>
        </w:rPr>
        <w:t>a</w:t>
      </w:r>
      <w:r w:rsidR="00CC24A6" w:rsidRPr="009A6C59">
        <w:rPr>
          <w:rFonts w:cs="Times New Roman"/>
          <w:sz w:val="22"/>
        </w:rPr>
        <w:t>).</w:t>
      </w:r>
      <w:r w:rsidR="00467188" w:rsidRPr="009A6C59">
        <w:rPr>
          <w:rFonts w:cs="Times New Roman"/>
          <w:sz w:val="22"/>
        </w:rPr>
        <w:t xml:space="preserve"> </w:t>
      </w:r>
    </w:p>
    <w:p w:rsidR="009A6C59" w:rsidRDefault="009A6C59" w:rsidP="009A6C59">
      <w:pPr>
        <w:autoSpaceDE w:val="0"/>
        <w:autoSpaceDN w:val="0"/>
        <w:adjustRightInd w:val="0"/>
        <w:spacing w:line="240" w:lineRule="auto"/>
        <w:ind w:left="2124" w:firstLine="0"/>
        <w:rPr>
          <w:rFonts w:cs="Times New Roman"/>
          <w:szCs w:val="24"/>
        </w:rPr>
      </w:pPr>
    </w:p>
    <w:p w:rsidR="00022EB1" w:rsidRDefault="00AB6890" w:rsidP="00022EB1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Nessa parte da LT, ganha destaque o contexto pragmático, no qual se tem o texto em uso efetivo. </w:t>
      </w:r>
      <w:r w:rsidR="00771995">
        <w:rPr>
          <w:rFonts w:cs="Times New Roman"/>
          <w:szCs w:val="24"/>
        </w:rPr>
        <w:t>Do mesmo modo, é</w:t>
      </w:r>
      <w:r w:rsidR="00DE4D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pertinente frisar que</w:t>
      </w:r>
      <w:r w:rsidR="00B27B1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durante o percurso</w:t>
      </w:r>
      <w:r w:rsidR="00DE4D80">
        <w:rPr>
          <w:rFonts w:cs="Times New Roman"/>
          <w:szCs w:val="24"/>
        </w:rPr>
        <w:t xml:space="preserve"> dessa fase, </w:t>
      </w:r>
      <w:r w:rsidR="00182C14">
        <w:rPr>
          <w:rFonts w:cs="Times New Roman"/>
          <w:szCs w:val="24"/>
        </w:rPr>
        <w:t xml:space="preserve">conforme afirma Bentes (2001), </w:t>
      </w:r>
      <w:r w:rsidR="00DE4D80">
        <w:rPr>
          <w:rFonts w:cs="Times New Roman"/>
          <w:szCs w:val="24"/>
        </w:rPr>
        <w:t>os estudos do t</w:t>
      </w:r>
      <w:r w:rsidR="005D4957">
        <w:rPr>
          <w:rFonts w:cs="Times New Roman"/>
          <w:szCs w:val="24"/>
        </w:rPr>
        <w:t>exto passaram por duas viradas:</w:t>
      </w:r>
      <w:r w:rsidR="00182C14">
        <w:rPr>
          <w:rFonts w:cs="Times New Roman"/>
          <w:szCs w:val="24"/>
        </w:rPr>
        <w:t xml:space="preserve"> a virada pragmática, na qual o campo da investigação </w:t>
      </w:r>
      <w:r w:rsidR="00002589">
        <w:rPr>
          <w:rFonts w:cs="Times New Roman"/>
          <w:szCs w:val="24"/>
        </w:rPr>
        <w:t xml:space="preserve">se expandia </w:t>
      </w:r>
      <w:r w:rsidR="00182C14">
        <w:rPr>
          <w:rFonts w:cs="Times New Roman"/>
          <w:szCs w:val="24"/>
        </w:rPr>
        <w:t xml:space="preserve">do texto para o contexto; e, a virada cognitivista, em </w:t>
      </w:r>
      <w:r w:rsidR="00182C14" w:rsidRPr="002D7B01">
        <w:rPr>
          <w:rFonts w:cs="Times New Roman"/>
          <w:szCs w:val="24"/>
        </w:rPr>
        <w:t>que o foco passava da gramátic</w:t>
      </w:r>
      <w:r w:rsidR="00022EB1">
        <w:rPr>
          <w:rFonts w:cs="Times New Roman"/>
          <w:szCs w:val="24"/>
        </w:rPr>
        <w:t>a para a noção de textualidade.</w:t>
      </w:r>
    </w:p>
    <w:p w:rsidR="00022EB1" w:rsidRDefault="006C3657" w:rsidP="00022EB1">
      <w:pPr>
        <w:autoSpaceDE w:val="0"/>
        <w:autoSpaceDN w:val="0"/>
        <w:adjustRightInd w:val="0"/>
        <w:rPr>
          <w:szCs w:val="24"/>
        </w:rPr>
      </w:pPr>
      <w:r w:rsidRPr="006C3657">
        <w:rPr>
          <w:rFonts w:cs="Times New Roman"/>
          <w:szCs w:val="24"/>
        </w:rPr>
        <w:t>Dessa forma,</w:t>
      </w:r>
      <w:r>
        <w:rPr>
          <w:rFonts w:cs="Times New Roman"/>
          <w:color w:val="FF0000"/>
          <w:szCs w:val="24"/>
        </w:rPr>
        <w:t xml:space="preserve"> </w:t>
      </w:r>
      <w:r>
        <w:rPr>
          <w:rFonts w:cs="Times New Roman"/>
          <w:szCs w:val="24"/>
        </w:rPr>
        <w:t>e</w:t>
      </w:r>
      <w:r w:rsidR="00EE359D" w:rsidRPr="002D7B01">
        <w:rPr>
          <w:rFonts w:cs="Times New Roman"/>
          <w:szCs w:val="24"/>
        </w:rPr>
        <w:t>mbora</w:t>
      </w:r>
      <w:r w:rsidR="00EB2149" w:rsidRPr="002D7B01">
        <w:rPr>
          <w:rFonts w:cs="Times New Roman"/>
          <w:szCs w:val="24"/>
        </w:rPr>
        <w:t xml:space="preserve"> não tenhamos uma única definição para </w:t>
      </w:r>
      <w:r w:rsidR="00E04A06">
        <w:rPr>
          <w:rFonts w:cs="Times New Roman"/>
          <w:szCs w:val="24"/>
        </w:rPr>
        <w:t>o conceito</w:t>
      </w:r>
      <w:r w:rsidR="00EB2149" w:rsidRPr="002D7B01">
        <w:rPr>
          <w:rFonts w:cs="Times New Roman"/>
          <w:szCs w:val="24"/>
        </w:rPr>
        <w:t xml:space="preserve"> do que é texto</w:t>
      </w:r>
      <w:r w:rsidR="00835EB9" w:rsidRPr="002D7B01">
        <w:rPr>
          <w:rFonts w:cs="Times New Roman"/>
          <w:szCs w:val="24"/>
        </w:rPr>
        <w:t xml:space="preserve">, como visto </w:t>
      </w:r>
      <w:r w:rsidR="00835EB9" w:rsidRPr="00E04A06">
        <w:rPr>
          <w:rFonts w:cs="Times New Roman"/>
          <w:szCs w:val="24"/>
        </w:rPr>
        <w:t>anteriormente</w:t>
      </w:r>
      <w:r w:rsidR="00EB2149" w:rsidRPr="00E04A06">
        <w:rPr>
          <w:rFonts w:cs="Times New Roman"/>
          <w:szCs w:val="24"/>
        </w:rPr>
        <w:t>,</w:t>
      </w:r>
      <w:r w:rsidR="002D7B01" w:rsidRPr="00E04A06">
        <w:rPr>
          <w:rFonts w:cs="Times New Roman"/>
          <w:szCs w:val="24"/>
        </w:rPr>
        <w:t xml:space="preserve"> mas sim, </w:t>
      </w:r>
      <w:r w:rsidR="00AC6FE0">
        <w:rPr>
          <w:rFonts w:cs="Times New Roman"/>
          <w:szCs w:val="24"/>
        </w:rPr>
        <w:t>diversas interpretações, d</w:t>
      </w:r>
      <w:r w:rsidR="002D7B01" w:rsidRPr="00E04A06">
        <w:rPr>
          <w:rFonts w:cs="Times New Roman"/>
          <w:szCs w:val="24"/>
        </w:rPr>
        <w:t>e</w:t>
      </w:r>
      <w:r w:rsidR="00AC6FE0">
        <w:rPr>
          <w:rFonts w:cs="Times New Roman"/>
          <w:szCs w:val="24"/>
        </w:rPr>
        <w:t xml:space="preserve"> acordo com</w:t>
      </w:r>
      <w:r w:rsidR="002D7B01" w:rsidRPr="00E04A06">
        <w:rPr>
          <w:rFonts w:cs="Times New Roman"/>
          <w:szCs w:val="24"/>
        </w:rPr>
        <w:t xml:space="preserve"> </w:t>
      </w:r>
      <w:r w:rsidR="00B27B16">
        <w:rPr>
          <w:rFonts w:cs="Times New Roman"/>
          <w:szCs w:val="24"/>
        </w:rPr>
        <w:t>a perspectiva de estudo</w:t>
      </w:r>
      <w:r w:rsidR="00E04A06" w:rsidRPr="00E04A06">
        <w:rPr>
          <w:szCs w:val="24"/>
        </w:rPr>
        <w:t>, hoje, o texto funciona como base para</w:t>
      </w:r>
      <w:r w:rsidR="009E44E7">
        <w:rPr>
          <w:szCs w:val="24"/>
        </w:rPr>
        <w:t xml:space="preserve"> o desenvolvimento de </w:t>
      </w:r>
      <w:r w:rsidR="00E04A06" w:rsidRPr="00E04A06">
        <w:rPr>
          <w:szCs w:val="24"/>
        </w:rPr>
        <w:t>muitos estudos diferentes,</w:t>
      </w:r>
      <w:r w:rsidR="00CA3132">
        <w:rPr>
          <w:szCs w:val="24"/>
        </w:rPr>
        <w:t xml:space="preserve"> </w:t>
      </w:r>
      <w:r w:rsidR="00022EB1">
        <w:rPr>
          <w:szCs w:val="24"/>
        </w:rPr>
        <w:t>como o estudo da referenciação.</w:t>
      </w:r>
    </w:p>
    <w:p w:rsidR="00022EB1" w:rsidRDefault="004B0B97" w:rsidP="00022EB1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szCs w:val="24"/>
        </w:rPr>
        <w:t xml:space="preserve">Para Cavalcante (2012, p. 98) “o processo da referenciação diz respeito à atividade de construção de referentes (ou objetos de discurso) depreendidos por </w:t>
      </w:r>
      <w:r w:rsidR="00DC1C92">
        <w:rPr>
          <w:szCs w:val="24"/>
        </w:rPr>
        <w:t xml:space="preserve">meio de expressões linguísticas </w:t>
      </w:r>
      <w:r>
        <w:rPr>
          <w:szCs w:val="24"/>
        </w:rPr>
        <w:t>específicas para tal fim, chamadas de expressões referenciais”</w:t>
      </w:r>
      <w:r w:rsidR="00B27B16">
        <w:rPr>
          <w:szCs w:val="24"/>
        </w:rPr>
        <w:t>.</w:t>
      </w:r>
      <w:r w:rsidR="003F0CDF">
        <w:rPr>
          <w:szCs w:val="24"/>
        </w:rPr>
        <w:t xml:space="preserve"> </w:t>
      </w:r>
      <w:r w:rsidR="006B6C58" w:rsidRPr="00C76B71">
        <w:rPr>
          <w:szCs w:val="24"/>
        </w:rPr>
        <w:t xml:space="preserve">Assim, diz respeito à </w:t>
      </w:r>
      <w:r w:rsidR="003F0CDF" w:rsidRPr="00C76B71">
        <w:rPr>
          <w:szCs w:val="24"/>
        </w:rPr>
        <w:t>forma pela qual introduzimos</w:t>
      </w:r>
      <w:r w:rsidR="00F00C0E" w:rsidRPr="00C76B71">
        <w:rPr>
          <w:szCs w:val="24"/>
        </w:rPr>
        <w:t xml:space="preserve"> novos elementos</w:t>
      </w:r>
      <w:r w:rsidR="003F0CDF" w:rsidRPr="00C76B71">
        <w:rPr>
          <w:szCs w:val="24"/>
        </w:rPr>
        <w:t>, fazemos menção</w:t>
      </w:r>
      <w:r w:rsidR="003557AF" w:rsidRPr="00C76B71">
        <w:rPr>
          <w:szCs w:val="24"/>
        </w:rPr>
        <w:t xml:space="preserve"> ou</w:t>
      </w:r>
      <w:r w:rsidR="003557AF">
        <w:rPr>
          <w:szCs w:val="24"/>
        </w:rPr>
        <w:t xml:space="preserve"> os retomamos</w:t>
      </w:r>
      <w:r w:rsidR="003F0CDF">
        <w:rPr>
          <w:szCs w:val="24"/>
        </w:rPr>
        <w:t xml:space="preserve"> ao longo do texto</w:t>
      </w:r>
      <w:r w:rsidR="003557AF">
        <w:rPr>
          <w:szCs w:val="24"/>
        </w:rPr>
        <w:t>, promove</w:t>
      </w:r>
      <w:r w:rsidR="000628C0">
        <w:rPr>
          <w:szCs w:val="24"/>
        </w:rPr>
        <w:t xml:space="preserve">ndo por meio dessa conjuntura </w:t>
      </w:r>
      <w:r w:rsidR="00851176">
        <w:rPr>
          <w:szCs w:val="24"/>
        </w:rPr>
        <w:t xml:space="preserve">social </w:t>
      </w:r>
      <w:r w:rsidR="000628C0">
        <w:rPr>
          <w:szCs w:val="24"/>
        </w:rPr>
        <w:t>(práticas comunicativas e participantes)</w:t>
      </w:r>
      <w:r w:rsidR="003557AF">
        <w:rPr>
          <w:szCs w:val="24"/>
        </w:rPr>
        <w:t xml:space="preserve"> uma melhor coerência e </w:t>
      </w:r>
      <w:r w:rsidR="00851176">
        <w:rPr>
          <w:szCs w:val="24"/>
        </w:rPr>
        <w:t>compreensão</w:t>
      </w:r>
      <w:r w:rsidR="003557AF">
        <w:rPr>
          <w:szCs w:val="24"/>
        </w:rPr>
        <w:t xml:space="preserve"> do texto.</w:t>
      </w:r>
    </w:p>
    <w:p w:rsidR="0024269F" w:rsidRPr="00022EB1" w:rsidRDefault="00C76B71" w:rsidP="00022EB1">
      <w:pPr>
        <w:autoSpaceDE w:val="0"/>
        <w:autoSpaceDN w:val="0"/>
        <w:adjustRightInd w:val="0"/>
        <w:rPr>
          <w:rFonts w:cs="Times New Roman"/>
          <w:szCs w:val="24"/>
        </w:rPr>
      </w:pPr>
      <w:r w:rsidRPr="00C76B71">
        <w:rPr>
          <w:szCs w:val="24"/>
        </w:rPr>
        <w:t>No</w:t>
      </w:r>
      <w:r w:rsidR="00422CC8" w:rsidRPr="00C76B71">
        <w:rPr>
          <w:szCs w:val="24"/>
        </w:rPr>
        <w:t xml:space="preserve"> que tange</w:t>
      </w:r>
      <w:r w:rsidR="00B11D1F" w:rsidRPr="00C76B71">
        <w:rPr>
          <w:szCs w:val="24"/>
        </w:rPr>
        <w:t xml:space="preserve"> </w:t>
      </w:r>
      <w:r w:rsidR="00B7797F" w:rsidRPr="00C76B71">
        <w:rPr>
          <w:szCs w:val="24"/>
        </w:rPr>
        <w:t>à</w:t>
      </w:r>
      <w:r w:rsidR="00220C84" w:rsidRPr="00C76B71">
        <w:rPr>
          <w:szCs w:val="24"/>
        </w:rPr>
        <w:t xml:space="preserve"> conceituação de </w:t>
      </w:r>
      <w:r w:rsidR="00BA7046" w:rsidRPr="00C76B71">
        <w:rPr>
          <w:szCs w:val="24"/>
        </w:rPr>
        <w:t>referente</w:t>
      </w:r>
      <w:r w:rsidR="00BB5606" w:rsidRPr="00C76B71">
        <w:rPr>
          <w:szCs w:val="24"/>
        </w:rPr>
        <w:t xml:space="preserve">, </w:t>
      </w:r>
      <w:r w:rsidR="00884093" w:rsidRPr="00C76B71">
        <w:rPr>
          <w:szCs w:val="24"/>
        </w:rPr>
        <w:t>como um</w:t>
      </w:r>
      <w:r w:rsidR="00BB5606" w:rsidRPr="00C76B71">
        <w:rPr>
          <w:szCs w:val="24"/>
        </w:rPr>
        <w:t xml:space="preserve"> elemento extralinguístico, </w:t>
      </w:r>
      <w:r w:rsidR="006F46E7" w:rsidRPr="00C76B71">
        <w:rPr>
          <w:szCs w:val="24"/>
        </w:rPr>
        <w:t xml:space="preserve">isto é, </w:t>
      </w:r>
      <w:r w:rsidR="006F46E7" w:rsidRPr="00C76B71">
        <w:t xml:space="preserve">que não faz parte do sistema da língua, mas </w:t>
      </w:r>
      <w:r w:rsidR="00630A81" w:rsidRPr="00C76B71">
        <w:t>se relaciona</w:t>
      </w:r>
      <w:r w:rsidR="006F46E7" w:rsidRPr="00C76B71">
        <w:t xml:space="preserve"> à a</w:t>
      </w:r>
      <w:r w:rsidR="00630A81" w:rsidRPr="00C76B71">
        <w:t xml:space="preserve">plicação deste na produção e </w:t>
      </w:r>
      <w:r w:rsidR="006F46E7" w:rsidRPr="00C76B71">
        <w:t xml:space="preserve">compreensão dos enunciados, </w:t>
      </w:r>
      <w:r w:rsidR="009B461D" w:rsidRPr="00C76B71">
        <w:t>não se trata</w:t>
      </w:r>
      <w:r w:rsidR="00307E6D" w:rsidRPr="00C76B71">
        <w:t xml:space="preserve"> de</w:t>
      </w:r>
      <w:r w:rsidR="00220C84" w:rsidRPr="00C76B71">
        <w:rPr>
          <w:szCs w:val="24"/>
        </w:rPr>
        <w:t>:</w:t>
      </w:r>
    </w:p>
    <w:p w:rsidR="00220C84" w:rsidRDefault="00220C84" w:rsidP="00220C84">
      <w:pPr>
        <w:autoSpaceDE w:val="0"/>
        <w:autoSpaceDN w:val="0"/>
        <w:adjustRightInd w:val="0"/>
        <w:spacing w:line="240" w:lineRule="auto"/>
        <w:ind w:left="2124" w:firstLine="0"/>
        <w:rPr>
          <w:sz w:val="22"/>
        </w:rPr>
      </w:pPr>
    </w:p>
    <w:p w:rsidR="00FF1F57" w:rsidRPr="002F731B" w:rsidRDefault="00220C84" w:rsidP="00FF1F57">
      <w:pPr>
        <w:autoSpaceDE w:val="0"/>
        <w:autoSpaceDN w:val="0"/>
        <w:adjustRightInd w:val="0"/>
        <w:spacing w:line="240" w:lineRule="auto"/>
        <w:ind w:left="2268" w:firstLine="0"/>
        <w:rPr>
          <w:sz w:val="22"/>
        </w:rPr>
      </w:pPr>
      <w:proofErr w:type="gramStart"/>
      <w:r w:rsidRPr="00220C84">
        <w:rPr>
          <w:sz w:val="22"/>
        </w:rPr>
        <w:t>significados</w:t>
      </w:r>
      <w:proofErr w:type="gramEnd"/>
      <w:r w:rsidRPr="00220C84">
        <w:rPr>
          <w:sz w:val="22"/>
        </w:rPr>
        <w:t>, embora n</w:t>
      </w:r>
      <w:r w:rsidR="005615BD">
        <w:rPr>
          <w:sz w:val="22"/>
        </w:rPr>
        <w:t>ão seja possível falar de referê</w:t>
      </w:r>
      <w:r w:rsidRPr="00220C84">
        <w:rPr>
          <w:sz w:val="22"/>
        </w:rPr>
        <w:t>ncia sem recorrer aos traços de significação, que nos informam do que estamos tratando, para que serve, quando empregamos etc. [...} também não são formas, embor</w:t>
      </w:r>
      <w:r w:rsidRPr="002F731B">
        <w:rPr>
          <w:sz w:val="22"/>
        </w:rPr>
        <w:t xml:space="preserve">a, em geral, realizem-se por expressões referenciais. [...] </w:t>
      </w:r>
      <w:r w:rsidRPr="002F731B">
        <w:rPr>
          <w:b/>
          <w:sz w:val="22"/>
        </w:rPr>
        <w:t xml:space="preserve">São entidades que construímos mentalmente quando enunciamos um texto. São realidade abstratas, portanto, imateriais. </w:t>
      </w:r>
      <w:r w:rsidR="002902A6" w:rsidRPr="002F731B">
        <w:rPr>
          <w:sz w:val="22"/>
        </w:rPr>
        <w:t xml:space="preserve">(CAVALCANTE, 2011, p. 15, grifo nosso). </w:t>
      </w:r>
    </w:p>
    <w:p w:rsidR="00B702B1" w:rsidRPr="00FF1F57" w:rsidRDefault="00B702B1" w:rsidP="00FF1F57">
      <w:pPr>
        <w:autoSpaceDE w:val="0"/>
        <w:autoSpaceDN w:val="0"/>
        <w:adjustRightInd w:val="0"/>
        <w:spacing w:line="240" w:lineRule="auto"/>
        <w:ind w:left="2268" w:firstLine="0"/>
        <w:rPr>
          <w:sz w:val="22"/>
        </w:rPr>
      </w:pPr>
      <w:r w:rsidRPr="002902A6">
        <w:rPr>
          <w:szCs w:val="24"/>
        </w:rPr>
        <w:tab/>
      </w:r>
    </w:p>
    <w:p w:rsidR="00022EB1" w:rsidRDefault="00FC1D70" w:rsidP="00022EB1">
      <w:pPr>
        <w:pStyle w:val="Default"/>
        <w:spacing w:line="360" w:lineRule="auto"/>
        <w:ind w:firstLine="709"/>
        <w:jc w:val="both"/>
        <w:rPr>
          <w:color w:val="auto"/>
        </w:rPr>
      </w:pPr>
      <w:bookmarkStart w:id="0" w:name="_GoBack"/>
      <w:bookmarkEnd w:id="0"/>
      <w:r>
        <w:t xml:space="preserve">Em suma, </w:t>
      </w:r>
      <w:r w:rsidR="00EC6816" w:rsidRPr="00CF084C">
        <w:t xml:space="preserve">consiste </w:t>
      </w:r>
      <w:r w:rsidR="0072631E" w:rsidRPr="00CF084C">
        <w:t>em ser aquilo que faz referência a alguma coisa ou a alguém</w:t>
      </w:r>
      <w:r w:rsidR="000C66E2" w:rsidRPr="00CF084C">
        <w:t xml:space="preserve"> – </w:t>
      </w:r>
      <w:r w:rsidR="0072631E" w:rsidRPr="00CF084C">
        <w:t xml:space="preserve">seja pessoas, animais sentimentos </w:t>
      </w:r>
      <w:r w:rsidR="000C66E2" w:rsidRPr="00CF084C">
        <w:t xml:space="preserve">ou emoções, ou </w:t>
      </w:r>
      <w:r w:rsidR="00CF084C" w:rsidRPr="00CF084C">
        <w:t xml:space="preserve">os </w:t>
      </w:r>
      <w:r w:rsidR="000C66E2" w:rsidRPr="00CF084C">
        <w:t>objetos vistos como as coisas do mundo</w:t>
      </w:r>
      <w:r w:rsidR="00CF084C" w:rsidRPr="00CF084C">
        <w:t>. Esse entendimento parte do</w:t>
      </w:r>
      <w:r w:rsidR="0093321A">
        <w:t>s</w:t>
      </w:r>
      <w:r w:rsidR="00CF084C" w:rsidRPr="00CF084C">
        <w:t xml:space="preserve"> pressuposto</w:t>
      </w:r>
      <w:r w:rsidR="0093321A">
        <w:t>s</w:t>
      </w:r>
      <w:r w:rsidR="00CF084C" w:rsidRPr="00CF084C">
        <w:t xml:space="preserve"> de</w:t>
      </w:r>
      <w:r w:rsidR="00495BC8">
        <w:t xml:space="preserve"> Mondada e Dubois (2003)</w:t>
      </w:r>
      <w:r w:rsidR="00CF084C" w:rsidRPr="00CF084C">
        <w:t xml:space="preserve"> </w:t>
      </w:r>
      <w:r w:rsidR="00495BC8">
        <w:t xml:space="preserve">ao </w:t>
      </w:r>
      <w:r w:rsidR="00495BC8">
        <w:lastRenderedPageBreak/>
        <w:t>ressaltar</w:t>
      </w:r>
      <w:r w:rsidR="00707CC9">
        <w:t>em</w:t>
      </w:r>
      <w:r w:rsidR="00495BC8">
        <w:t xml:space="preserve"> que os sentidos concedidos aos nomes eram dados a partir de elementos anteriores</w:t>
      </w:r>
      <w:r w:rsidR="00A22FD4">
        <w:t>, sendo tai</w:t>
      </w:r>
      <w:r w:rsidR="00E353E3">
        <w:t>s nomes denomin</w:t>
      </w:r>
      <w:r w:rsidR="00CF084C" w:rsidRPr="00CF084C">
        <w:t xml:space="preserve">ados como objetos do mundo. </w:t>
      </w:r>
      <w:r w:rsidR="006F1B1B">
        <w:t>No</w:t>
      </w:r>
      <w:r w:rsidR="008662FA">
        <w:t xml:space="preserve"> entanto, ao longo dos estudos, observou</w:t>
      </w:r>
      <w:r w:rsidR="00CF084C" w:rsidRPr="00CF084C">
        <w:t>-s</w:t>
      </w:r>
      <w:r w:rsidR="00C36CE9">
        <w:t>e que os sentidos não antecediam</w:t>
      </w:r>
      <w:r w:rsidR="00CF084C" w:rsidRPr="00CF084C">
        <w:t xml:space="preserve"> às “</w:t>
      </w:r>
      <w:r w:rsidR="00C36CE9">
        <w:t xml:space="preserve">ditas coisas” e que elas </w:t>
      </w:r>
      <w:r w:rsidR="00997681">
        <w:rPr>
          <w:color w:val="auto"/>
        </w:rPr>
        <w:t>adquiria</w:t>
      </w:r>
      <w:r w:rsidR="00C36CE9">
        <w:rPr>
          <w:color w:val="auto"/>
        </w:rPr>
        <w:t>m</w:t>
      </w:r>
      <w:r w:rsidR="00707CC9">
        <w:rPr>
          <w:color w:val="auto"/>
        </w:rPr>
        <w:t xml:space="preserve"> significados nos textos, sendo e</w:t>
      </w:r>
      <w:r w:rsidR="00CF084C" w:rsidRPr="00CF084C">
        <w:rPr>
          <w:color w:val="auto"/>
        </w:rPr>
        <w:t>ssas nomeações</w:t>
      </w:r>
      <w:r w:rsidR="00D24126">
        <w:rPr>
          <w:color w:val="auto"/>
        </w:rPr>
        <w:t xml:space="preserve"> classificadas como objetos do discurso.</w:t>
      </w:r>
    </w:p>
    <w:p w:rsidR="00022EB1" w:rsidRDefault="00AF2F54" w:rsidP="00022EB1">
      <w:pPr>
        <w:pStyle w:val="Default"/>
        <w:spacing w:line="360" w:lineRule="auto"/>
        <w:ind w:firstLine="709"/>
        <w:jc w:val="both"/>
      </w:pPr>
      <w:r>
        <w:t>É</w:t>
      </w:r>
      <w:r w:rsidR="005950BA">
        <w:t xml:space="preserve"> valido salientar que </w:t>
      </w:r>
      <w:r w:rsidR="00B967C4">
        <w:t xml:space="preserve">esses estudos referenciais buscam estudar </w:t>
      </w:r>
      <w:r>
        <w:t xml:space="preserve">também </w:t>
      </w:r>
      <w:r w:rsidR="00B967C4">
        <w:t xml:space="preserve">o modo como categorizamos, isto é, a forma como nomeamos as </w:t>
      </w:r>
      <w:r>
        <w:t>“</w:t>
      </w:r>
      <w:r w:rsidR="00B967C4">
        <w:t>coisas</w:t>
      </w:r>
      <w:r>
        <w:t>”</w:t>
      </w:r>
      <w:r w:rsidR="00B967C4">
        <w:t xml:space="preserve"> que circulam em nossa volta. </w:t>
      </w:r>
      <w:r w:rsidR="00FD7CE2">
        <w:t>E, como afirma Cavalcante (2012, p. 105), c</w:t>
      </w:r>
      <w:r w:rsidR="00A96BEB">
        <w:t>omo principal pressuposto da referenciação “os eventos ocorridos, as experiências vividas no mundo não são estáveis, não são estáticos. Eles sempre são reelaborados a fim de que façam</w:t>
      </w:r>
      <w:r w:rsidR="00D12384">
        <w:t xml:space="preserve"> sentido.” Outros</w:t>
      </w:r>
      <w:r w:rsidR="006649BB">
        <w:t xml:space="preserve">sim, </w:t>
      </w:r>
      <w:r w:rsidR="00D57DD4">
        <w:t>essas categorizaç</w:t>
      </w:r>
      <w:r w:rsidR="00860B08">
        <w:t>õ</w:t>
      </w:r>
      <w:r w:rsidR="00860B08" w:rsidRPr="006649BB">
        <w:t xml:space="preserve">es </w:t>
      </w:r>
      <w:r w:rsidR="00FE71C9" w:rsidRPr="006649BB">
        <w:t xml:space="preserve">não </w:t>
      </w:r>
      <w:r w:rsidR="00E51E18" w:rsidRPr="006649BB">
        <w:t xml:space="preserve">são </w:t>
      </w:r>
      <w:r w:rsidR="00FE71C9" w:rsidRPr="006649BB">
        <w:t>definitivas, mas sim</w:t>
      </w:r>
      <w:r w:rsidR="00860B08" w:rsidRPr="006649BB">
        <w:t xml:space="preserve"> variávei</w:t>
      </w:r>
      <w:r w:rsidR="002F162F" w:rsidRPr="006649BB">
        <w:t>s</w:t>
      </w:r>
      <w:r w:rsidR="00BE5EB4" w:rsidRPr="006649BB">
        <w:t>, pois</w:t>
      </w:r>
      <w:r w:rsidR="001E5E43" w:rsidRPr="006649BB">
        <w:t xml:space="preserve"> um mesmo objeto pode assumir </w:t>
      </w:r>
      <w:r w:rsidR="00DF70F8" w:rsidRPr="006649BB">
        <w:t>vária</w:t>
      </w:r>
      <w:r w:rsidR="00D07698" w:rsidRPr="006649BB">
        <w:t xml:space="preserve">s nomeações para designar a mesma coisa, </w:t>
      </w:r>
      <w:r w:rsidR="00B27B16" w:rsidRPr="006649BB">
        <w:t>a</w:t>
      </w:r>
      <w:r w:rsidR="00FD7CE2" w:rsidRPr="006649BB">
        <w:t xml:space="preserve"> depender </w:t>
      </w:r>
      <w:r w:rsidR="00670053" w:rsidRPr="006649BB">
        <w:t xml:space="preserve">do </w:t>
      </w:r>
      <w:r w:rsidR="00961A40" w:rsidRPr="006649BB">
        <w:t xml:space="preserve">contexto em que o nome for empregado e do </w:t>
      </w:r>
      <w:r w:rsidR="00670053" w:rsidRPr="006649BB">
        <w:t>sentido que o autor quiser atribui</w:t>
      </w:r>
      <w:r w:rsidR="00FD7CE2" w:rsidRPr="006649BB">
        <w:t>r a el</w:t>
      </w:r>
      <w:r w:rsidR="00022EB1">
        <w:t>e.</w:t>
      </w:r>
    </w:p>
    <w:p w:rsidR="00A3589F" w:rsidRDefault="009C67F6" w:rsidP="00022EB1">
      <w:pPr>
        <w:pStyle w:val="Default"/>
        <w:spacing w:line="360" w:lineRule="auto"/>
        <w:ind w:firstLine="709"/>
        <w:jc w:val="both"/>
      </w:pPr>
      <w:r>
        <w:t>Além diss</w:t>
      </w:r>
      <w:r w:rsidRPr="003532D0">
        <w:t xml:space="preserve">o, </w:t>
      </w:r>
      <w:r w:rsidR="00AF7BEE" w:rsidRPr="003532D0">
        <w:t>quando estamos nos comunicando, a todo momento</w:t>
      </w:r>
      <w:r w:rsidR="003245D8" w:rsidRPr="003532D0">
        <w:t>,</w:t>
      </w:r>
      <w:r w:rsidR="003532D0" w:rsidRPr="003532D0">
        <w:t xml:space="preserve"> elaboramos</w:t>
      </w:r>
      <w:r w:rsidR="00AF7BEE" w:rsidRPr="003532D0">
        <w:t xml:space="preserve"> </w:t>
      </w:r>
      <w:r w:rsidR="00B80DFF" w:rsidRPr="003532D0">
        <w:t xml:space="preserve">nossos discursos para </w:t>
      </w:r>
      <w:r w:rsidR="00415FF7" w:rsidRPr="003532D0">
        <w:t>melhor atender à</w:t>
      </w:r>
      <w:r w:rsidR="00B80DFF" w:rsidRPr="003532D0">
        <w:t>s necessidade do processo de interação</w:t>
      </w:r>
      <w:r w:rsidR="002F1E0A" w:rsidRPr="003532D0">
        <w:t>. Essa forma de transformação</w:t>
      </w:r>
      <w:r w:rsidR="00BD233A" w:rsidRPr="003532D0">
        <w:t xml:space="preserve"> que fazemos nos</w:t>
      </w:r>
      <w:r w:rsidR="002F1E0A" w:rsidRPr="003532D0">
        <w:t xml:space="preserve"> enunciados e/ou referentes se </w:t>
      </w:r>
      <w:r w:rsidR="00B27B16" w:rsidRPr="003532D0">
        <w:t>c</w:t>
      </w:r>
      <w:r w:rsidR="002F1E0A" w:rsidRPr="003532D0">
        <w:t>hama</w:t>
      </w:r>
      <w:r w:rsidR="00327B63" w:rsidRPr="003532D0">
        <w:t xml:space="preserve"> de</w:t>
      </w:r>
      <w:r w:rsidR="00AA65DD" w:rsidRPr="003532D0">
        <w:t xml:space="preserve"> recategorização</w:t>
      </w:r>
      <w:r w:rsidR="002D6810" w:rsidRPr="003532D0">
        <w:t>. Re</w:t>
      </w:r>
      <w:r w:rsidR="002D6810">
        <w:t xml:space="preserve">ferente a </w:t>
      </w:r>
      <w:r w:rsidR="006E0E03">
        <w:t>isso</w:t>
      </w:r>
      <w:r w:rsidR="00AA65DD">
        <w:t>,</w:t>
      </w:r>
      <w:r w:rsidR="006C449E">
        <w:t xml:space="preserve"> Cavalcante (2012, p. 106) </w:t>
      </w:r>
      <w:r w:rsidR="00AA65DD">
        <w:t>assegura</w:t>
      </w:r>
      <w:r w:rsidR="002D6810">
        <w:t xml:space="preserve"> que</w:t>
      </w:r>
      <w:r w:rsidR="00AA65DD">
        <w:t xml:space="preserve">: </w:t>
      </w:r>
    </w:p>
    <w:p w:rsidR="00A3589F" w:rsidRDefault="00A3589F" w:rsidP="00CF084C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</w:p>
    <w:p w:rsidR="003F343E" w:rsidRDefault="006C449E" w:rsidP="00A3589F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proofErr w:type="gramStart"/>
      <w:r w:rsidRPr="00A3589F">
        <w:rPr>
          <w:rFonts w:cs="Times New Roman"/>
          <w:sz w:val="22"/>
        </w:rPr>
        <w:t>a</w:t>
      </w:r>
      <w:proofErr w:type="gramEnd"/>
      <w:r w:rsidRPr="00A3589F">
        <w:rPr>
          <w:rFonts w:cs="Times New Roman"/>
          <w:sz w:val="22"/>
        </w:rPr>
        <w:t xml:space="preserve"> recategorização referencial [...] </w:t>
      </w:r>
      <w:r w:rsidR="00A34DD0" w:rsidRPr="00A3589F">
        <w:rPr>
          <w:rFonts w:cs="Times New Roman"/>
          <w:sz w:val="22"/>
        </w:rPr>
        <w:t xml:space="preserve">diz respeito à possibilidade de um </w:t>
      </w:r>
      <w:r w:rsidRPr="00A3589F">
        <w:rPr>
          <w:rFonts w:cs="Times New Roman"/>
          <w:sz w:val="22"/>
        </w:rPr>
        <w:t>referente</w:t>
      </w:r>
      <w:r w:rsidR="00A34DD0" w:rsidRPr="00A3589F">
        <w:rPr>
          <w:rFonts w:cs="Times New Roman"/>
          <w:sz w:val="22"/>
        </w:rPr>
        <w:t xml:space="preserve"> passar por mudanças ao longo de um texto</w:t>
      </w:r>
      <w:r w:rsidR="00A3589F" w:rsidRPr="00A3589F">
        <w:rPr>
          <w:rFonts w:cs="Times New Roman"/>
          <w:sz w:val="22"/>
        </w:rPr>
        <w:t>. Essas mudanças estão relacionadas ao direcionamento argumentativo que o produtor pretende dar a seu texto, mas também a outras intenções expressivas, emotivas, poéticas etc. [...]</w:t>
      </w:r>
    </w:p>
    <w:p w:rsidR="00A3589F" w:rsidRPr="00CF3063" w:rsidRDefault="00A3589F" w:rsidP="00CF3063">
      <w:pPr>
        <w:autoSpaceDE w:val="0"/>
        <w:autoSpaceDN w:val="0"/>
        <w:adjustRightInd w:val="0"/>
        <w:ind w:left="2268" w:firstLine="0"/>
        <w:rPr>
          <w:rFonts w:cs="Times New Roman"/>
          <w:szCs w:val="24"/>
        </w:rPr>
      </w:pPr>
    </w:p>
    <w:p w:rsidR="00022EB1" w:rsidRDefault="001A1886" w:rsidP="00022EB1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Pr="00165803">
        <w:rPr>
          <w:rFonts w:cs="Times New Roman"/>
          <w:szCs w:val="24"/>
        </w:rPr>
        <w:t xml:space="preserve">u seja, </w:t>
      </w:r>
      <w:r w:rsidR="004E48A5" w:rsidRPr="00165803">
        <w:rPr>
          <w:rFonts w:cs="Times New Roman"/>
          <w:szCs w:val="24"/>
        </w:rPr>
        <w:t>uma</w:t>
      </w:r>
      <w:r w:rsidR="000D4105" w:rsidRPr="00165803">
        <w:rPr>
          <w:rFonts w:cs="Times New Roman"/>
          <w:szCs w:val="24"/>
        </w:rPr>
        <w:t xml:space="preserve"> </w:t>
      </w:r>
      <w:r w:rsidR="004E48A5" w:rsidRPr="00165803">
        <w:rPr>
          <w:rFonts w:cs="Times New Roman"/>
          <w:szCs w:val="24"/>
        </w:rPr>
        <w:t xml:space="preserve">certa </w:t>
      </w:r>
      <w:r w:rsidR="000D4105" w:rsidRPr="00165803">
        <w:rPr>
          <w:rFonts w:cs="Times New Roman"/>
          <w:szCs w:val="24"/>
        </w:rPr>
        <w:t xml:space="preserve">realidade é </w:t>
      </w:r>
      <w:proofErr w:type="spellStart"/>
      <w:r w:rsidR="000D4105" w:rsidRPr="00165803">
        <w:rPr>
          <w:rFonts w:cs="Times New Roman"/>
          <w:szCs w:val="24"/>
        </w:rPr>
        <w:t>assujeitada</w:t>
      </w:r>
      <w:proofErr w:type="spellEnd"/>
      <w:r w:rsidR="00135C4D" w:rsidRPr="00165803">
        <w:rPr>
          <w:rFonts w:cs="Times New Roman"/>
          <w:szCs w:val="24"/>
        </w:rPr>
        <w:t xml:space="preserve"> a reelaborações por parte dos s</w:t>
      </w:r>
      <w:r w:rsidR="00E93EAB" w:rsidRPr="00165803">
        <w:rPr>
          <w:rFonts w:cs="Times New Roman"/>
          <w:szCs w:val="24"/>
        </w:rPr>
        <w:t>ujeitos envolvidos na interação</w:t>
      </w:r>
      <w:r w:rsidR="004E48A5" w:rsidRPr="00165803">
        <w:rPr>
          <w:rFonts w:cs="Times New Roman"/>
          <w:szCs w:val="24"/>
        </w:rPr>
        <w:t>, sendo</w:t>
      </w:r>
      <w:r w:rsidR="007739E4" w:rsidRPr="00165803">
        <w:rPr>
          <w:rFonts w:cs="Times New Roman"/>
          <w:szCs w:val="24"/>
        </w:rPr>
        <w:t xml:space="preserve"> que uma mesma realidade pode se originar em referentes diversos</w:t>
      </w:r>
      <w:r w:rsidR="004E48A5" w:rsidRPr="00165803">
        <w:rPr>
          <w:rFonts w:cs="Times New Roman"/>
          <w:szCs w:val="24"/>
        </w:rPr>
        <w:t xml:space="preserve">, </w:t>
      </w:r>
      <w:r w:rsidR="00855EFA" w:rsidRPr="00165803">
        <w:rPr>
          <w:rFonts w:cs="Times New Roman"/>
          <w:szCs w:val="24"/>
        </w:rPr>
        <w:t>os quais sofre</w:t>
      </w:r>
      <w:r w:rsidR="00AF049B" w:rsidRPr="00165803">
        <w:rPr>
          <w:rFonts w:cs="Times New Roman"/>
          <w:szCs w:val="24"/>
        </w:rPr>
        <w:t>m</w:t>
      </w:r>
      <w:r w:rsidR="0000393B" w:rsidRPr="00165803">
        <w:rPr>
          <w:rFonts w:cs="Times New Roman"/>
          <w:szCs w:val="24"/>
        </w:rPr>
        <w:t xml:space="preserve"> </w:t>
      </w:r>
      <w:r w:rsidR="00405E8F" w:rsidRPr="00165803">
        <w:rPr>
          <w:rFonts w:cs="Times New Roman"/>
          <w:szCs w:val="24"/>
        </w:rPr>
        <w:t>ressignificações</w:t>
      </w:r>
      <w:r w:rsidR="0000393B" w:rsidRPr="00165803">
        <w:rPr>
          <w:rFonts w:cs="Times New Roman"/>
          <w:szCs w:val="24"/>
        </w:rPr>
        <w:t xml:space="preserve"> e </w:t>
      </w:r>
      <w:r w:rsidR="00AF049B" w:rsidRPr="00165803">
        <w:rPr>
          <w:rFonts w:cs="Times New Roman"/>
          <w:szCs w:val="24"/>
        </w:rPr>
        <w:t>adotam</w:t>
      </w:r>
      <w:r w:rsidR="009A386C" w:rsidRPr="00165803">
        <w:rPr>
          <w:rFonts w:cs="Times New Roman"/>
          <w:szCs w:val="24"/>
        </w:rPr>
        <w:t xml:space="preserve"> novos nomes</w:t>
      </w:r>
      <w:r w:rsidR="00CA0507" w:rsidRPr="00165803">
        <w:rPr>
          <w:rFonts w:cs="Times New Roman"/>
          <w:szCs w:val="24"/>
        </w:rPr>
        <w:t xml:space="preserve"> no decorrer do texto</w:t>
      </w:r>
      <w:r w:rsidR="00022EB1">
        <w:rPr>
          <w:rFonts w:cs="Times New Roman"/>
          <w:szCs w:val="24"/>
        </w:rPr>
        <w:t>.</w:t>
      </w:r>
    </w:p>
    <w:p w:rsidR="00660872" w:rsidRPr="000D18AE" w:rsidRDefault="001A1886" w:rsidP="00022EB1">
      <w:pPr>
        <w:autoSpaceDE w:val="0"/>
        <w:autoSpaceDN w:val="0"/>
        <w:adjustRightInd w:val="0"/>
        <w:rPr>
          <w:rFonts w:cs="Times New Roman"/>
          <w:szCs w:val="24"/>
        </w:rPr>
      </w:pPr>
      <w:r w:rsidRPr="00165803">
        <w:rPr>
          <w:rFonts w:cs="Times New Roman"/>
          <w:szCs w:val="24"/>
        </w:rPr>
        <w:t>Dado o exposto, pe</w:t>
      </w:r>
      <w:r w:rsidR="005E2992" w:rsidRPr="00165803">
        <w:rPr>
          <w:rFonts w:cs="Times New Roman"/>
          <w:szCs w:val="24"/>
        </w:rPr>
        <w:t>rcebe-se a grande relevância dos</w:t>
      </w:r>
      <w:r w:rsidR="003B43B9" w:rsidRPr="00165803">
        <w:rPr>
          <w:szCs w:val="24"/>
        </w:rPr>
        <w:t xml:space="preserve"> estudos </w:t>
      </w:r>
      <w:r w:rsidR="002516D0" w:rsidRPr="00165803">
        <w:rPr>
          <w:szCs w:val="24"/>
        </w:rPr>
        <w:t>sobre os</w:t>
      </w:r>
      <w:r w:rsidR="006E38DC" w:rsidRPr="00165803">
        <w:rPr>
          <w:szCs w:val="24"/>
        </w:rPr>
        <w:t xml:space="preserve"> processos referenciai</w:t>
      </w:r>
      <w:r w:rsidR="006E38DC" w:rsidRPr="000D18AE">
        <w:rPr>
          <w:szCs w:val="24"/>
        </w:rPr>
        <w:t>s</w:t>
      </w:r>
      <w:r w:rsidR="005E2992" w:rsidRPr="000D18AE">
        <w:rPr>
          <w:szCs w:val="24"/>
        </w:rPr>
        <w:t xml:space="preserve">, bem como seu papel na construção das produções textuais. Além de </w:t>
      </w:r>
      <w:r w:rsidR="00A437B0" w:rsidRPr="000D18AE">
        <w:rPr>
          <w:szCs w:val="24"/>
        </w:rPr>
        <w:t>contribuir</w:t>
      </w:r>
      <w:r w:rsidR="005E2992" w:rsidRPr="000D18AE">
        <w:rPr>
          <w:szCs w:val="24"/>
        </w:rPr>
        <w:t xml:space="preserve"> para </w:t>
      </w:r>
      <w:r w:rsidR="00F70EA4" w:rsidRPr="000D18AE">
        <w:rPr>
          <w:szCs w:val="24"/>
        </w:rPr>
        <w:t xml:space="preserve">a organização das informações, esses mecanismos </w:t>
      </w:r>
      <w:r w:rsidR="005E2992" w:rsidRPr="000D18AE">
        <w:rPr>
          <w:szCs w:val="24"/>
        </w:rPr>
        <w:t xml:space="preserve">funcionam como agentes </w:t>
      </w:r>
      <w:r w:rsidR="008C717A" w:rsidRPr="000D18AE">
        <w:rPr>
          <w:szCs w:val="24"/>
        </w:rPr>
        <w:t>que atuam na continuidade e progressão dos tópicos discursivos,</w:t>
      </w:r>
      <w:r w:rsidR="00F70EA4" w:rsidRPr="000D18AE">
        <w:rPr>
          <w:szCs w:val="24"/>
        </w:rPr>
        <w:t xml:space="preserve"> aspectos proeminentes </w:t>
      </w:r>
      <w:r w:rsidR="00564D5A" w:rsidRPr="000D18AE">
        <w:rPr>
          <w:szCs w:val="24"/>
        </w:rPr>
        <w:t>para a formação da coerência e</w:t>
      </w:r>
      <w:r w:rsidR="00ED3F0B" w:rsidRPr="000D18AE">
        <w:rPr>
          <w:szCs w:val="24"/>
        </w:rPr>
        <w:t xml:space="preserve"> sentido no texto. </w:t>
      </w:r>
      <w:r w:rsidR="008C717A" w:rsidRPr="000D18AE">
        <w:rPr>
          <w:szCs w:val="24"/>
        </w:rPr>
        <w:t xml:space="preserve"> </w:t>
      </w:r>
      <w:r w:rsidR="005E2992" w:rsidRPr="000D18AE">
        <w:rPr>
          <w:szCs w:val="24"/>
        </w:rPr>
        <w:t xml:space="preserve"> </w:t>
      </w:r>
      <w:r w:rsidR="006E38DC" w:rsidRPr="000D18AE">
        <w:rPr>
          <w:color w:val="FF0000"/>
          <w:szCs w:val="24"/>
        </w:rPr>
        <w:t xml:space="preserve"> </w:t>
      </w:r>
    </w:p>
    <w:p w:rsidR="00517BD5" w:rsidRPr="006E38DC" w:rsidRDefault="00517BD5" w:rsidP="00E72C68">
      <w:pPr>
        <w:ind w:firstLine="0"/>
        <w:rPr>
          <w:rFonts w:cs="Times New Roman"/>
          <w:color w:val="FF0000"/>
          <w:szCs w:val="24"/>
        </w:rPr>
      </w:pPr>
    </w:p>
    <w:p w:rsidR="00AF0AAC" w:rsidRDefault="00AF0AAC" w:rsidP="00E72C68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Discus</w:t>
      </w:r>
      <w:r w:rsidRPr="002C1EEA">
        <w:rPr>
          <w:rFonts w:cs="Times New Roman"/>
          <w:b/>
          <w:szCs w:val="24"/>
        </w:rPr>
        <w:t xml:space="preserve">são dos </w:t>
      </w:r>
      <w:r w:rsidRPr="003C4792">
        <w:rPr>
          <w:rFonts w:cs="Times New Roman"/>
          <w:b/>
          <w:szCs w:val="24"/>
        </w:rPr>
        <w:t>resultados</w:t>
      </w:r>
    </w:p>
    <w:p w:rsidR="00022EB1" w:rsidRDefault="00624CE9" w:rsidP="00022EB1">
      <w:p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Como se sabe, n</w:t>
      </w:r>
      <w:r w:rsidR="001E2219">
        <w:rPr>
          <w:rFonts w:cs="Times New Roman"/>
          <w:szCs w:val="24"/>
        </w:rPr>
        <w:t>o âmbito da LT</w:t>
      </w:r>
      <w:r w:rsidR="00AF0AAC" w:rsidRPr="002C1EEA">
        <w:rPr>
          <w:rFonts w:cs="Times New Roman"/>
          <w:szCs w:val="24"/>
        </w:rPr>
        <w:t>, a referência é feita ao se substantivar qualquer coisa, quer seja dita ou escrita. Nas relações socioculturais,</w:t>
      </w:r>
      <w:r>
        <w:rPr>
          <w:rFonts w:cs="Times New Roman"/>
          <w:szCs w:val="24"/>
        </w:rPr>
        <w:t xml:space="preserve"> não é diferente, pois, </w:t>
      </w:r>
      <w:r>
        <w:rPr>
          <w:rFonts w:cs="Times New Roman"/>
          <w:szCs w:val="24"/>
        </w:rPr>
        <w:lastRenderedPageBreak/>
        <w:t>igualmente,</w:t>
      </w:r>
      <w:r w:rsidR="00AF0AAC" w:rsidRPr="002C1EEA">
        <w:rPr>
          <w:rFonts w:cs="Times New Roman"/>
          <w:szCs w:val="24"/>
        </w:rPr>
        <w:t xml:space="preserve"> erguemos representações para os referentes. Os referentes são, geralmente, nomeados por sintagmas nominais, que consistem nas expressões referenciais, e podem vir a ser</w:t>
      </w:r>
      <w:r w:rsidR="00022EB1">
        <w:rPr>
          <w:rFonts w:cs="Times New Roman"/>
          <w:szCs w:val="24"/>
        </w:rPr>
        <w:t>, também, sintagmas adverbiais.</w:t>
      </w:r>
    </w:p>
    <w:p w:rsidR="00AF0AAC" w:rsidRPr="003C4792" w:rsidRDefault="004E62B6" w:rsidP="00022EB1">
      <w:p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Tomand</w:t>
      </w:r>
      <w:r w:rsidRPr="000E3685">
        <w:rPr>
          <w:rFonts w:cs="Times New Roman"/>
          <w:szCs w:val="24"/>
        </w:rPr>
        <w:t>o por b</w:t>
      </w:r>
      <w:r w:rsidR="004F16D7" w:rsidRPr="000E3685">
        <w:rPr>
          <w:rFonts w:cs="Times New Roman"/>
          <w:szCs w:val="24"/>
        </w:rPr>
        <w:t>ase esses conceitos</w:t>
      </w:r>
      <w:r w:rsidR="00CC2ACD" w:rsidRPr="000E3685">
        <w:rPr>
          <w:rFonts w:cs="Times New Roman"/>
          <w:szCs w:val="24"/>
        </w:rPr>
        <w:t xml:space="preserve"> </w:t>
      </w:r>
      <w:r w:rsidR="00DB1E4B" w:rsidRPr="000E3685">
        <w:rPr>
          <w:rFonts w:cs="Times New Roman"/>
          <w:szCs w:val="24"/>
        </w:rPr>
        <w:t>a</w:t>
      </w:r>
      <w:r w:rsidR="00CC2ACD" w:rsidRPr="000E3685">
        <w:rPr>
          <w:rFonts w:cs="Times New Roman"/>
          <w:szCs w:val="24"/>
        </w:rPr>
        <w:t xml:space="preserve">cerca do fenômeno da referenciação, </w:t>
      </w:r>
      <w:r w:rsidR="00AF0AAC" w:rsidRPr="000E3685">
        <w:rPr>
          <w:rFonts w:cs="Times New Roman"/>
          <w:szCs w:val="24"/>
        </w:rPr>
        <w:t>analisamos seis n</w:t>
      </w:r>
      <w:r w:rsidR="00AF0AAC" w:rsidRPr="00816D50">
        <w:rPr>
          <w:rFonts w:cs="Times New Roman"/>
          <w:szCs w:val="24"/>
        </w:rPr>
        <w:t>otícias,</w:t>
      </w:r>
      <w:r w:rsidR="00E72C68">
        <w:rPr>
          <w:rFonts w:cs="Times New Roman"/>
          <w:szCs w:val="24"/>
        </w:rPr>
        <w:t xml:space="preserve"> sendo d</w:t>
      </w:r>
      <w:r w:rsidR="006447AB">
        <w:rPr>
          <w:rFonts w:cs="Times New Roman"/>
          <w:szCs w:val="24"/>
        </w:rPr>
        <w:t xml:space="preserve">uas notícias por portal. Como forma de ilustração, iremos expor aqui a análise de </w:t>
      </w:r>
      <w:r w:rsidR="00E93926">
        <w:rPr>
          <w:rFonts w:cs="Times New Roman"/>
          <w:szCs w:val="24"/>
        </w:rPr>
        <w:t>seis</w:t>
      </w:r>
      <w:r w:rsidR="006447AB">
        <w:rPr>
          <w:rFonts w:cs="Times New Roman"/>
          <w:szCs w:val="24"/>
        </w:rPr>
        <w:t xml:space="preserve"> ocorrências</w:t>
      </w:r>
      <w:r w:rsidR="00E72C68">
        <w:rPr>
          <w:rFonts w:cs="Times New Roman"/>
          <w:szCs w:val="24"/>
        </w:rPr>
        <w:t xml:space="preserve">. </w:t>
      </w:r>
      <w:r w:rsidR="00AF0AAC" w:rsidRPr="003C4792">
        <w:rPr>
          <w:rFonts w:cs="Times New Roman"/>
          <w:szCs w:val="24"/>
        </w:rPr>
        <w:t xml:space="preserve">Para a interpretação dos processos referenciais, criamos marcações para proporcionar ao leitor uma </w:t>
      </w:r>
      <w:r w:rsidR="00AF0AAC">
        <w:rPr>
          <w:rFonts w:cs="Times New Roman"/>
          <w:szCs w:val="24"/>
        </w:rPr>
        <w:t xml:space="preserve">melhor </w:t>
      </w:r>
      <w:r w:rsidR="00AF0AAC" w:rsidRPr="003C4792">
        <w:rPr>
          <w:rFonts w:cs="Times New Roman"/>
          <w:szCs w:val="24"/>
        </w:rPr>
        <w:t xml:space="preserve">compreensão: demarcamos a introdução referencial em negrito e sublinhado, e as retomadas do referente apenas sublinhadas. Vejamos a primeira ocorrência </w:t>
      </w:r>
      <w:r w:rsidR="00AF0AAC" w:rsidRPr="0018737E">
        <w:rPr>
          <w:rFonts w:cs="Times New Roman"/>
          <w:szCs w:val="24"/>
        </w:rPr>
        <w:t>extraída da</w:t>
      </w:r>
      <w:r w:rsidR="00AF0AAC" w:rsidRPr="003C4792">
        <w:rPr>
          <w:rFonts w:cs="Times New Roman"/>
          <w:szCs w:val="24"/>
        </w:rPr>
        <w:t xml:space="preserve"> </w:t>
      </w:r>
      <w:r w:rsidR="00AF0AAC" w:rsidRPr="003C4792">
        <w:rPr>
          <w:rFonts w:cs="Times New Roman"/>
          <w:b/>
          <w:szCs w:val="24"/>
        </w:rPr>
        <w:t>Notícia 1</w:t>
      </w:r>
      <w:r w:rsidR="00AF0AAC" w:rsidRPr="003C4792">
        <w:rPr>
          <w:rFonts w:cs="Times New Roman"/>
          <w:szCs w:val="24"/>
        </w:rPr>
        <w:t xml:space="preserve"> “Sobe para quatro o número de mortes provocadas pelo temporal no Rio”:</w:t>
      </w:r>
    </w:p>
    <w:p w:rsidR="00AF0AAC" w:rsidRPr="003C4792" w:rsidRDefault="00AF0AAC" w:rsidP="00AF0AAC">
      <w:pPr>
        <w:rPr>
          <w:rFonts w:cs="Times New Roman"/>
          <w:b/>
          <w:szCs w:val="24"/>
        </w:rPr>
      </w:pPr>
    </w:p>
    <w:p w:rsidR="00AF0AAC" w:rsidRPr="00E72C68" w:rsidRDefault="00AF0AAC" w:rsidP="00E72C68">
      <w:pPr>
        <w:spacing w:line="240" w:lineRule="auto"/>
        <w:ind w:left="2268" w:firstLine="5"/>
        <w:rPr>
          <w:rFonts w:cs="Times New Roman"/>
          <w:sz w:val="22"/>
        </w:rPr>
      </w:pPr>
      <w:r w:rsidRPr="00E72C68">
        <w:rPr>
          <w:rFonts w:cs="Times New Roman"/>
          <w:b/>
          <w:sz w:val="22"/>
          <w:u w:val="single"/>
        </w:rPr>
        <w:t>Uma criança</w:t>
      </w:r>
      <w:r w:rsidRPr="00E72C68">
        <w:rPr>
          <w:rFonts w:cs="Times New Roman"/>
          <w:sz w:val="22"/>
        </w:rPr>
        <w:t xml:space="preserve"> morreu hoje (15) devido ao desabamento em uma casa em Cascadura [...]. </w:t>
      </w:r>
      <w:r w:rsidRPr="00E72C68">
        <w:rPr>
          <w:rFonts w:cs="Times New Roman"/>
          <w:sz w:val="22"/>
          <w:u w:val="single"/>
        </w:rPr>
        <w:t>O menino</w:t>
      </w:r>
      <w:r w:rsidRPr="00E72C68">
        <w:rPr>
          <w:rFonts w:cs="Times New Roman"/>
          <w:sz w:val="22"/>
        </w:rPr>
        <w:t xml:space="preserve">, cuja idade não foi informada pelo Corpo de Bombeiros, foi levado para o Hospital Estadual Carlos Chagas [...]. </w:t>
      </w:r>
      <w:r w:rsidRPr="00E72C68">
        <w:rPr>
          <w:rFonts w:cs="Times New Roman"/>
          <w:sz w:val="22"/>
          <w:u w:val="single"/>
        </w:rPr>
        <w:t>Ele</w:t>
      </w:r>
      <w:r w:rsidRPr="00E72C68">
        <w:rPr>
          <w:rFonts w:cs="Times New Roman"/>
          <w:sz w:val="22"/>
        </w:rPr>
        <w:t xml:space="preserve"> foi </w:t>
      </w:r>
      <w:r w:rsidRPr="00E72C68">
        <w:rPr>
          <w:rFonts w:cs="Times New Roman"/>
          <w:sz w:val="22"/>
          <w:u w:val="single"/>
        </w:rPr>
        <w:t>a</w:t>
      </w:r>
      <w:r w:rsidRPr="00E72C68">
        <w:rPr>
          <w:rFonts w:cs="Times New Roman"/>
          <w:sz w:val="22"/>
        </w:rPr>
        <w:t xml:space="preserve"> </w:t>
      </w:r>
      <w:r w:rsidRPr="00E72C68">
        <w:rPr>
          <w:rFonts w:cs="Times New Roman"/>
          <w:sz w:val="22"/>
          <w:u w:val="single"/>
        </w:rPr>
        <w:t>quarta pessoa</w:t>
      </w:r>
      <w:r w:rsidRPr="00E72C68">
        <w:rPr>
          <w:rFonts w:cs="Times New Roman"/>
          <w:sz w:val="22"/>
        </w:rPr>
        <w:t xml:space="preserve"> a vida com as chuvas desta madrugada na cidade do Rio. Além </w:t>
      </w:r>
      <w:r w:rsidRPr="00E72C68">
        <w:rPr>
          <w:rFonts w:cs="Times New Roman"/>
          <w:sz w:val="22"/>
          <w:u w:val="single"/>
        </w:rPr>
        <w:t>dele</w:t>
      </w:r>
      <w:r w:rsidRPr="00E72C68">
        <w:rPr>
          <w:rFonts w:cs="Times New Roman"/>
          <w:sz w:val="22"/>
        </w:rPr>
        <w:t>, um homem de 54 anos e uma mulher d</w:t>
      </w:r>
      <w:r w:rsidR="004A25DB">
        <w:rPr>
          <w:rFonts w:cs="Times New Roman"/>
          <w:sz w:val="22"/>
        </w:rPr>
        <w:t>e 62 anos também morreram [...]</w:t>
      </w:r>
      <w:r w:rsidRPr="00E72C68">
        <w:rPr>
          <w:rFonts w:cs="Times New Roman"/>
          <w:sz w:val="22"/>
        </w:rPr>
        <w:t xml:space="preserve"> (YAHOO, 2018).</w:t>
      </w:r>
    </w:p>
    <w:p w:rsidR="00AF0AAC" w:rsidRPr="005A319B" w:rsidRDefault="00AF0AAC" w:rsidP="00AF0AAC">
      <w:pPr>
        <w:ind w:left="2268" w:firstLine="5"/>
        <w:rPr>
          <w:rFonts w:cs="Times New Roman"/>
        </w:rPr>
      </w:pPr>
    </w:p>
    <w:p w:rsidR="00022EB1" w:rsidRDefault="00AF0AAC" w:rsidP="00022EB1">
      <w:pPr>
        <w:rPr>
          <w:rFonts w:cs="Times New Roman"/>
          <w:b/>
          <w:szCs w:val="24"/>
        </w:rPr>
      </w:pPr>
      <w:r w:rsidRPr="003C4792">
        <w:rPr>
          <w:rFonts w:cs="Times New Roman"/>
          <w:szCs w:val="24"/>
        </w:rPr>
        <w:t xml:space="preserve">Na primeira ocorrência, o referente “Uma criança” é </w:t>
      </w:r>
      <w:r>
        <w:rPr>
          <w:rFonts w:cs="Times New Roman"/>
          <w:szCs w:val="24"/>
        </w:rPr>
        <w:t xml:space="preserve">recategorizado inicialmente por </w:t>
      </w:r>
      <w:r w:rsidRPr="003C4792">
        <w:rPr>
          <w:rFonts w:cs="Times New Roman"/>
          <w:szCs w:val="24"/>
        </w:rPr>
        <w:t>sinonímia a partir do artigo definido (o) mais um substantivo masculino (menino). Logo em seguida, é retomado por um pronome pessoal no singular do gênero masculino (ele), seguido de outra retomada por expressão definida a partir do uso de um artigo definido (a) e determinante com numeral ordinal flexionado em gênero feminino, acompanhado de um substantivo (quarta pessoa). Por fim, mais uma retomada por contração/junção da preposição ‘de’ mais pronome ‘ele’ (dele).</w:t>
      </w:r>
    </w:p>
    <w:p w:rsidR="00022EB1" w:rsidRDefault="00AF0AAC" w:rsidP="00022EB1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</w:t>
      </w:r>
      <w:r w:rsidRPr="00E70A87">
        <w:rPr>
          <w:rFonts w:cs="Times New Roman"/>
          <w:szCs w:val="24"/>
        </w:rPr>
        <w:t xml:space="preserve">omo é mostrado por Cavalcante (2011), </w:t>
      </w:r>
      <w:r>
        <w:rPr>
          <w:rFonts w:cs="Times New Roman"/>
          <w:szCs w:val="24"/>
        </w:rPr>
        <w:t>diz-se sobre</w:t>
      </w:r>
      <w:r w:rsidRPr="00E70A87">
        <w:rPr>
          <w:rFonts w:cs="Times New Roman"/>
          <w:szCs w:val="24"/>
        </w:rPr>
        <w:t xml:space="preserve"> introdução referencial a entidade </w:t>
      </w:r>
      <w:r>
        <w:rPr>
          <w:rFonts w:cs="Times New Roman"/>
          <w:szCs w:val="24"/>
        </w:rPr>
        <w:t xml:space="preserve">que </w:t>
      </w:r>
      <w:r w:rsidRPr="00E70A87">
        <w:rPr>
          <w:rFonts w:cs="Times New Roman"/>
          <w:szCs w:val="24"/>
        </w:rPr>
        <w:t>é colocada pela primeira vez no discurso/texto, sendo que nada tenha re</w:t>
      </w:r>
      <w:r w:rsidR="00954427">
        <w:rPr>
          <w:rFonts w:cs="Times New Roman"/>
          <w:szCs w:val="24"/>
        </w:rPr>
        <w:t>metido a esse referente antes. Nas</w:t>
      </w:r>
      <w:r w:rsidRPr="00E70A87">
        <w:rPr>
          <w:rFonts w:cs="Times New Roman"/>
          <w:szCs w:val="24"/>
        </w:rPr>
        <w:t xml:space="preserve"> anáforas,</w:t>
      </w:r>
      <w:r w:rsidRPr="00E70A87">
        <w:rPr>
          <w:rFonts w:cs="Times New Roman"/>
          <w:b/>
          <w:szCs w:val="24"/>
        </w:rPr>
        <w:t xml:space="preserve"> </w:t>
      </w:r>
      <w:r w:rsidRPr="00E70A87">
        <w:rPr>
          <w:rFonts w:cs="Times New Roman"/>
          <w:szCs w:val="24"/>
        </w:rPr>
        <w:t>os referentes introduzidos passam a se</w:t>
      </w:r>
      <w:r w:rsidR="00954427">
        <w:rPr>
          <w:rFonts w:cs="Times New Roman"/>
          <w:szCs w:val="24"/>
        </w:rPr>
        <w:t>r recapitulados durante o t</w:t>
      </w:r>
      <w:r w:rsidR="00954427" w:rsidRPr="00EF6A6F">
        <w:rPr>
          <w:rFonts w:cs="Times New Roman"/>
          <w:szCs w:val="24"/>
        </w:rPr>
        <w:t>exto, sobre isso</w:t>
      </w:r>
      <w:r w:rsidR="00EF6A6F" w:rsidRPr="00EF6A6F">
        <w:rPr>
          <w:rFonts w:cs="Times New Roman"/>
          <w:szCs w:val="24"/>
        </w:rPr>
        <w:t>,</w:t>
      </w:r>
      <w:r w:rsidR="00954427" w:rsidRPr="00EF6A6F">
        <w:rPr>
          <w:rFonts w:cs="Times New Roman"/>
          <w:szCs w:val="24"/>
        </w:rPr>
        <w:t xml:space="preserve"> Cavalcante (2011) </w:t>
      </w:r>
      <w:r w:rsidR="00EF6A6F" w:rsidRPr="00EF6A6F">
        <w:rPr>
          <w:rFonts w:cs="Times New Roman"/>
          <w:szCs w:val="24"/>
        </w:rPr>
        <w:t>afirma</w:t>
      </w:r>
      <w:r w:rsidR="00954427" w:rsidRPr="00EF6A6F">
        <w:rPr>
          <w:rFonts w:cs="Times New Roman"/>
          <w:szCs w:val="24"/>
        </w:rPr>
        <w:t xml:space="preserve"> que</w:t>
      </w:r>
      <w:r w:rsidR="00EF6A6F" w:rsidRPr="00EF6A6F">
        <w:rPr>
          <w:rFonts w:cs="Times New Roman"/>
          <w:szCs w:val="24"/>
        </w:rPr>
        <w:t>,</w:t>
      </w:r>
      <w:r w:rsidR="00954427" w:rsidRPr="00EF6A6F">
        <w:rPr>
          <w:rStyle w:val="Refdecomentrio"/>
        </w:rPr>
        <w:t xml:space="preserve"> </w:t>
      </w:r>
      <w:r w:rsidR="00954427" w:rsidRPr="00EF6A6F">
        <w:rPr>
          <w:rStyle w:val="Refdecomentrio"/>
          <w:sz w:val="24"/>
          <w:szCs w:val="24"/>
        </w:rPr>
        <w:t>“p</w:t>
      </w:r>
      <w:r w:rsidRPr="00EF6A6F">
        <w:rPr>
          <w:rFonts w:cs="Times New Roman"/>
          <w:szCs w:val="24"/>
        </w:rPr>
        <w:t>ara haver anáforas, é necessário qu</w:t>
      </w:r>
      <w:r w:rsidRPr="00E70A87">
        <w:rPr>
          <w:rFonts w:cs="Times New Roman"/>
          <w:szCs w:val="24"/>
        </w:rPr>
        <w:t>e as expressões referenciais anaf</w:t>
      </w:r>
      <w:r w:rsidRPr="00E438C0">
        <w:rPr>
          <w:rFonts w:cs="Times New Roman"/>
          <w:szCs w:val="24"/>
        </w:rPr>
        <w:t>óricas ancorem em pistas do cotexto [...]” (CA</w:t>
      </w:r>
      <w:r w:rsidR="00954427" w:rsidRPr="00E438C0">
        <w:rPr>
          <w:rFonts w:cs="Times New Roman"/>
          <w:szCs w:val="24"/>
        </w:rPr>
        <w:t xml:space="preserve">VALCANTE, 2011, p. 55), ou seja, a materialidade do texto é indispensável para a construção e </w:t>
      </w:r>
      <w:r w:rsidR="006D0AF4" w:rsidRPr="00E438C0">
        <w:rPr>
          <w:rFonts w:cs="Times New Roman"/>
          <w:szCs w:val="24"/>
        </w:rPr>
        <w:t>o progresso</w:t>
      </w:r>
      <w:r w:rsidR="00954427" w:rsidRPr="00E438C0">
        <w:rPr>
          <w:rFonts w:cs="Times New Roman"/>
          <w:szCs w:val="24"/>
        </w:rPr>
        <w:t xml:space="preserve"> das anáforas.</w:t>
      </w:r>
    </w:p>
    <w:p w:rsidR="00022EB1" w:rsidRDefault="00AF0AAC" w:rsidP="00022EB1">
      <w:pPr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Pr="003C4792">
        <w:rPr>
          <w:rFonts w:cs="Times New Roman"/>
          <w:szCs w:val="24"/>
        </w:rPr>
        <w:t xml:space="preserve">as retomadas do referente, convém destacar o fenômeno da recategorização, que é manifestado pelas anáforas diretas, quando o referente explicitado no cotexto é retomado. Sendo recategorizado ao longo do texto por </w:t>
      </w:r>
      <w:r w:rsidR="00D77A0B">
        <w:rPr>
          <w:rFonts w:cs="Times New Roman"/>
          <w:szCs w:val="24"/>
        </w:rPr>
        <w:t>novas expressões, o referente</w:t>
      </w:r>
      <w:r w:rsidR="00DC1F2C">
        <w:rPr>
          <w:rFonts w:cs="Times New Roman"/>
          <w:szCs w:val="24"/>
        </w:rPr>
        <w:t>,</w:t>
      </w:r>
      <w:r w:rsidR="00D77A0B">
        <w:rPr>
          <w:rFonts w:cs="Times New Roman"/>
          <w:szCs w:val="24"/>
        </w:rPr>
        <w:t xml:space="preserve"> além </w:t>
      </w:r>
      <w:r w:rsidRPr="003C4792">
        <w:rPr>
          <w:rFonts w:cs="Times New Roman"/>
          <w:szCs w:val="24"/>
        </w:rPr>
        <w:lastRenderedPageBreak/>
        <w:t>de p</w:t>
      </w:r>
      <w:r w:rsidR="00D77A0B">
        <w:rPr>
          <w:rFonts w:cs="Times New Roman"/>
          <w:szCs w:val="24"/>
        </w:rPr>
        <w:t>assar a adquirir novos sentidos, expressa</w:t>
      </w:r>
      <w:r w:rsidRPr="003C4792">
        <w:rPr>
          <w:rFonts w:cs="Times New Roman"/>
          <w:szCs w:val="24"/>
        </w:rPr>
        <w:t xml:space="preserve"> algum ponto de vista do enunciador, no intuito de influenciar e/ou conve</w:t>
      </w:r>
      <w:r w:rsidR="00022EB1">
        <w:rPr>
          <w:rFonts w:cs="Times New Roman"/>
          <w:szCs w:val="24"/>
        </w:rPr>
        <w:t>ncer seu interlocutor de algo.</w:t>
      </w:r>
    </w:p>
    <w:p w:rsidR="00022EB1" w:rsidRDefault="00AF0AAC" w:rsidP="00022EB1">
      <w:pPr>
        <w:rPr>
          <w:rFonts w:cs="Times New Roman"/>
          <w:szCs w:val="24"/>
        </w:rPr>
      </w:pPr>
      <w:r w:rsidRPr="003C4792">
        <w:rPr>
          <w:rFonts w:cs="Times New Roman"/>
          <w:szCs w:val="24"/>
        </w:rPr>
        <w:t>Como vimos na primeira ocorrência, a introdução referencial “Uma criança” é recategorizada com “O menino</w:t>
      </w:r>
      <w:r w:rsidRPr="0018737E">
        <w:rPr>
          <w:rFonts w:cs="Times New Roman"/>
          <w:szCs w:val="24"/>
        </w:rPr>
        <w:t>”, inscrevendo um</w:t>
      </w:r>
      <w:r w:rsidRPr="003C4792">
        <w:rPr>
          <w:rFonts w:cs="Times New Roman"/>
          <w:szCs w:val="24"/>
        </w:rPr>
        <w:t xml:space="preserve"> novo sentido para o leitor,</w:t>
      </w:r>
      <w:r w:rsidR="00EA436E">
        <w:rPr>
          <w:rFonts w:cs="Times New Roman"/>
          <w:szCs w:val="24"/>
        </w:rPr>
        <w:t xml:space="preserve"> pois em “Uma criança”, não saberí</w:t>
      </w:r>
      <w:r w:rsidRPr="003C4792">
        <w:rPr>
          <w:rFonts w:cs="Times New Roman"/>
          <w:szCs w:val="24"/>
        </w:rPr>
        <w:t>a</w:t>
      </w:r>
      <w:r w:rsidR="00EA436E">
        <w:rPr>
          <w:rFonts w:cs="Times New Roman"/>
          <w:szCs w:val="24"/>
        </w:rPr>
        <w:t>mos se seria do sexo masculino ou femi</w:t>
      </w:r>
      <w:r w:rsidR="006D0AF4">
        <w:rPr>
          <w:rFonts w:cs="Times New Roman"/>
          <w:szCs w:val="24"/>
        </w:rPr>
        <w:t xml:space="preserve">nino. A primeira </w:t>
      </w:r>
      <w:r w:rsidRPr="003C4792">
        <w:rPr>
          <w:rFonts w:cs="Times New Roman"/>
          <w:szCs w:val="24"/>
        </w:rPr>
        <w:t>anáfora correferencial</w:t>
      </w:r>
      <w:r w:rsidR="006D0AF4">
        <w:rPr>
          <w:rFonts w:cs="Times New Roman"/>
          <w:szCs w:val="24"/>
        </w:rPr>
        <w:t>,</w:t>
      </w:r>
      <w:r w:rsidRPr="003C4792">
        <w:rPr>
          <w:rFonts w:cs="Times New Roman"/>
          <w:szCs w:val="24"/>
        </w:rPr>
        <w:t xml:space="preserve"> </w:t>
      </w:r>
      <w:r w:rsidR="006D0AF4" w:rsidRPr="009F5FF6">
        <w:rPr>
          <w:rFonts w:cs="Times New Roman"/>
          <w:szCs w:val="24"/>
        </w:rPr>
        <w:t xml:space="preserve">“O menino”, </w:t>
      </w:r>
      <w:r w:rsidRPr="009F5FF6">
        <w:rPr>
          <w:rFonts w:cs="Times New Roman"/>
          <w:szCs w:val="24"/>
        </w:rPr>
        <w:t xml:space="preserve">vem trazer uma </w:t>
      </w:r>
      <w:r w:rsidR="007D071B" w:rsidRPr="009F5FF6">
        <w:rPr>
          <w:rFonts w:cs="Times New Roman"/>
          <w:szCs w:val="24"/>
        </w:rPr>
        <w:t>informação a mais</w:t>
      </w:r>
      <w:r w:rsidR="006D0AF4" w:rsidRPr="009F5FF6">
        <w:rPr>
          <w:rFonts w:cs="Times New Roman"/>
          <w:szCs w:val="24"/>
        </w:rPr>
        <w:t>,</w:t>
      </w:r>
      <w:r w:rsidRPr="009F5FF6">
        <w:rPr>
          <w:rFonts w:cs="Times New Roman"/>
          <w:szCs w:val="24"/>
        </w:rPr>
        <w:t xml:space="preserve"> essencial para a progressão do texto.</w:t>
      </w:r>
      <w:r w:rsidR="006D0AF4" w:rsidRPr="0018737E">
        <w:rPr>
          <w:rFonts w:cs="Times New Roman"/>
          <w:szCs w:val="24"/>
        </w:rPr>
        <w:t xml:space="preserve"> </w:t>
      </w:r>
      <w:r w:rsidR="006D0AF4">
        <w:rPr>
          <w:rFonts w:cs="Times New Roman"/>
          <w:szCs w:val="24"/>
        </w:rPr>
        <w:t>A</w:t>
      </w:r>
      <w:r w:rsidRPr="0018737E">
        <w:rPr>
          <w:rFonts w:cs="Times New Roman"/>
          <w:szCs w:val="24"/>
        </w:rPr>
        <w:t xml:space="preserve">o fazer a leitura da ocorrência da </w:t>
      </w:r>
      <w:r w:rsidRPr="00BE49CF">
        <w:rPr>
          <w:rFonts w:cs="Times New Roman"/>
          <w:szCs w:val="24"/>
        </w:rPr>
        <w:t>Notícia 1</w:t>
      </w:r>
      <w:r w:rsidRPr="0018737E">
        <w:rPr>
          <w:rFonts w:cs="Times New Roman"/>
          <w:szCs w:val="24"/>
        </w:rPr>
        <w:t>, a ligação entre a introdução referencial “Uma criança” e a anáfora direta representada por sinonímia “O menino” é transmitida. Vimos, ainda, que o referente foi recategorizado po</w:t>
      </w:r>
      <w:r w:rsidR="00022EB1">
        <w:rPr>
          <w:rFonts w:cs="Times New Roman"/>
          <w:szCs w:val="24"/>
        </w:rPr>
        <w:t>r um sintagma nominal: O menino.</w:t>
      </w:r>
    </w:p>
    <w:p w:rsidR="00A937C1" w:rsidRPr="00022EB1" w:rsidRDefault="00A937C1" w:rsidP="00022EB1">
      <w:pPr>
        <w:rPr>
          <w:rFonts w:cs="Times New Roman"/>
          <w:b/>
          <w:szCs w:val="24"/>
        </w:rPr>
      </w:pPr>
      <w:r w:rsidRPr="006F4AE7">
        <w:t>Na</w:t>
      </w:r>
      <w:r w:rsidRPr="009945A0">
        <w:t xml:space="preserve"> sequência da análise das formas de manifestação dos processos de </w:t>
      </w:r>
      <w:r w:rsidR="00FD35D4">
        <w:t xml:space="preserve">recategorização, </w:t>
      </w:r>
      <w:r w:rsidR="00BE49CF">
        <w:t>apresentamos a análise de uma segunda ocorrência</w:t>
      </w:r>
      <w:r w:rsidRPr="009945A0">
        <w:t xml:space="preserve">, extraída </w:t>
      </w:r>
      <w:r w:rsidR="00BE49CF">
        <w:t xml:space="preserve">de uma notícia </w:t>
      </w:r>
      <w:r w:rsidRPr="009945A0">
        <w:t>do portal</w:t>
      </w:r>
      <w:r w:rsidR="00BE49CF">
        <w:t xml:space="preserve"> G1 –</w:t>
      </w:r>
      <w:r w:rsidRPr="009945A0">
        <w:t xml:space="preserve"> </w:t>
      </w:r>
      <w:r w:rsidRPr="009945A0">
        <w:rPr>
          <w:b/>
        </w:rPr>
        <w:t>Notícia</w:t>
      </w:r>
      <w:r w:rsidRPr="00DE51FA">
        <w:rPr>
          <w:b/>
        </w:rPr>
        <w:t xml:space="preserve"> 3</w:t>
      </w:r>
      <w:r w:rsidRPr="00DE51FA">
        <w:t xml:space="preserve"> “39% das escolas de ensino fundamental têm bibliotecas; nas particulares, índice é</w:t>
      </w:r>
      <w:r>
        <w:t xml:space="preserve"> de 82%, diz Censo</w:t>
      </w:r>
      <w:r w:rsidR="004A25DB">
        <w:t>”:</w:t>
      </w:r>
    </w:p>
    <w:p w:rsidR="00A937C1" w:rsidRPr="002E0BBC" w:rsidRDefault="00A937C1" w:rsidP="00A937C1">
      <w:pPr>
        <w:pStyle w:val="canvas-atom"/>
        <w:spacing w:before="0" w:beforeAutospacing="0" w:after="0" w:afterAutospacing="0"/>
        <w:ind w:firstLine="851"/>
        <w:jc w:val="both"/>
        <w:rPr>
          <w:sz w:val="22"/>
          <w:szCs w:val="22"/>
        </w:rPr>
      </w:pPr>
    </w:p>
    <w:p w:rsidR="00A937C1" w:rsidRPr="00A937C1" w:rsidRDefault="00A937C1" w:rsidP="00A937C1">
      <w:pPr>
        <w:tabs>
          <w:tab w:val="left" w:pos="851"/>
        </w:tabs>
        <w:spacing w:line="240" w:lineRule="auto"/>
        <w:ind w:left="2268" w:firstLine="0"/>
        <w:rPr>
          <w:sz w:val="22"/>
        </w:rPr>
      </w:pPr>
      <w:r w:rsidRPr="00A937C1">
        <w:rPr>
          <w:sz w:val="22"/>
        </w:rPr>
        <w:t xml:space="preserve">Recursos tecnológicos, como laboratórios de informática e acesso à internet, estão disponíveis em menos da metade das </w:t>
      </w:r>
      <w:r w:rsidRPr="00A937C1">
        <w:rPr>
          <w:b/>
          <w:sz w:val="22"/>
          <w:u w:val="single"/>
        </w:rPr>
        <w:t>escolas de ensino fundamental do Brasil</w:t>
      </w:r>
      <w:r w:rsidRPr="00A937C1">
        <w:rPr>
          <w:sz w:val="22"/>
        </w:rPr>
        <w:t xml:space="preserve">: em 46,8% </w:t>
      </w:r>
      <w:r w:rsidRPr="00A937C1">
        <w:rPr>
          <w:sz w:val="22"/>
          <w:u w:val="single"/>
        </w:rPr>
        <w:t>delas</w:t>
      </w:r>
      <w:r w:rsidRPr="00A937C1">
        <w:rPr>
          <w:sz w:val="22"/>
        </w:rPr>
        <w:t xml:space="preserve">. Assim como na educação infantil, </w:t>
      </w:r>
      <w:r w:rsidRPr="00A937C1">
        <w:rPr>
          <w:sz w:val="22"/>
          <w:u w:val="single"/>
        </w:rPr>
        <w:t>essa etapa de ensino</w:t>
      </w:r>
      <w:r w:rsidRPr="00A937C1">
        <w:rPr>
          <w:sz w:val="22"/>
        </w:rPr>
        <w:t xml:space="preserve"> evidencia uma diferença grande de estrutura entre escolas públicas e privadas (G1, 2018).</w:t>
      </w:r>
    </w:p>
    <w:p w:rsidR="00A937C1" w:rsidRDefault="00A937C1" w:rsidP="00A937C1">
      <w:pPr>
        <w:tabs>
          <w:tab w:val="left" w:pos="851"/>
        </w:tabs>
        <w:ind w:left="2268"/>
        <w:rPr>
          <w:sz w:val="22"/>
        </w:rPr>
      </w:pPr>
    </w:p>
    <w:p w:rsidR="00022EB1" w:rsidRDefault="00A937C1" w:rsidP="00022EB1">
      <w:pPr>
        <w:tabs>
          <w:tab w:val="left" w:pos="851"/>
        </w:tabs>
      </w:pPr>
      <w:r>
        <w:t xml:space="preserve">O referente “escolas de ensino fundamental do Brasil” é retomado no texto por uma contração/junção da preposição ‘de’ mais o pronome ‘ela’, flexionado no plural (delas), e repetição parcial do referente </w:t>
      </w:r>
      <w:r w:rsidRPr="00E333CF">
        <w:t>por encapsulamento anafórico,</w:t>
      </w:r>
      <w:r>
        <w:t xml:space="preserve"> com determinante e substantivo</w:t>
      </w:r>
      <w:r w:rsidR="002A4EF0">
        <w:t>s</w:t>
      </w:r>
      <w:r>
        <w:t xml:space="preserve"> (essa etapa de ensino). Nessa ocorrência, cabe um olhar especial para o fenômeno da anáfora encapsuladora </w:t>
      </w:r>
      <w:r w:rsidRPr="00AC40E0">
        <w:t>como “processo referencial que, dentro da perspectiva que dá primazia a menções no cotexto, tem sido tratada como um tipo peculiar de anáfora indireta, porque não retoma nenhum objeto de discurso pontualmente, mas se prende a conteúdos espalhados pelo contexto” (CAVALCANTE, 2011, p. 71). A capacidade das anáforas encapsulad</w:t>
      </w:r>
      <w:r>
        <w:t>or</w:t>
      </w:r>
      <w:r w:rsidRPr="00AC40E0">
        <w:t xml:space="preserve">as de “ser não correferencial e ter um poder de resumir informações contextuais e contextuais” (CAVALCANTE, 2011, p. 73), é o que também as mantém </w:t>
      </w:r>
      <w:r>
        <w:t>no caráter de anáfora indireta.</w:t>
      </w:r>
    </w:p>
    <w:p w:rsidR="00022EB1" w:rsidRDefault="00A937C1" w:rsidP="00022EB1">
      <w:pPr>
        <w:tabs>
          <w:tab w:val="left" w:pos="851"/>
        </w:tabs>
      </w:pPr>
      <w:r w:rsidRPr="00AC40E0">
        <w:t>Assim,</w:t>
      </w:r>
      <w:r>
        <w:t xml:space="preserve"> vemos que </w:t>
      </w:r>
      <w:r w:rsidR="00F45840">
        <w:t>as</w:t>
      </w:r>
      <w:r>
        <w:t xml:space="preserve"> anáforas encapsuladoras </w:t>
      </w:r>
      <w:r w:rsidR="00F45840">
        <w:t>são classificadas como</w:t>
      </w:r>
      <w:r w:rsidR="00844D91">
        <w:t xml:space="preserve"> não correferenciais</w:t>
      </w:r>
      <w:r w:rsidR="00844D91" w:rsidRPr="00F45840">
        <w:t xml:space="preserve">, </w:t>
      </w:r>
      <w:r w:rsidR="00F45840" w:rsidRPr="00F45840">
        <w:t xml:space="preserve">inseridas no </w:t>
      </w:r>
      <w:r w:rsidR="00844D91" w:rsidRPr="00F45840">
        <w:t>campo das anáforas indiretas, que remete</w:t>
      </w:r>
      <w:r w:rsidRPr="00F45840">
        <w:t>m a informações dispersas no</w:t>
      </w:r>
      <w:r w:rsidRPr="00AC40E0">
        <w:t xml:space="preserve"> cotexto, </w:t>
      </w:r>
      <w:r w:rsidR="00F45840">
        <w:t>e</w:t>
      </w:r>
      <w:r w:rsidRPr="00AC40E0">
        <w:t xml:space="preserve"> </w:t>
      </w:r>
      <w:r w:rsidR="00F45840">
        <w:t>não remete</w:t>
      </w:r>
      <w:r>
        <w:t>m</w:t>
      </w:r>
      <w:r w:rsidRPr="00AC40E0">
        <w:t xml:space="preserve"> a âncoras po</w:t>
      </w:r>
      <w:r w:rsidRPr="00F45840">
        <w:t>ntuais</w:t>
      </w:r>
      <w:r w:rsidR="00844D91" w:rsidRPr="00F45840">
        <w:t xml:space="preserve"> na materialidade do texto</w:t>
      </w:r>
      <w:r w:rsidR="00F45840" w:rsidRPr="00F45840">
        <w:t>, sendo que</w:t>
      </w:r>
      <w:r w:rsidR="00844D91" w:rsidRPr="00F45840">
        <w:t>, muitas vezes</w:t>
      </w:r>
      <w:r w:rsidR="00F45840" w:rsidRPr="00F45840">
        <w:t>,</w:t>
      </w:r>
      <w:r w:rsidR="00844D91" w:rsidRPr="00F45840">
        <w:t xml:space="preserve"> </w:t>
      </w:r>
      <w:r w:rsidR="00F45840" w:rsidRPr="00F45840">
        <w:t xml:space="preserve">são </w:t>
      </w:r>
      <w:r w:rsidR="00844D91" w:rsidRPr="00F45840">
        <w:t>localizadas</w:t>
      </w:r>
      <w:r w:rsidR="00F45840" w:rsidRPr="00F45840">
        <w:t xml:space="preserve"> por inferência</w:t>
      </w:r>
      <w:r w:rsidR="00844D91">
        <w:t>. M</w:t>
      </w:r>
      <w:r>
        <w:t xml:space="preserve">as ao lermos o texto da “Notícia 3”, </w:t>
      </w:r>
      <w:r>
        <w:lastRenderedPageBreak/>
        <w:t xml:space="preserve">conseguimos encontrar nessa ocorrência uma ligação direta entre a introdução referencial </w:t>
      </w:r>
      <w:r w:rsidRPr="005A52C6">
        <w:t>“escolas de ensino fundamental do Brasil”</w:t>
      </w:r>
      <w:r>
        <w:t xml:space="preserve"> e a retomada “essa etapa de ensino”, formada pelo</w:t>
      </w:r>
      <w:r w:rsidRPr="005A52C6">
        <w:t xml:space="preserve"> pronome demonstrativo “essa”</w:t>
      </w:r>
      <w:r>
        <w:t xml:space="preserve"> </w:t>
      </w:r>
      <w:r w:rsidRPr="005A52C6">
        <w:t>juntamente com o substantivo feminino “etapa” e o substantivo masculino “ensino”</w:t>
      </w:r>
      <w:r>
        <w:t xml:space="preserve">, </w:t>
      </w:r>
      <w:r w:rsidRPr="005A52C6">
        <w:t>ligados pela preposição “de”</w:t>
      </w:r>
      <w:r>
        <w:t>, formando</w:t>
      </w:r>
      <w:r w:rsidRPr="005A52C6">
        <w:t xml:space="preserve"> um sintagma nominal com complemento nominal</w:t>
      </w:r>
      <w:r>
        <w:t>, e retomando, mesmo que parcialmente, o referente explicitado no cotexto.</w:t>
      </w:r>
    </w:p>
    <w:p w:rsidR="00A937C1" w:rsidRPr="00E37BEA" w:rsidRDefault="00F16BA3" w:rsidP="00022EB1">
      <w:pPr>
        <w:tabs>
          <w:tab w:val="left" w:pos="851"/>
        </w:tabs>
      </w:pPr>
      <w:r>
        <w:t xml:space="preserve">Neste </w:t>
      </w:r>
      <w:r w:rsidRPr="001629E6">
        <w:t xml:space="preserve">momento, </w:t>
      </w:r>
      <w:r w:rsidR="00592A6F" w:rsidRPr="001629E6">
        <w:t>destacamos</w:t>
      </w:r>
      <w:r w:rsidRPr="001629E6">
        <w:t xml:space="preserve"> outra</w:t>
      </w:r>
      <w:r w:rsidR="00A937C1" w:rsidRPr="001629E6">
        <w:t xml:space="preserve"> notícia do portal </w:t>
      </w:r>
      <w:r w:rsidR="00A937C1" w:rsidRPr="001629E6">
        <w:rPr>
          <w:i/>
        </w:rPr>
        <w:t xml:space="preserve">online </w:t>
      </w:r>
      <w:r w:rsidR="0072363B" w:rsidRPr="001629E6">
        <w:t>G1,</w:t>
      </w:r>
      <w:r w:rsidR="00A937C1" w:rsidRPr="001629E6">
        <w:t xml:space="preserve"> </w:t>
      </w:r>
      <w:r w:rsidR="00A937C1" w:rsidRPr="001629E6">
        <w:rPr>
          <w:b/>
        </w:rPr>
        <w:t>Notícia 4</w:t>
      </w:r>
      <w:r w:rsidR="00A937C1" w:rsidRPr="001629E6">
        <w:t xml:space="preserve"> “‘Inacreditável’</w:t>
      </w:r>
      <w:r w:rsidR="00A937C1" w:rsidRPr="006C60F9">
        <w:t>, diz professor escolhido</w:t>
      </w:r>
      <w:r w:rsidR="00A937C1" w:rsidRPr="00E37BEA">
        <w:t xml:space="preserve"> entre os 10 melhores educadores do mundo</w:t>
      </w:r>
      <w:r w:rsidR="00A937C1">
        <w:t>”:</w:t>
      </w:r>
    </w:p>
    <w:p w:rsidR="00A937C1" w:rsidRDefault="00A937C1" w:rsidP="00A937C1">
      <w:pPr>
        <w:tabs>
          <w:tab w:val="left" w:pos="851"/>
        </w:tabs>
      </w:pPr>
      <w:r>
        <w:tab/>
      </w:r>
      <w:r>
        <w:tab/>
      </w:r>
    </w:p>
    <w:p w:rsidR="00A937C1" w:rsidRPr="00A937C1" w:rsidRDefault="00A937C1" w:rsidP="00A937C1">
      <w:pPr>
        <w:tabs>
          <w:tab w:val="left" w:pos="851"/>
        </w:tabs>
        <w:spacing w:line="240" w:lineRule="auto"/>
        <w:ind w:left="2268" w:firstLine="0"/>
        <w:rPr>
          <w:sz w:val="22"/>
        </w:rPr>
      </w:pPr>
      <w:r w:rsidRPr="00A937C1">
        <w:rPr>
          <w:sz w:val="22"/>
        </w:rPr>
        <w:t xml:space="preserve">Um professor de São José do Rio Preto (SP) mudou a rotina em </w:t>
      </w:r>
      <w:r w:rsidRPr="00A937C1">
        <w:rPr>
          <w:b/>
          <w:sz w:val="22"/>
          <w:u w:val="single"/>
        </w:rPr>
        <w:t>uma escola municipal</w:t>
      </w:r>
      <w:r w:rsidRPr="00A937C1">
        <w:rPr>
          <w:sz w:val="22"/>
        </w:rPr>
        <w:t xml:space="preserve">, que enfrentava a indisciplina na sala de aula e o tráfico de drogas, e agora está entre </w:t>
      </w:r>
      <w:hyperlink r:id="rId10" w:history="1">
        <w:r w:rsidRPr="00A937C1">
          <w:rPr>
            <w:rStyle w:val="Hyperlink"/>
            <w:rFonts w:eastAsia="Times New Roman"/>
            <w:sz w:val="22"/>
          </w:rPr>
          <w:t>os dez melhores educadores do mundo</w:t>
        </w:r>
      </w:hyperlink>
      <w:r w:rsidRPr="00A937C1">
        <w:rPr>
          <w:sz w:val="22"/>
        </w:rPr>
        <w:t xml:space="preserve">. [...] Diego foi indicado ao prêmio por causa do trabalho que ele desenvolveu como diretor da </w:t>
      </w:r>
      <w:r w:rsidRPr="00A937C1">
        <w:rPr>
          <w:sz w:val="22"/>
          <w:u w:val="single"/>
        </w:rPr>
        <w:t>escola Darcy Ribeiro</w:t>
      </w:r>
      <w:r w:rsidRPr="00A937C1">
        <w:rPr>
          <w:sz w:val="22"/>
        </w:rPr>
        <w:t xml:space="preserve"> na região mais pobre de Rio Preto, interior de São Paulo. Antes de o professor chegar </w:t>
      </w:r>
      <w:r w:rsidRPr="00A937C1">
        <w:rPr>
          <w:sz w:val="22"/>
          <w:u w:val="single"/>
        </w:rPr>
        <w:t>à escola</w:t>
      </w:r>
      <w:r w:rsidRPr="00A937C1">
        <w:rPr>
          <w:sz w:val="22"/>
        </w:rPr>
        <w:t xml:space="preserve">, </w:t>
      </w:r>
      <w:r w:rsidRPr="00A937C1">
        <w:rPr>
          <w:sz w:val="22"/>
          <w:u w:val="single"/>
        </w:rPr>
        <w:t>o local</w:t>
      </w:r>
      <w:r w:rsidRPr="00A937C1">
        <w:rPr>
          <w:sz w:val="22"/>
        </w:rPr>
        <w:t xml:space="preserve"> era tomado por sujeira, depredação, e até salas incendiadas. [...] </w:t>
      </w:r>
      <w:r w:rsidRPr="00A937C1">
        <w:rPr>
          <w:sz w:val="22"/>
          <w:u w:val="single"/>
        </w:rPr>
        <w:t>A escola</w:t>
      </w:r>
      <w:r w:rsidR="004A25DB">
        <w:rPr>
          <w:sz w:val="22"/>
        </w:rPr>
        <w:t xml:space="preserve"> virou referência no bairro</w:t>
      </w:r>
      <w:r w:rsidRPr="00A937C1">
        <w:rPr>
          <w:sz w:val="22"/>
        </w:rPr>
        <w:t xml:space="preserve"> (G1, 2018).</w:t>
      </w:r>
    </w:p>
    <w:p w:rsidR="00A937C1" w:rsidRDefault="00A937C1" w:rsidP="00A937C1"/>
    <w:p w:rsidR="00022EB1" w:rsidRDefault="00A937C1" w:rsidP="00022EB1">
      <w:pPr>
        <w:tabs>
          <w:tab w:val="left" w:pos="851"/>
        </w:tabs>
      </w:pPr>
      <w:r>
        <w:t>Nessa notícia, vemos que o referente “uma escola municipal” é retomado, ao longo do texto, pelo uso de determinantes no início das retomadas indicando gênero e número (o/ a/), e também por uma relação de sinonímia (escola/ local) e repetição parcial do referente, respectivamente. Na primeira forma que o referente é retomado, podemos ver uma nova informação sendo passada, do referente “uma escola municipal” chegamos à delimitação de “escola Darcy Ribeiro”, não era qualquer escola municipal, mas uma escola específica. Ao longo do texto, essa informação é trazida aderindo</w:t>
      </w:r>
      <w:r w:rsidR="00022EB1">
        <w:t xml:space="preserve"> mais informatividade ao texto.</w:t>
      </w:r>
    </w:p>
    <w:p w:rsidR="00AF0AAC" w:rsidRPr="00022EB1" w:rsidRDefault="00AF0AAC" w:rsidP="00022EB1">
      <w:pPr>
        <w:tabs>
          <w:tab w:val="left" w:pos="851"/>
        </w:tabs>
      </w:pPr>
      <w:r>
        <w:rPr>
          <w:rFonts w:cs="Times New Roman"/>
          <w:szCs w:val="24"/>
        </w:rPr>
        <w:t>Em uma outra ocorrência</w:t>
      </w:r>
      <w:r w:rsidRPr="0018737E">
        <w:rPr>
          <w:rFonts w:cs="Times New Roman"/>
          <w:szCs w:val="24"/>
        </w:rPr>
        <w:t>, podemos perceber a anáfora c</w:t>
      </w:r>
      <w:r w:rsidR="00A937C1">
        <w:rPr>
          <w:rFonts w:cs="Times New Roman"/>
          <w:szCs w:val="24"/>
        </w:rPr>
        <w:t xml:space="preserve">orreferencial por </w:t>
      </w:r>
      <w:r w:rsidRPr="0018737E">
        <w:rPr>
          <w:rFonts w:cs="Times New Roman"/>
          <w:szCs w:val="24"/>
        </w:rPr>
        <w:t>repetição parcial do referente em uma relação de natureza adjetiva e pronominal:</w:t>
      </w:r>
    </w:p>
    <w:p w:rsidR="00E72C68" w:rsidRDefault="00E72C68" w:rsidP="00AF0AAC">
      <w:pPr>
        <w:tabs>
          <w:tab w:val="left" w:pos="851"/>
        </w:tabs>
        <w:ind w:left="2268"/>
        <w:rPr>
          <w:rFonts w:cs="Times New Roman"/>
          <w:szCs w:val="24"/>
        </w:rPr>
      </w:pPr>
    </w:p>
    <w:p w:rsidR="00AF0AAC" w:rsidRPr="003B0BCD" w:rsidRDefault="00AF0AAC" w:rsidP="003B0BCD">
      <w:pPr>
        <w:tabs>
          <w:tab w:val="left" w:pos="851"/>
        </w:tabs>
        <w:spacing w:line="240" w:lineRule="auto"/>
        <w:ind w:left="2268" w:firstLine="0"/>
        <w:rPr>
          <w:rFonts w:cs="Times New Roman"/>
          <w:sz w:val="22"/>
        </w:rPr>
      </w:pPr>
      <w:r w:rsidRPr="003B0BCD">
        <w:rPr>
          <w:rFonts w:cs="Times New Roman"/>
          <w:sz w:val="22"/>
        </w:rPr>
        <w:t xml:space="preserve">Em 2014, o índice de evasão era alto e pelo menos 200 </w:t>
      </w:r>
      <w:r w:rsidRPr="003B0BCD">
        <w:rPr>
          <w:rFonts w:cs="Times New Roman"/>
          <w:b/>
          <w:sz w:val="22"/>
          <w:u w:val="single"/>
        </w:rPr>
        <w:t>alunos</w:t>
      </w:r>
      <w:r w:rsidRPr="003B0BCD">
        <w:rPr>
          <w:rFonts w:cs="Times New Roman"/>
          <w:sz w:val="22"/>
        </w:rPr>
        <w:t xml:space="preserve"> não iam às aulas. Atualmente, o número chegou a zero. “É muito gratificante você observar que quando você torna </w:t>
      </w:r>
      <w:r w:rsidRPr="003B0BCD">
        <w:rPr>
          <w:rFonts w:cs="Times New Roman"/>
          <w:sz w:val="22"/>
          <w:u w:val="single"/>
        </w:rPr>
        <w:t>os alunos protagonistas do processo</w:t>
      </w:r>
      <w:r w:rsidRPr="003B0BCD">
        <w:rPr>
          <w:rFonts w:cs="Times New Roman"/>
          <w:sz w:val="22"/>
        </w:rPr>
        <w:t xml:space="preserve">, passa a </w:t>
      </w:r>
      <w:r w:rsidRPr="003B0BCD">
        <w:rPr>
          <w:rFonts w:cs="Times New Roman"/>
          <w:sz w:val="22"/>
          <w:u w:val="single"/>
        </w:rPr>
        <w:t>ouvi-los</w:t>
      </w:r>
      <w:r w:rsidRPr="003B0BCD">
        <w:rPr>
          <w:rFonts w:cs="Times New Roman"/>
          <w:sz w:val="22"/>
        </w:rPr>
        <w:t xml:space="preserve">, passa a ser possível a mudança, </w:t>
      </w:r>
      <w:r w:rsidRPr="003B0BCD">
        <w:rPr>
          <w:rFonts w:cs="Times New Roman"/>
          <w:sz w:val="22"/>
          <w:u w:val="single"/>
        </w:rPr>
        <w:t>eles</w:t>
      </w:r>
      <w:r w:rsidRPr="003B0BCD">
        <w:rPr>
          <w:rFonts w:cs="Times New Roman"/>
          <w:sz w:val="22"/>
        </w:rPr>
        <w:t xml:space="preserve"> levam para a</w:t>
      </w:r>
      <w:r w:rsidR="00D94904">
        <w:rPr>
          <w:rFonts w:cs="Times New Roman"/>
          <w:sz w:val="22"/>
        </w:rPr>
        <w:t xml:space="preserve"> vida inteira”, diz o professor</w:t>
      </w:r>
      <w:r w:rsidRPr="003B0BCD">
        <w:rPr>
          <w:rFonts w:cs="Times New Roman"/>
          <w:sz w:val="22"/>
        </w:rPr>
        <w:t xml:space="preserve"> (G1, 2018).</w:t>
      </w:r>
    </w:p>
    <w:p w:rsidR="00AF0AAC" w:rsidRPr="0018737E" w:rsidRDefault="00AF0AAC" w:rsidP="00AF0AAC">
      <w:pPr>
        <w:tabs>
          <w:tab w:val="left" w:pos="851"/>
        </w:tabs>
        <w:ind w:left="2268"/>
        <w:rPr>
          <w:rFonts w:cs="Times New Roman"/>
        </w:rPr>
      </w:pPr>
    </w:p>
    <w:p w:rsidR="00022EB1" w:rsidRDefault="00AF0AAC" w:rsidP="00022EB1">
      <w:pPr>
        <w:tabs>
          <w:tab w:val="left" w:pos="851"/>
        </w:tabs>
        <w:rPr>
          <w:rFonts w:cs="Times New Roman"/>
          <w:szCs w:val="24"/>
        </w:rPr>
      </w:pPr>
      <w:r w:rsidRPr="0018737E">
        <w:rPr>
          <w:rFonts w:cs="Times New Roman"/>
          <w:szCs w:val="24"/>
        </w:rPr>
        <w:t>O referente “alunos” é retomado no texto por repetição parcial do referente, com termos que qualificam o referente como “protagonistas do processo”, e pelo uso do pronome oblíquo e pessoal do caso reto (</w:t>
      </w:r>
      <w:proofErr w:type="spellStart"/>
      <w:r w:rsidRPr="0018737E">
        <w:rPr>
          <w:rFonts w:cs="Times New Roman"/>
          <w:szCs w:val="24"/>
        </w:rPr>
        <w:t>los</w:t>
      </w:r>
      <w:proofErr w:type="spellEnd"/>
      <w:r w:rsidRPr="0018737E">
        <w:rPr>
          <w:rFonts w:cs="Times New Roman"/>
          <w:szCs w:val="24"/>
        </w:rPr>
        <w:t xml:space="preserve">/ eles). Nesse processo de referenciação, podemos observar que, no primeiro período do parágrafo, o referente é introduzido, logo </w:t>
      </w:r>
      <w:r w:rsidRPr="0018737E">
        <w:rPr>
          <w:rFonts w:cs="Times New Roman"/>
          <w:szCs w:val="24"/>
        </w:rPr>
        <w:lastRenderedPageBreak/>
        <w:t>em seguida, no segundo período do mesmo parágrafo, o referente é retomado totalmente (alunos), mas com acréscimo de determinantes no início da retomada indicando gênero e número, preposição, e um adjetivo de dois gêneros acompanhado de um substantivo masculino, que recategoriza o referente numa relação de natureza adjetiva, considerando “os al</w:t>
      </w:r>
      <w:r w:rsidR="00022EB1">
        <w:rPr>
          <w:rFonts w:cs="Times New Roman"/>
          <w:szCs w:val="24"/>
        </w:rPr>
        <w:t>unos protagonistas do processo”.</w:t>
      </w:r>
    </w:p>
    <w:p w:rsidR="00022EB1" w:rsidRDefault="00AF0AAC" w:rsidP="00022EB1">
      <w:pPr>
        <w:tabs>
          <w:tab w:val="left" w:pos="851"/>
        </w:tabs>
        <w:rPr>
          <w:rFonts w:cs="Times New Roman"/>
          <w:szCs w:val="24"/>
        </w:rPr>
      </w:pPr>
      <w:r w:rsidRPr="00592B3C">
        <w:rPr>
          <w:rFonts w:cs="Times New Roman"/>
          <w:szCs w:val="24"/>
        </w:rPr>
        <w:t>Conforme Cavalcante (2012), as cara</w:t>
      </w:r>
      <w:r>
        <w:rPr>
          <w:rFonts w:cs="Times New Roman"/>
          <w:szCs w:val="24"/>
        </w:rPr>
        <w:t>c</w:t>
      </w:r>
      <w:r w:rsidRPr="00592B3C">
        <w:rPr>
          <w:rFonts w:cs="Times New Roman"/>
          <w:szCs w:val="24"/>
        </w:rPr>
        <w:t>terísticas básicas da referenciação nos estudos da Linguística Textual surgem a partir do entendimento de que “o processo de referenciação diz respeito à atividade de construção de referentes (ou objetos de discurso)</w:t>
      </w:r>
      <w:r>
        <w:rPr>
          <w:rFonts w:cs="Times New Roman"/>
          <w:szCs w:val="24"/>
        </w:rPr>
        <w:t xml:space="preserve"> [...]</w:t>
      </w:r>
      <w:r w:rsidRPr="00592B3C">
        <w:rPr>
          <w:rFonts w:cs="Times New Roman"/>
          <w:szCs w:val="24"/>
        </w:rPr>
        <w:t>” (CAVALCANTE, 2012, p. 98), e o referente, por sua vez, é “um objeto, uma entidade, uma representação construída a partir do texto e percebida, na maioria das vezes, a partir do uso de expressões referenciais” (CAVALCANTE, 2012, p. 98).</w:t>
      </w:r>
      <w:r>
        <w:rPr>
          <w:rFonts w:cs="Times New Roman"/>
          <w:szCs w:val="24"/>
        </w:rPr>
        <w:t xml:space="preserve"> Como podemos ver, os referentes são percebidos a partir da relação com as expressões que o retomam, formando as </w:t>
      </w:r>
      <w:r w:rsidRPr="00F509CF">
        <w:rPr>
          <w:rFonts w:cs="Times New Roman"/>
          <w:szCs w:val="24"/>
        </w:rPr>
        <w:t>expressões referenciais</w:t>
      </w:r>
      <w:r>
        <w:rPr>
          <w:rFonts w:cs="Times New Roman"/>
          <w:szCs w:val="24"/>
        </w:rPr>
        <w:t>, que dão continuidade ao texto.</w:t>
      </w:r>
    </w:p>
    <w:p w:rsidR="00AF0AAC" w:rsidRPr="005A319B" w:rsidRDefault="00AF0AAC" w:rsidP="00022EB1">
      <w:pPr>
        <w:tabs>
          <w:tab w:val="left" w:pos="851"/>
        </w:tabs>
        <w:rPr>
          <w:rFonts w:cs="Times New Roman"/>
          <w:szCs w:val="24"/>
        </w:rPr>
      </w:pPr>
      <w:r w:rsidRPr="00592B3C">
        <w:rPr>
          <w:rFonts w:cs="Times New Roman"/>
          <w:szCs w:val="24"/>
        </w:rPr>
        <w:t>Abordando</w:t>
      </w:r>
      <w:r w:rsidR="00D94904">
        <w:rPr>
          <w:rFonts w:cs="Times New Roman"/>
          <w:szCs w:val="24"/>
        </w:rPr>
        <w:t xml:space="preserve"> agora outro</w:t>
      </w:r>
      <w:r w:rsidRPr="005A319B">
        <w:rPr>
          <w:rFonts w:cs="Times New Roman"/>
          <w:szCs w:val="24"/>
        </w:rPr>
        <w:t xml:space="preserve"> portal </w:t>
      </w:r>
      <w:r w:rsidRPr="005A319B">
        <w:rPr>
          <w:rFonts w:cs="Times New Roman"/>
          <w:i/>
          <w:szCs w:val="24"/>
        </w:rPr>
        <w:t xml:space="preserve">online, </w:t>
      </w:r>
      <w:r w:rsidRPr="005A319B">
        <w:rPr>
          <w:rFonts w:cs="Times New Roman"/>
          <w:szCs w:val="24"/>
        </w:rPr>
        <w:t xml:space="preserve">vamos expor </w:t>
      </w:r>
      <w:r w:rsidR="00563E1D">
        <w:rPr>
          <w:rFonts w:cs="Times New Roman"/>
          <w:szCs w:val="24"/>
        </w:rPr>
        <w:t>o</w:t>
      </w:r>
      <w:r w:rsidRPr="005A319B">
        <w:rPr>
          <w:rFonts w:cs="Times New Roman"/>
          <w:szCs w:val="24"/>
        </w:rPr>
        <w:t xml:space="preserve"> recorte d</w:t>
      </w:r>
      <w:r w:rsidR="00563E1D">
        <w:rPr>
          <w:rFonts w:cs="Times New Roman"/>
          <w:szCs w:val="24"/>
        </w:rPr>
        <w:t>e um</w:t>
      </w:r>
      <w:r w:rsidRPr="005A319B">
        <w:rPr>
          <w:rFonts w:cs="Times New Roman"/>
          <w:szCs w:val="24"/>
        </w:rPr>
        <w:t>a ocorrência, com as retomadas mais recorrentes do referente. Para evitar muitas repetições, citamos os que melhor representam a for</w:t>
      </w:r>
      <w:r w:rsidR="00D94904">
        <w:rPr>
          <w:rFonts w:cs="Times New Roman"/>
          <w:szCs w:val="24"/>
        </w:rPr>
        <w:t>mação d</w:t>
      </w:r>
      <w:r w:rsidR="00935123">
        <w:rPr>
          <w:rFonts w:cs="Times New Roman"/>
          <w:szCs w:val="24"/>
        </w:rPr>
        <w:t>os</w:t>
      </w:r>
      <w:r w:rsidR="00D94904">
        <w:rPr>
          <w:rFonts w:cs="Times New Roman"/>
          <w:szCs w:val="24"/>
        </w:rPr>
        <w:t xml:space="preserve"> referentes, como podemos observar nesse trecho da</w:t>
      </w:r>
      <w:r w:rsidRPr="005A319B">
        <w:rPr>
          <w:rFonts w:cs="Times New Roman"/>
          <w:szCs w:val="24"/>
        </w:rPr>
        <w:t xml:space="preserve"> </w:t>
      </w:r>
      <w:r w:rsidRPr="005A319B">
        <w:rPr>
          <w:rFonts w:cs="Times New Roman"/>
          <w:b/>
          <w:szCs w:val="24"/>
        </w:rPr>
        <w:t>Notícia 5</w:t>
      </w:r>
      <w:r w:rsidRPr="005A319B">
        <w:rPr>
          <w:rFonts w:cs="Times New Roman"/>
          <w:szCs w:val="24"/>
        </w:rPr>
        <w:t xml:space="preserve"> “PT ameaça registrar Lula mesmo preso”:</w:t>
      </w:r>
    </w:p>
    <w:p w:rsidR="00AF0AAC" w:rsidRPr="00A937C1" w:rsidRDefault="00AF0AAC" w:rsidP="00A937C1">
      <w:pPr>
        <w:tabs>
          <w:tab w:val="left" w:pos="851"/>
        </w:tabs>
        <w:spacing w:line="240" w:lineRule="auto"/>
        <w:ind w:firstLine="856"/>
        <w:rPr>
          <w:rFonts w:cs="Times New Roman"/>
          <w:sz w:val="22"/>
        </w:rPr>
      </w:pPr>
    </w:p>
    <w:p w:rsidR="00AF0AAC" w:rsidRPr="00A937C1" w:rsidRDefault="00AF0AAC" w:rsidP="00A937C1">
      <w:pPr>
        <w:tabs>
          <w:tab w:val="left" w:pos="851"/>
        </w:tabs>
        <w:spacing w:line="240" w:lineRule="auto"/>
        <w:ind w:left="2268" w:firstLine="0"/>
        <w:rPr>
          <w:rFonts w:cs="Times New Roman"/>
          <w:sz w:val="22"/>
        </w:rPr>
      </w:pPr>
      <w:r w:rsidRPr="00A937C1">
        <w:rPr>
          <w:rFonts w:cs="Times New Roman"/>
          <w:sz w:val="22"/>
        </w:rPr>
        <w:t xml:space="preserve">O PT decidiu registrar a candidatura do </w:t>
      </w:r>
      <w:r w:rsidRPr="00A937C1">
        <w:rPr>
          <w:rFonts w:cs="Times New Roman"/>
          <w:b/>
          <w:sz w:val="22"/>
          <w:u w:val="single"/>
        </w:rPr>
        <w:t>ex-presidente Luiz Inácio Lula da Silva</w:t>
      </w:r>
      <w:r w:rsidRPr="00A937C1">
        <w:rPr>
          <w:rFonts w:cs="Times New Roman"/>
          <w:sz w:val="22"/>
        </w:rPr>
        <w:t xml:space="preserve"> ao Palácio do Planalto em 15 de agosto, último dia estabelecido pela Lei Eleitoral, mesmo se </w:t>
      </w:r>
      <w:r w:rsidRPr="00A937C1">
        <w:rPr>
          <w:rFonts w:cs="Times New Roman"/>
          <w:sz w:val="22"/>
          <w:u w:val="single"/>
        </w:rPr>
        <w:t>ele</w:t>
      </w:r>
      <w:r w:rsidRPr="00A937C1">
        <w:rPr>
          <w:rFonts w:cs="Times New Roman"/>
          <w:sz w:val="22"/>
        </w:rPr>
        <w:t xml:space="preserve"> estiver preso nesta data. O cronograma do partido prevê a retomada das caravanas de </w:t>
      </w:r>
      <w:r w:rsidRPr="00A937C1">
        <w:rPr>
          <w:rFonts w:cs="Times New Roman"/>
          <w:sz w:val="22"/>
          <w:u w:val="single"/>
        </w:rPr>
        <w:t>Lula</w:t>
      </w:r>
      <w:r w:rsidRPr="00A937C1">
        <w:rPr>
          <w:rFonts w:cs="Times New Roman"/>
          <w:sz w:val="22"/>
        </w:rPr>
        <w:t xml:space="preserve"> pelo País porque, se </w:t>
      </w:r>
      <w:r w:rsidRPr="00A937C1">
        <w:rPr>
          <w:rFonts w:cs="Times New Roman"/>
          <w:sz w:val="22"/>
          <w:u w:val="single"/>
        </w:rPr>
        <w:t>ele</w:t>
      </w:r>
      <w:r w:rsidRPr="00A937C1">
        <w:rPr>
          <w:rFonts w:cs="Times New Roman"/>
          <w:sz w:val="22"/>
        </w:rPr>
        <w:t xml:space="preserve"> for impedido de disputar a eleição, seu nome somente será trocado na última hora. [...] Integrantes do TSE disseram ao Estado que a insistência do PT em registrar a candidatura de </w:t>
      </w:r>
      <w:r w:rsidRPr="00A937C1">
        <w:rPr>
          <w:rFonts w:cs="Times New Roman"/>
          <w:sz w:val="22"/>
          <w:u w:val="single"/>
        </w:rPr>
        <w:t>Lula</w:t>
      </w:r>
      <w:r w:rsidRPr="00A937C1">
        <w:rPr>
          <w:rFonts w:cs="Times New Roman"/>
          <w:sz w:val="22"/>
        </w:rPr>
        <w:t xml:space="preserve"> pode causar constrangimentos e dificultar a formação de alianças. Um deles chegou a afirmar que uma eventual prisão do </w:t>
      </w:r>
      <w:r w:rsidRPr="00A937C1">
        <w:rPr>
          <w:rFonts w:cs="Times New Roman"/>
          <w:sz w:val="22"/>
          <w:u w:val="single"/>
        </w:rPr>
        <w:t>ex-presidente</w:t>
      </w:r>
      <w:r w:rsidRPr="00A937C1">
        <w:rPr>
          <w:rFonts w:cs="Times New Roman"/>
          <w:sz w:val="22"/>
        </w:rPr>
        <w:t xml:space="preserve"> compromete a articulação política em torno de um </w:t>
      </w:r>
      <w:r w:rsidRPr="00A937C1">
        <w:rPr>
          <w:rFonts w:cs="Times New Roman"/>
          <w:sz w:val="22"/>
          <w:u w:val="single"/>
        </w:rPr>
        <w:t>“candidato morto vivo”</w:t>
      </w:r>
      <w:r w:rsidRPr="00A937C1">
        <w:rPr>
          <w:rFonts w:cs="Times New Roman"/>
          <w:sz w:val="22"/>
        </w:rPr>
        <w:t xml:space="preserve"> (ESTADÃO, 2018).</w:t>
      </w:r>
    </w:p>
    <w:p w:rsidR="00AF0AAC" w:rsidRPr="005A319B" w:rsidRDefault="00AF0AAC" w:rsidP="00AF0AAC">
      <w:pPr>
        <w:tabs>
          <w:tab w:val="left" w:pos="851"/>
        </w:tabs>
        <w:ind w:firstLine="856"/>
        <w:rPr>
          <w:rFonts w:cs="Times New Roman"/>
          <w:szCs w:val="24"/>
        </w:rPr>
      </w:pPr>
    </w:p>
    <w:p w:rsidR="00022EB1" w:rsidRDefault="00AF0AAC" w:rsidP="00022EB1">
      <w:pPr>
        <w:tabs>
          <w:tab w:val="left" w:pos="851"/>
        </w:tabs>
        <w:rPr>
          <w:rFonts w:cs="Times New Roman"/>
          <w:szCs w:val="24"/>
        </w:rPr>
      </w:pPr>
      <w:r w:rsidRPr="005A319B">
        <w:rPr>
          <w:rFonts w:cs="Times New Roman"/>
          <w:szCs w:val="24"/>
        </w:rPr>
        <w:t>O referente “ex-presidente Luiz Inácio Lula da Silva” é retomado, ao longo do texto, por repetições parciais do referente, pelo uso de pronomes (ele), e recategorizado numa relação adjetiva (“candidato morto vivo”), também por expressão definida. Nessa ocorrência de tema político, observamos que, nas retomadas do referente, no caso, “ex-presidente Luiz Inácio Lula da Silva”, é muito comum o uso dos pronomes pessoais, como podemos ver até aqui</w:t>
      </w:r>
      <w:r>
        <w:rPr>
          <w:rFonts w:cs="Times New Roman"/>
          <w:szCs w:val="24"/>
        </w:rPr>
        <w:t>,</w:t>
      </w:r>
      <w:r w:rsidRPr="005A319B">
        <w:rPr>
          <w:rFonts w:cs="Times New Roman"/>
          <w:szCs w:val="24"/>
        </w:rPr>
        <w:t xml:space="preserve"> é a forma predomina</w:t>
      </w:r>
      <w:r w:rsidR="00022EB1">
        <w:rPr>
          <w:rFonts w:cs="Times New Roman"/>
          <w:szCs w:val="24"/>
        </w:rPr>
        <w:t>nte na retomada dos referentes.</w:t>
      </w:r>
    </w:p>
    <w:p w:rsidR="00022EB1" w:rsidRDefault="00AF0AAC" w:rsidP="00022EB1">
      <w:pPr>
        <w:tabs>
          <w:tab w:val="left" w:pos="870"/>
        </w:tabs>
        <w:rPr>
          <w:rFonts w:cs="Times New Roman"/>
          <w:szCs w:val="24"/>
        </w:rPr>
      </w:pPr>
      <w:r w:rsidRPr="005A319B">
        <w:rPr>
          <w:rFonts w:cs="Times New Roman"/>
          <w:szCs w:val="24"/>
        </w:rPr>
        <w:t xml:space="preserve">Na recategorização do referente em “‘candidato vivo morto’”, por mais que vejamos na marcação com as aspas que se trata de um discurso de um outro indivíduo, o </w:t>
      </w:r>
      <w:r w:rsidRPr="005A319B">
        <w:rPr>
          <w:rFonts w:cs="Times New Roman"/>
          <w:szCs w:val="24"/>
        </w:rPr>
        <w:lastRenderedPageBreak/>
        <w:t>produtor dessa</w:t>
      </w:r>
      <w:r w:rsidR="00111D43">
        <w:rPr>
          <w:rFonts w:cs="Times New Roman"/>
          <w:szCs w:val="24"/>
        </w:rPr>
        <w:t xml:space="preserve"> notícia, tendo ou não intenção</w:t>
      </w:r>
      <w:r w:rsidRPr="005A319B">
        <w:rPr>
          <w:rFonts w:cs="Times New Roman"/>
          <w:szCs w:val="24"/>
        </w:rPr>
        <w:t>, ao escolher colocar no texto noticiado essa visão sobre o ex-presidente Lula, causa muitas interpretações que podem agradar ou não quem vai ler. A forma de referenciar não é livre da intenção de quem produz o texto, notamos, sobretudo em textos políticos aqui analisados, uma intenção a mais por parte de quem o produz, seja para tentar influenciar o leitor ou apenas revelar uma opinião.</w:t>
      </w:r>
    </w:p>
    <w:p w:rsidR="00022EB1" w:rsidRDefault="00A937C1" w:rsidP="00022EB1">
      <w:pPr>
        <w:tabs>
          <w:tab w:val="left" w:pos="851"/>
        </w:tabs>
        <w:rPr>
          <w:rFonts w:cs="Times New Roman"/>
          <w:szCs w:val="24"/>
        </w:rPr>
      </w:pPr>
      <w:r w:rsidRPr="009945A0">
        <w:t>No que se refere à última</w:t>
      </w:r>
      <w:r w:rsidRPr="002C2C9E">
        <w:t xml:space="preserve"> </w:t>
      </w:r>
      <w:r w:rsidR="0088268C">
        <w:t>ocorrência</w:t>
      </w:r>
      <w:r w:rsidRPr="002C2C9E">
        <w:t xml:space="preserve">, inicialmente, vamos apresentar duas concepções de como a língua se refere ao mundo e ao discurso: uma “ideia segundo a qual a língua é um sistema de etiquetas que se ajustam mais ou menos bem às coisas” (MONDADA; DUBOIS, 2003, p. 17), que se opõe à “concepção segundo a qual os sujeitos constroem, através de práticas discursivas e cognitivas social e culturalmente situadas, versões públicas do mundo” (MONDADA; DUBOIS, 2003, p. 17). Dessas concepções, </w:t>
      </w:r>
      <w:r w:rsidRPr="00817A02">
        <w:t>a</w:t>
      </w:r>
      <w:r>
        <w:t xml:space="preserve"> que </w:t>
      </w:r>
      <w:r w:rsidR="00D11003">
        <w:t>mais se aproxima d</w:t>
      </w:r>
      <w:r w:rsidRPr="00817A02">
        <w:t>o que estudamos aqui</w:t>
      </w:r>
      <w:r w:rsidRPr="002C2C9E">
        <w:t xml:space="preserve"> é a segunda, pois, como já abstraímos das leituras teóricas, o discurso é construído coletivamente e é passível de </w:t>
      </w:r>
      <w:r w:rsidRPr="008001FA">
        <w:rPr>
          <w:szCs w:val="24"/>
        </w:rPr>
        <w:t>mudanças, o sentido é abstraído a partir de cada contexto de uso, o que pode provocar uma instabilidade.</w:t>
      </w:r>
    </w:p>
    <w:p w:rsidR="00A937C1" w:rsidRPr="00022EB1" w:rsidRDefault="00A937C1" w:rsidP="00022EB1">
      <w:pPr>
        <w:tabs>
          <w:tab w:val="left" w:pos="851"/>
        </w:tabs>
        <w:rPr>
          <w:rFonts w:cs="Times New Roman"/>
          <w:szCs w:val="24"/>
        </w:rPr>
      </w:pPr>
      <w:r w:rsidRPr="008001FA">
        <w:rPr>
          <w:szCs w:val="24"/>
        </w:rPr>
        <w:t>No texto de Mondada &amp; D</w:t>
      </w:r>
      <w:r w:rsidR="00D9445B" w:rsidRPr="008001FA">
        <w:rPr>
          <w:szCs w:val="24"/>
        </w:rPr>
        <w:t>ubois (2003), vi</w:t>
      </w:r>
      <w:r w:rsidRPr="008001FA">
        <w:rPr>
          <w:szCs w:val="24"/>
        </w:rPr>
        <w:t xml:space="preserve">mos uma discussão acerca da noção de referência e dos processos de referenciação – os objetos de mundo e objetos de discurso. </w:t>
      </w:r>
      <w:r w:rsidR="00317B18">
        <w:rPr>
          <w:szCs w:val="24"/>
        </w:rPr>
        <w:t>A</w:t>
      </w:r>
      <w:r w:rsidRPr="008001FA">
        <w:rPr>
          <w:szCs w:val="24"/>
        </w:rPr>
        <w:t xml:space="preserve"> referenciação</w:t>
      </w:r>
      <w:r w:rsidR="00317B18">
        <w:rPr>
          <w:szCs w:val="24"/>
        </w:rPr>
        <w:t xml:space="preserve"> é tida</w:t>
      </w:r>
      <w:r>
        <w:t xml:space="preserve"> como “uma relação entre o texto e a parte </w:t>
      </w:r>
      <w:proofErr w:type="spellStart"/>
      <w:r>
        <w:t>não-linguística</w:t>
      </w:r>
      <w:proofErr w:type="spellEnd"/>
      <w:r>
        <w:t xml:space="preserve">” (RASTIER, 1994, apud MONDADA; DUBOIS, 2003, p. </w:t>
      </w:r>
      <w:r w:rsidR="00317B18">
        <w:t>20), q</w:t>
      </w:r>
      <w:r w:rsidR="008573BD">
        <w:t>ue</w:t>
      </w:r>
      <w:r w:rsidR="00317B18">
        <w:t xml:space="preserve"> questiona</w:t>
      </w:r>
      <w:r>
        <w:t xml:space="preserve"> a estabilização da categori</w:t>
      </w:r>
      <w:r w:rsidR="008573BD">
        <w:t xml:space="preserve">as. </w:t>
      </w:r>
      <w:r w:rsidR="00313FFB">
        <w:t xml:space="preserve">Observamos, </w:t>
      </w:r>
      <w:r>
        <w:t xml:space="preserve">ainda, a categorização e os objetos de discurso como pertencentes às práticas e ao discurso, levando em conta a importância da intersubjetividade dos processos linguísticos e cognitivos. Com isso, observemos esses recortes da </w:t>
      </w:r>
      <w:r w:rsidRPr="006F102C">
        <w:rPr>
          <w:b/>
        </w:rPr>
        <w:t>Notícia 6</w:t>
      </w:r>
      <w:r>
        <w:t xml:space="preserve"> </w:t>
      </w:r>
      <w:r w:rsidRPr="006F102C">
        <w:t>“Petista não terá pri</w:t>
      </w:r>
      <w:r>
        <w:t>vilégio em cela, determina Moro</w:t>
      </w:r>
      <w:r w:rsidRPr="006F102C">
        <w:t>”</w:t>
      </w:r>
      <w:r>
        <w:t>:</w:t>
      </w:r>
    </w:p>
    <w:p w:rsidR="00A937C1" w:rsidRDefault="00A937C1" w:rsidP="00A937C1">
      <w:pPr>
        <w:tabs>
          <w:tab w:val="left" w:pos="851"/>
        </w:tabs>
      </w:pPr>
    </w:p>
    <w:p w:rsidR="00A937C1" w:rsidRPr="00FA43BA" w:rsidRDefault="00A937C1" w:rsidP="00A937C1">
      <w:pPr>
        <w:pStyle w:val="NormalWeb"/>
        <w:spacing w:before="0" w:beforeAutospacing="0" w:after="0" w:afterAutospacing="0"/>
        <w:ind w:left="2268"/>
        <w:jc w:val="both"/>
        <w:rPr>
          <w:sz w:val="22"/>
          <w:szCs w:val="22"/>
        </w:rPr>
      </w:pPr>
      <w:r w:rsidRPr="00FA43BA">
        <w:rPr>
          <w:b/>
          <w:sz w:val="22"/>
          <w:szCs w:val="22"/>
          <w:u w:val="single"/>
        </w:rPr>
        <w:t>O</w:t>
      </w:r>
      <w:r w:rsidRPr="00FA43BA">
        <w:rPr>
          <w:sz w:val="22"/>
          <w:szCs w:val="22"/>
          <w:u w:val="single"/>
        </w:rPr>
        <w:t xml:space="preserve"> </w:t>
      </w:r>
      <w:r w:rsidRPr="00FA43BA">
        <w:rPr>
          <w:rStyle w:val="Forte"/>
          <w:rFonts w:eastAsia="OpenSymbol"/>
          <w:sz w:val="22"/>
          <w:szCs w:val="22"/>
          <w:u w:val="single"/>
        </w:rPr>
        <w:t>Estado</w:t>
      </w:r>
      <w:r w:rsidRPr="00FA43BA">
        <w:rPr>
          <w:sz w:val="22"/>
          <w:szCs w:val="22"/>
        </w:rPr>
        <w:t xml:space="preserve"> apurou que a Lula foi dado o direito de receber visitas de advogados a qualquer dia – menos sábados, domingos e feriados – e de familiares, uma vez por semana, como ocorre com os demais encarcerados da PF. [...] A subchefia de Administração da Presidência informou ao </w:t>
      </w:r>
      <w:r w:rsidRPr="00FA43BA">
        <w:rPr>
          <w:sz w:val="22"/>
          <w:szCs w:val="22"/>
          <w:u w:val="single"/>
        </w:rPr>
        <w:t>Estado</w:t>
      </w:r>
      <w:r w:rsidRPr="00FA43BA">
        <w:rPr>
          <w:sz w:val="22"/>
          <w:szCs w:val="22"/>
        </w:rPr>
        <w:t xml:space="preserve"> que “enviou consulta, em caráter de urgência, sobre os direitos do ex-presidente Lula, agora que ele está preso, à Subchefia de Assuntos Jurídic</w:t>
      </w:r>
      <w:r w:rsidR="004A25DB">
        <w:rPr>
          <w:sz w:val="22"/>
          <w:szCs w:val="22"/>
        </w:rPr>
        <w:t>os da Presidência da República”</w:t>
      </w:r>
      <w:r>
        <w:rPr>
          <w:sz w:val="22"/>
          <w:szCs w:val="22"/>
        </w:rPr>
        <w:t xml:space="preserve"> (ESTADÃO, 2018).</w:t>
      </w:r>
    </w:p>
    <w:p w:rsidR="00A937C1" w:rsidRDefault="00A937C1" w:rsidP="00A937C1">
      <w:pPr>
        <w:pStyle w:val="NormalWeb"/>
        <w:spacing w:before="0" w:beforeAutospacing="0" w:after="0" w:afterAutospacing="0"/>
        <w:jc w:val="both"/>
      </w:pPr>
    </w:p>
    <w:p w:rsidR="00022EB1" w:rsidRDefault="00A937C1" w:rsidP="00022EB1">
      <w:r>
        <w:t>O referente</w:t>
      </w:r>
      <w:r>
        <w:rPr>
          <w:vertAlign w:val="superscript"/>
        </w:rPr>
        <w:t xml:space="preserve"> </w:t>
      </w:r>
      <w:r>
        <w:t xml:space="preserve">“O Estado”, que tem relação semântica nesse discurso jornalístico com o nome dado ao portal </w:t>
      </w:r>
      <w:r w:rsidRPr="002B21C6">
        <w:rPr>
          <w:i/>
        </w:rPr>
        <w:t>online</w:t>
      </w:r>
      <w:r>
        <w:rPr>
          <w:i/>
        </w:rPr>
        <w:t xml:space="preserve"> </w:t>
      </w:r>
      <w:r>
        <w:t xml:space="preserve">“Estadão”, é retomado por repetição total. Constatamos a instabilidade de categorias nesse processo, pois o substantivo “Estado” é tido desde a introdução referencial e recategorizado num sentido diferente do que é empregado </w:t>
      </w:r>
      <w:r>
        <w:lastRenderedPageBreak/>
        <w:t xml:space="preserve">socialmente, mas não podemos ver essa instabilidade como uma falha na língua, e sim como um fenômeno pertencente ao discurso e à cognição, deve-se ver a instabilidade não apenas como uma variação ou mudança, mas abordar essa instabilidade como mais um “recurso linguístico, discursivo e cognitivo necessário para tratar eficazmente da referenciação” (MONDADA; DUBOIS, 2003, p. 22), sendo que as categorias já possuem um caráter mais instável e flexível, deve-se ver a instabilidade como </w:t>
      </w:r>
      <w:r w:rsidR="00022EB1">
        <w:t>intrínseca a essas categorias.</w:t>
      </w:r>
    </w:p>
    <w:p w:rsidR="00AF0AAC" w:rsidRDefault="00A937C1" w:rsidP="00022EB1">
      <w:r w:rsidRPr="00AF4CAD">
        <w:t xml:space="preserve">Assim, vemos </w:t>
      </w:r>
      <w:r>
        <w:t>n</w:t>
      </w:r>
      <w:r w:rsidRPr="00AF4CAD">
        <w:t>a referenciação uma importância que vai além do âmbito acadêmico, pois é de uso social dos sujeitos como um todo, não some</w:t>
      </w:r>
      <w:r>
        <w:t>nte</w:t>
      </w:r>
      <w:r w:rsidR="009F38D6">
        <w:t xml:space="preserve"> dos estudantes universitários.</w:t>
      </w:r>
    </w:p>
    <w:p w:rsidR="009F38D6" w:rsidRPr="002C1EEA" w:rsidRDefault="009F38D6" w:rsidP="009F38D6">
      <w:pPr>
        <w:tabs>
          <w:tab w:val="left" w:pos="851"/>
        </w:tabs>
        <w:rPr>
          <w:rFonts w:cs="Times New Roman"/>
          <w:b/>
          <w:szCs w:val="24"/>
        </w:rPr>
      </w:pPr>
    </w:p>
    <w:p w:rsidR="00AF0AAC" w:rsidRDefault="00AF0AAC" w:rsidP="00A937C1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Conclus</w:t>
      </w:r>
      <w:r w:rsidRPr="002C1EEA">
        <w:rPr>
          <w:rFonts w:cs="Times New Roman"/>
          <w:b/>
          <w:szCs w:val="24"/>
        </w:rPr>
        <w:t>ão</w:t>
      </w:r>
    </w:p>
    <w:p w:rsidR="00022EB1" w:rsidRDefault="00AF0AAC" w:rsidP="00022EB1">
      <w:pPr>
        <w:rPr>
          <w:rFonts w:cs="Times New Roman"/>
          <w:szCs w:val="24"/>
        </w:rPr>
      </w:pPr>
      <w:r>
        <w:rPr>
          <w:rFonts w:cs="Times New Roman"/>
          <w:szCs w:val="24"/>
        </w:rPr>
        <w:t>Constatamos que os referentes recategorizados podem ser construídos por sintagmas nominais, assim como as introduções dos referentes são, quase sempre, representadas por esses sintagmas, e que é muito comum o uso de sinonímia e, sobretudo, de pronomes para</w:t>
      </w:r>
      <w:r w:rsidR="009F38D6">
        <w:rPr>
          <w:rFonts w:cs="Times New Roman"/>
          <w:szCs w:val="24"/>
        </w:rPr>
        <w:t xml:space="preserve"> retomar os referentes.</w:t>
      </w:r>
    </w:p>
    <w:p w:rsidR="00022EB1" w:rsidRDefault="00637EE7" w:rsidP="00022EB1">
      <w:pPr>
        <w:rPr>
          <w:rFonts w:cs="Times New Roman"/>
          <w:szCs w:val="24"/>
        </w:rPr>
      </w:pPr>
      <w:r w:rsidRPr="00B11933">
        <w:rPr>
          <w:rFonts w:cs="Times New Roman"/>
          <w:szCs w:val="24"/>
        </w:rPr>
        <w:t>Nossos resultados vão de encontro ao que é posto sobre o fenômeno da referenciação</w:t>
      </w:r>
      <w:r w:rsidR="008D751F" w:rsidRPr="00B11933">
        <w:rPr>
          <w:rFonts w:cs="Times New Roman"/>
          <w:szCs w:val="24"/>
        </w:rPr>
        <w:t>, como um artifí</w:t>
      </w:r>
      <w:r w:rsidRPr="00B11933">
        <w:rPr>
          <w:rFonts w:cs="Times New Roman"/>
          <w:szCs w:val="24"/>
        </w:rPr>
        <w:t xml:space="preserve">cio coesivo na produção de textos, </w:t>
      </w:r>
      <w:r w:rsidR="00B11933">
        <w:rPr>
          <w:rFonts w:cs="Times New Roman"/>
          <w:szCs w:val="24"/>
        </w:rPr>
        <w:t xml:space="preserve">especificamente, </w:t>
      </w:r>
      <w:r w:rsidRPr="00B11933">
        <w:rPr>
          <w:rFonts w:cs="Times New Roman"/>
          <w:szCs w:val="24"/>
        </w:rPr>
        <w:t xml:space="preserve">nas notícias de portais </w:t>
      </w:r>
      <w:r w:rsidRPr="00B11933">
        <w:rPr>
          <w:rFonts w:cs="Times New Roman"/>
          <w:i/>
          <w:szCs w:val="24"/>
        </w:rPr>
        <w:t>online</w:t>
      </w:r>
      <w:r w:rsidR="00EF5CD9" w:rsidRPr="00B11933">
        <w:rPr>
          <w:rFonts w:cs="Times New Roman"/>
          <w:szCs w:val="24"/>
        </w:rPr>
        <w:t xml:space="preserve">. </w:t>
      </w:r>
      <w:r w:rsidR="004B4F79" w:rsidRPr="00B11933">
        <w:rPr>
          <w:rFonts w:cs="Times New Roman"/>
          <w:szCs w:val="24"/>
        </w:rPr>
        <w:t>Por meio da recategorização</w:t>
      </w:r>
      <w:r w:rsidR="00B11933">
        <w:rPr>
          <w:rFonts w:cs="Times New Roman"/>
          <w:szCs w:val="24"/>
        </w:rPr>
        <w:t>,</w:t>
      </w:r>
      <w:r w:rsidR="004B4F79" w:rsidRPr="00B11933">
        <w:rPr>
          <w:rFonts w:cs="Times New Roman"/>
          <w:szCs w:val="24"/>
        </w:rPr>
        <w:t xml:space="preserve"> constatamos o </w:t>
      </w:r>
      <w:r w:rsidR="00B11933">
        <w:rPr>
          <w:rFonts w:cs="Times New Roman"/>
          <w:szCs w:val="24"/>
        </w:rPr>
        <w:t>acréscimo</w:t>
      </w:r>
      <w:r w:rsidR="004B4F79" w:rsidRPr="00B11933">
        <w:rPr>
          <w:rFonts w:cs="Times New Roman"/>
          <w:szCs w:val="24"/>
        </w:rPr>
        <w:t xml:space="preserve"> de informações dadas ao longo do texto, como dados que especificam </w:t>
      </w:r>
      <w:r w:rsidR="0082575E" w:rsidRPr="00B11933">
        <w:rPr>
          <w:rFonts w:cs="Times New Roman"/>
          <w:szCs w:val="24"/>
        </w:rPr>
        <w:t xml:space="preserve">algo a respeito dos seres (referentes) dos quais se discorre algo, como </w:t>
      </w:r>
      <w:r w:rsidR="004B4F79" w:rsidRPr="00B11933">
        <w:rPr>
          <w:rFonts w:cs="Times New Roman"/>
          <w:szCs w:val="24"/>
        </w:rPr>
        <w:t>gênero</w:t>
      </w:r>
      <w:r w:rsidR="0082575E" w:rsidRPr="00B11933">
        <w:rPr>
          <w:rFonts w:cs="Times New Roman"/>
          <w:szCs w:val="24"/>
        </w:rPr>
        <w:t xml:space="preserve"> e </w:t>
      </w:r>
      <w:r w:rsidR="004B4F79" w:rsidRPr="00B11933">
        <w:rPr>
          <w:rFonts w:cs="Times New Roman"/>
          <w:szCs w:val="24"/>
        </w:rPr>
        <w:t>número</w:t>
      </w:r>
      <w:r w:rsidR="0082575E" w:rsidRPr="00B11933">
        <w:rPr>
          <w:rFonts w:cs="Times New Roman"/>
          <w:szCs w:val="24"/>
        </w:rPr>
        <w:t xml:space="preserve">, </w:t>
      </w:r>
      <w:r w:rsidR="00B11933">
        <w:rPr>
          <w:rFonts w:cs="Times New Roman"/>
          <w:szCs w:val="24"/>
        </w:rPr>
        <w:t xml:space="preserve">e </w:t>
      </w:r>
      <w:r w:rsidR="004B4F79" w:rsidRPr="00B11933">
        <w:rPr>
          <w:rFonts w:cs="Times New Roman"/>
          <w:szCs w:val="24"/>
        </w:rPr>
        <w:t xml:space="preserve">até </w:t>
      </w:r>
      <w:r w:rsidR="00211D62" w:rsidRPr="00B11933">
        <w:rPr>
          <w:rFonts w:cs="Times New Roman"/>
          <w:szCs w:val="24"/>
        </w:rPr>
        <w:t>opiniões sobre determinado assunto noticiado.</w:t>
      </w:r>
      <w:r w:rsidR="004B4F79" w:rsidRPr="00B11933">
        <w:rPr>
          <w:rFonts w:cs="Times New Roman"/>
          <w:szCs w:val="24"/>
        </w:rPr>
        <w:t xml:space="preserve"> </w:t>
      </w:r>
      <w:r w:rsidR="00EF5CD9" w:rsidRPr="00B11933">
        <w:rPr>
          <w:rFonts w:cs="Times New Roman"/>
          <w:szCs w:val="24"/>
        </w:rPr>
        <w:t>T</w:t>
      </w:r>
      <w:r w:rsidRPr="00B11933">
        <w:rPr>
          <w:rFonts w:cs="Times New Roman"/>
          <w:szCs w:val="24"/>
        </w:rPr>
        <w:t xml:space="preserve">ambém </w:t>
      </w:r>
      <w:r w:rsidR="00B11933">
        <w:rPr>
          <w:rFonts w:cs="Times New Roman"/>
          <w:szCs w:val="24"/>
        </w:rPr>
        <w:t>a</w:t>
      </w:r>
      <w:r w:rsidRPr="00B11933">
        <w:rPr>
          <w:rFonts w:cs="Times New Roman"/>
          <w:szCs w:val="24"/>
        </w:rPr>
        <w:t>cerca d</w:t>
      </w:r>
      <w:r w:rsidR="00E06E5A">
        <w:rPr>
          <w:rFonts w:cs="Times New Roman"/>
          <w:szCs w:val="24"/>
        </w:rPr>
        <w:t>o p</w:t>
      </w:r>
      <w:r w:rsidRPr="00B11933">
        <w:rPr>
          <w:rFonts w:cs="Times New Roman"/>
          <w:szCs w:val="24"/>
        </w:rPr>
        <w:t>rocesso</w:t>
      </w:r>
      <w:r w:rsidR="00E06E5A">
        <w:rPr>
          <w:rFonts w:cs="Times New Roman"/>
          <w:szCs w:val="24"/>
        </w:rPr>
        <w:t xml:space="preserve"> de </w:t>
      </w:r>
      <w:proofErr w:type="spellStart"/>
      <w:r w:rsidR="00E06E5A">
        <w:rPr>
          <w:rFonts w:cs="Times New Roman"/>
          <w:szCs w:val="24"/>
        </w:rPr>
        <w:t>recategrização</w:t>
      </w:r>
      <w:proofErr w:type="spellEnd"/>
      <w:r w:rsidR="00E06E5A">
        <w:rPr>
          <w:rFonts w:cs="Times New Roman"/>
          <w:szCs w:val="24"/>
        </w:rPr>
        <w:t>,</w:t>
      </w:r>
      <w:r w:rsidRPr="00B11933">
        <w:rPr>
          <w:rFonts w:cs="Times New Roman"/>
          <w:szCs w:val="24"/>
        </w:rPr>
        <w:t xml:space="preserve"> </w:t>
      </w:r>
      <w:r w:rsidR="00E06E5A">
        <w:rPr>
          <w:rFonts w:cs="Times New Roman"/>
          <w:szCs w:val="24"/>
        </w:rPr>
        <w:t>observamos que, em sua maioria, os sintagmas nominais são retomados por</w:t>
      </w:r>
      <w:r w:rsidR="00EF5CD9" w:rsidRPr="00B11933">
        <w:rPr>
          <w:rFonts w:cs="Times New Roman"/>
          <w:szCs w:val="24"/>
        </w:rPr>
        <w:t xml:space="preserve"> pronomes pessoais.</w:t>
      </w:r>
    </w:p>
    <w:p w:rsidR="00093701" w:rsidRPr="00022EB1" w:rsidRDefault="009F38D6" w:rsidP="00022EB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</w:t>
      </w:r>
      <w:r w:rsidRPr="005A319B">
        <w:rPr>
          <w:rFonts w:cs="Times New Roman"/>
          <w:szCs w:val="24"/>
        </w:rPr>
        <w:t xml:space="preserve">formas de </w:t>
      </w:r>
      <w:r w:rsidRPr="00816D50">
        <w:rPr>
          <w:rFonts w:cs="Times New Roman"/>
          <w:szCs w:val="24"/>
        </w:rPr>
        <w:t>referenciar estão sempre presentes, seja no texto escrito ou oral, como algo intrínseco ao próprio uso da língua, mas ao cometer falhas durante o processo de referir e recategorizar os objetos do discurso,</w:t>
      </w:r>
      <w:r w:rsidRPr="005A319B">
        <w:rPr>
          <w:rFonts w:cs="Times New Roman"/>
          <w:szCs w:val="24"/>
        </w:rPr>
        <w:t xml:space="preserve"> podem</w:t>
      </w:r>
      <w:r>
        <w:rPr>
          <w:rFonts w:cs="Times New Roman"/>
          <w:szCs w:val="24"/>
        </w:rPr>
        <w:t>os</w:t>
      </w:r>
      <w:r w:rsidRPr="005A319B">
        <w:rPr>
          <w:rFonts w:cs="Times New Roman"/>
          <w:szCs w:val="24"/>
        </w:rPr>
        <w:t xml:space="preserve"> causar graves prejuízos para o entendimento do texto. Por isso, julgamos essenciais os estudos da Linguística Textual, pautados na investigação dos processos de referenciação</w:t>
      </w:r>
      <w:r>
        <w:rPr>
          <w:rFonts w:cs="Times New Roman"/>
          <w:szCs w:val="24"/>
        </w:rPr>
        <w:t>, o que proporciona</w:t>
      </w:r>
      <w:r w:rsidRPr="005A319B">
        <w:rPr>
          <w:rFonts w:cs="Times New Roman"/>
          <w:szCs w:val="24"/>
        </w:rPr>
        <w:t xml:space="preserve"> uma melhor compreensão </w:t>
      </w:r>
      <w:r>
        <w:rPr>
          <w:rFonts w:cs="Times New Roman"/>
          <w:szCs w:val="24"/>
        </w:rPr>
        <w:t xml:space="preserve">da construção do sentido </w:t>
      </w:r>
      <w:r w:rsidRPr="005A319B">
        <w:rPr>
          <w:rFonts w:cs="Times New Roman"/>
          <w:szCs w:val="24"/>
        </w:rPr>
        <w:t>dos textos</w:t>
      </w:r>
      <w:r>
        <w:rPr>
          <w:rFonts w:cs="Times New Roman"/>
          <w:szCs w:val="24"/>
        </w:rPr>
        <w:t>.</w:t>
      </w:r>
    </w:p>
    <w:p w:rsidR="00AF0AAC" w:rsidRDefault="00AF0AAC" w:rsidP="00A937C1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</w:t>
      </w:r>
      <w:r w:rsidRPr="002C1EEA">
        <w:rPr>
          <w:rFonts w:cs="Times New Roman"/>
          <w:b/>
          <w:szCs w:val="24"/>
        </w:rPr>
        <w:t>eferências</w:t>
      </w:r>
    </w:p>
    <w:p w:rsidR="00CC5AB1" w:rsidRDefault="00CC5AB1" w:rsidP="00A937C1">
      <w:pPr>
        <w:ind w:firstLine="0"/>
        <w:rPr>
          <w:rFonts w:cs="Times New Roman"/>
          <w:szCs w:val="24"/>
        </w:rPr>
      </w:pPr>
    </w:p>
    <w:p w:rsidR="008965AE" w:rsidRPr="008965AE" w:rsidRDefault="008965AE" w:rsidP="00530D69">
      <w:pPr>
        <w:ind w:firstLine="0"/>
        <w:rPr>
          <w:szCs w:val="24"/>
        </w:rPr>
      </w:pPr>
      <w:r w:rsidRPr="008965AE">
        <w:rPr>
          <w:szCs w:val="24"/>
        </w:rPr>
        <w:t xml:space="preserve">ANTUNES, I. </w:t>
      </w:r>
      <w:r w:rsidRPr="008965AE">
        <w:rPr>
          <w:b/>
          <w:bCs/>
          <w:szCs w:val="24"/>
        </w:rPr>
        <w:t>Análise de textos</w:t>
      </w:r>
      <w:r w:rsidRPr="008965AE">
        <w:rPr>
          <w:szCs w:val="24"/>
        </w:rPr>
        <w:t xml:space="preserve">: fundamentos e práticas. São Paulo: Parábola Editorial, 2010. </w:t>
      </w:r>
    </w:p>
    <w:p w:rsidR="00602F77" w:rsidRPr="00602F77" w:rsidRDefault="00602F77" w:rsidP="00530D69">
      <w:pPr>
        <w:ind w:firstLine="0"/>
        <w:rPr>
          <w:rFonts w:cs="Times New Roman"/>
          <w:szCs w:val="24"/>
        </w:rPr>
      </w:pPr>
      <w:r w:rsidRPr="008965AE">
        <w:rPr>
          <w:rFonts w:cs="Times New Roman"/>
          <w:szCs w:val="24"/>
        </w:rPr>
        <w:lastRenderedPageBreak/>
        <w:t>BENTES</w:t>
      </w:r>
      <w:r w:rsidRPr="00602F77">
        <w:rPr>
          <w:rFonts w:cs="Times New Roman"/>
          <w:szCs w:val="24"/>
        </w:rPr>
        <w:t xml:space="preserve">, A. C. Linguística textual. In: MUSSALIM, F.; BENTES, A. C. </w:t>
      </w:r>
      <w:r w:rsidRPr="00602F77">
        <w:rPr>
          <w:rFonts w:cs="Times New Roman"/>
          <w:b/>
          <w:bCs/>
          <w:szCs w:val="24"/>
        </w:rPr>
        <w:t>Introdução à linguística</w:t>
      </w:r>
      <w:r w:rsidRPr="00602F77">
        <w:rPr>
          <w:rFonts w:cs="Times New Roman"/>
          <w:szCs w:val="24"/>
        </w:rPr>
        <w:t>: domínios e fronteiras. v.1. São Paulo: Cortez, 2001. p. 245-287.</w:t>
      </w:r>
    </w:p>
    <w:p w:rsidR="006D4D43" w:rsidRDefault="00AF0AAC" w:rsidP="00530D69">
      <w:pPr>
        <w:ind w:firstLine="0"/>
        <w:rPr>
          <w:rFonts w:cs="Times New Roman"/>
          <w:szCs w:val="24"/>
        </w:rPr>
      </w:pPr>
      <w:r w:rsidRPr="00602F77">
        <w:rPr>
          <w:rFonts w:cs="Times New Roman"/>
          <w:szCs w:val="24"/>
        </w:rPr>
        <w:t xml:space="preserve">CAVALCANTE, M. M. O que se dizia sobre a coisa. In: CAVALCANTE, M. M. </w:t>
      </w:r>
      <w:r w:rsidRPr="00602F77">
        <w:rPr>
          <w:rFonts w:cs="Times New Roman"/>
          <w:b/>
          <w:szCs w:val="24"/>
        </w:rPr>
        <w:t>Referenciação</w:t>
      </w:r>
      <w:r w:rsidRPr="00602F77">
        <w:rPr>
          <w:rFonts w:cs="Times New Roman"/>
          <w:szCs w:val="24"/>
        </w:rPr>
        <w:t>: sobe coisas ditas e não ditas. Fortaleza: Edições UFC, 2011.</w:t>
      </w:r>
    </w:p>
    <w:p w:rsidR="00AF0AAC" w:rsidRPr="00602F77" w:rsidRDefault="006D4D43" w:rsidP="00530D6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</w:t>
      </w:r>
      <w:r w:rsidR="00AF0AAC" w:rsidRPr="00602F77">
        <w:rPr>
          <w:rFonts w:cs="Times New Roman"/>
          <w:szCs w:val="24"/>
        </w:rPr>
        <w:t xml:space="preserve">. O que se dizemos hoje sobre o referente. In: CAVALCANTE, M. M. </w:t>
      </w:r>
      <w:r w:rsidR="00AF0AAC" w:rsidRPr="00602F77">
        <w:rPr>
          <w:rFonts w:cs="Times New Roman"/>
          <w:b/>
          <w:szCs w:val="24"/>
        </w:rPr>
        <w:t>Referenciação</w:t>
      </w:r>
      <w:r w:rsidR="00AF0AAC" w:rsidRPr="00602F77">
        <w:rPr>
          <w:rFonts w:cs="Times New Roman"/>
          <w:szCs w:val="24"/>
        </w:rPr>
        <w:t>: sobe coisas ditas e não ditas. Fortaleza: Edições UFC, 2011.</w:t>
      </w:r>
    </w:p>
    <w:p w:rsidR="00AF0AAC" w:rsidRPr="00602F77" w:rsidRDefault="006D4D43" w:rsidP="00530D69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</w:t>
      </w:r>
      <w:r w:rsidR="00AF0AAC" w:rsidRPr="00602F77">
        <w:rPr>
          <w:rFonts w:cs="Times New Roman"/>
          <w:szCs w:val="24"/>
        </w:rPr>
        <w:t xml:space="preserve">. Referenciação e compreensão de textos. In: CAVALCANTE, M. M. </w:t>
      </w:r>
      <w:r w:rsidR="00AF0AAC" w:rsidRPr="00602F77">
        <w:rPr>
          <w:rFonts w:cs="Times New Roman"/>
          <w:b/>
          <w:szCs w:val="24"/>
        </w:rPr>
        <w:t>Os sentidos do texto</w:t>
      </w:r>
      <w:r w:rsidR="00AF0AAC" w:rsidRPr="00602F77">
        <w:rPr>
          <w:rFonts w:cs="Times New Roman"/>
          <w:szCs w:val="24"/>
        </w:rPr>
        <w:t>. São Paulo: Editora Contexto, 2012.</w:t>
      </w:r>
    </w:p>
    <w:p w:rsidR="001E2111" w:rsidRPr="00456E60" w:rsidRDefault="001E2111" w:rsidP="00530D69">
      <w:pPr>
        <w:ind w:firstLine="0"/>
        <w:rPr>
          <w:rFonts w:cs="Times New Roman"/>
          <w:szCs w:val="24"/>
        </w:rPr>
      </w:pPr>
      <w:r w:rsidRPr="00456E60">
        <w:rPr>
          <w:rFonts w:cs="Times New Roman"/>
          <w:szCs w:val="24"/>
        </w:rPr>
        <w:t xml:space="preserve">FÁVERO, L. L. </w:t>
      </w:r>
      <w:r w:rsidRPr="00456E60">
        <w:rPr>
          <w:rFonts w:cs="Times New Roman"/>
          <w:b/>
          <w:szCs w:val="24"/>
        </w:rPr>
        <w:t>Linguística Textual:</w:t>
      </w:r>
      <w:r w:rsidRPr="00456E60">
        <w:rPr>
          <w:rFonts w:cs="Times New Roman"/>
          <w:szCs w:val="24"/>
        </w:rPr>
        <w:t xml:space="preserve"> memória e representação. Universidade de São Paulo e Pontifícia Universidade Católica de São Paulo, </w:t>
      </w:r>
      <w:r w:rsidRPr="00456E60">
        <w:rPr>
          <w:rFonts w:cs="Times New Roman"/>
          <w:i/>
          <w:iCs/>
          <w:szCs w:val="24"/>
        </w:rPr>
        <w:t>Filol. linguíst. port.</w:t>
      </w:r>
      <w:r w:rsidRPr="00456E60">
        <w:rPr>
          <w:rFonts w:cs="Times New Roman"/>
          <w:szCs w:val="24"/>
        </w:rPr>
        <w:t xml:space="preserve">, n. 14 (2). São Paulo: 2012, 225-233. </w:t>
      </w:r>
    </w:p>
    <w:p w:rsidR="00C15865" w:rsidRPr="00456E60" w:rsidRDefault="00C15865" w:rsidP="00530D69">
      <w:pPr>
        <w:ind w:firstLine="0"/>
        <w:rPr>
          <w:rFonts w:cs="Times New Roman"/>
          <w:szCs w:val="24"/>
        </w:rPr>
      </w:pPr>
      <w:r w:rsidRPr="00456E60">
        <w:rPr>
          <w:rFonts w:cs="Times New Roman"/>
          <w:szCs w:val="24"/>
        </w:rPr>
        <w:t xml:space="preserve">KOCH, I. </w:t>
      </w:r>
      <w:r w:rsidR="00E44F76">
        <w:rPr>
          <w:rFonts w:cs="Times New Roman"/>
          <w:szCs w:val="24"/>
        </w:rPr>
        <w:t xml:space="preserve">G. </w:t>
      </w:r>
      <w:r w:rsidRPr="00456E60">
        <w:rPr>
          <w:rFonts w:cs="Times New Roman"/>
          <w:szCs w:val="24"/>
        </w:rPr>
        <w:t xml:space="preserve">V.; ELIAS, V. M. O texto na linguística textual. In: BATISTA, R. de O. (Org.). </w:t>
      </w:r>
      <w:r w:rsidRPr="00456E60">
        <w:rPr>
          <w:rFonts w:cs="Times New Roman"/>
          <w:b/>
          <w:bCs/>
          <w:szCs w:val="24"/>
        </w:rPr>
        <w:t>O texto e seus conceitos</w:t>
      </w:r>
      <w:r w:rsidRPr="00456E60">
        <w:rPr>
          <w:rFonts w:cs="Times New Roman"/>
          <w:szCs w:val="24"/>
        </w:rPr>
        <w:t>. São Paulo: Parábola Editorial, 2016. p. 31-44.</w:t>
      </w:r>
    </w:p>
    <w:p w:rsidR="00465615" w:rsidRPr="00E97C42" w:rsidRDefault="00AF0AAC" w:rsidP="00E97C42">
      <w:pPr>
        <w:ind w:firstLine="0"/>
        <w:rPr>
          <w:rFonts w:cs="Times New Roman"/>
          <w:szCs w:val="24"/>
        </w:rPr>
      </w:pPr>
      <w:r w:rsidRPr="00456E60">
        <w:rPr>
          <w:rFonts w:cs="Times New Roman"/>
          <w:szCs w:val="24"/>
        </w:rPr>
        <w:t xml:space="preserve">MONDADA, L.; DUBOIS, D. Construção dos objetos de discurso e categorização: uma abordagem dos processos de referenciação. In: CAVALCANTE, M. M.; BIASI-RODRIGUES, B.; CIULLA, A. </w:t>
      </w:r>
      <w:r w:rsidRPr="00456E60">
        <w:rPr>
          <w:rFonts w:cs="Times New Roman"/>
          <w:b/>
          <w:szCs w:val="24"/>
        </w:rPr>
        <w:t>Referenciação</w:t>
      </w:r>
      <w:r w:rsidRPr="00456E60">
        <w:rPr>
          <w:rFonts w:cs="Times New Roman"/>
          <w:szCs w:val="24"/>
        </w:rPr>
        <w:t>. São Paulo: Contexto, 2003.</w:t>
      </w:r>
    </w:p>
    <w:sectPr w:rsidR="00465615" w:rsidRPr="00E97C42" w:rsidSect="00200006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8B4" w:rsidRDefault="004378B4" w:rsidP="004C7AB7">
      <w:pPr>
        <w:spacing w:line="240" w:lineRule="auto"/>
      </w:pPr>
      <w:r>
        <w:separator/>
      </w:r>
    </w:p>
  </w:endnote>
  <w:endnote w:type="continuationSeparator" w:id="0">
    <w:p w:rsidR="004378B4" w:rsidRDefault="004378B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8B4" w:rsidRDefault="004378B4" w:rsidP="004C7AB7">
      <w:pPr>
        <w:spacing w:line="240" w:lineRule="auto"/>
      </w:pPr>
      <w:r>
        <w:separator/>
      </w:r>
    </w:p>
  </w:footnote>
  <w:footnote w:type="continuationSeparator" w:id="0">
    <w:p w:rsidR="004378B4" w:rsidRDefault="004378B4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4378B4">
    <w:pPr>
      <w:pStyle w:val="Cabealho"/>
    </w:pPr>
    <w:r>
      <w:rPr>
        <w:noProof/>
      </w:rPr>
      <w:pict w14:anchorId="0B3976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4378B4">
    <w:pPr>
      <w:pStyle w:val="Cabealho"/>
    </w:pPr>
    <w:r>
      <w:rPr>
        <w:noProof/>
      </w:rPr>
      <w:pict w14:anchorId="1F968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01273"/>
    <w:rsid w:val="00002589"/>
    <w:rsid w:val="000026FC"/>
    <w:rsid w:val="0000393B"/>
    <w:rsid w:val="00012608"/>
    <w:rsid w:val="00022DF7"/>
    <w:rsid w:val="00022EB1"/>
    <w:rsid w:val="00024F71"/>
    <w:rsid w:val="00027B70"/>
    <w:rsid w:val="00033AAC"/>
    <w:rsid w:val="00036A06"/>
    <w:rsid w:val="000370E9"/>
    <w:rsid w:val="000461B9"/>
    <w:rsid w:val="000628C0"/>
    <w:rsid w:val="00063031"/>
    <w:rsid w:val="00063126"/>
    <w:rsid w:val="000641DC"/>
    <w:rsid w:val="00070318"/>
    <w:rsid w:val="00075100"/>
    <w:rsid w:val="000815FF"/>
    <w:rsid w:val="00092A13"/>
    <w:rsid w:val="00093701"/>
    <w:rsid w:val="00093DD4"/>
    <w:rsid w:val="00093E21"/>
    <w:rsid w:val="000A320E"/>
    <w:rsid w:val="000A6C34"/>
    <w:rsid w:val="000A7F8D"/>
    <w:rsid w:val="000B0687"/>
    <w:rsid w:val="000B1AAB"/>
    <w:rsid w:val="000C2E84"/>
    <w:rsid w:val="000C461F"/>
    <w:rsid w:val="000C66E2"/>
    <w:rsid w:val="000D18AE"/>
    <w:rsid w:val="000D4105"/>
    <w:rsid w:val="000E3685"/>
    <w:rsid w:val="000E5563"/>
    <w:rsid w:val="000F0E03"/>
    <w:rsid w:val="000F2362"/>
    <w:rsid w:val="000F75DE"/>
    <w:rsid w:val="0010149A"/>
    <w:rsid w:val="00101DDA"/>
    <w:rsid w:val="0010278D"/>
    <w:rsid w:val="0010290D"/>
    <w:rsid w:val="00103A0E"/>
    <w:rsid w:val="00103D23"/>
    <w:rsid w:val="00111D43"/>
    <w:rsid w:val="00122BC7"/>
    <w:rsid w:val="0013317C"/>
    <w:rsid w:val="00135C4D"/>
    <w:rsid w:val="00136054"/>
    <w:rsid w:val="00140C4F"/>
    <w:rsid w:val="00154116"/>
    <w:rsid w:val="00155C6D"/>
    <w:rsid w:val="001629E6"/>
    <w:rsid w:val="00165803"/>
    <w:rsid w:val="00171DAF"/>
    <w:rsid w:val="00182C14"/>
    <w:rsid w:val="00196437"/>
    <w:rsid w:val="001A1886"/>
    <w:rsid w:val="001A4FBE"/>
    <w:rsid w:val="001B41D2"/>
    <w:rsid w:val="001B789D"/>
    <w:rsid w:val="001C081B"/>
    <w:rsid w:val="001E0895"/>
    <w:rsid w:val="001E2111"/>
    <w:rsid w:val="001E2219"/>
    <w:rsid w:val="001E2EA8"/>
    <w:rsid w:val="001E5E43"/>
    <w:rsid w:val="001F330F"/>
    <w:rsid w:val="001F5C36"/>
    <w:rsid w:val="001F797E"/>
    <w:rsid w:val="00200006"/>
    <w:rsid w:val="00200DAB"/>
    <w:rsid w:val="0020195A"/>
    <w:rsid w:val="00211D62"/>
    <w:rsid w:val="0021543C"/>
    <w:rsid w:val="00220C84"/>
    <w:rsid w:val="002248E8"/>
    <w:rsid w:val="00233A0C"/>
    <w:rsid w:val="0024269F"/>
    <w:rsid w:val="0024552C"/>
    <w:rsid w:val="002516D0"/>
    <w:rsid w:val="002566CD"/>
    <w:rsid w:val="00262AD1"/>
    <w:rsid w:val="00264B7E"/>
    <w:rsid w:val="00281CF3"/>
    <w:rsid w:val="00285D30"/>
    <w:rsid w:val="002877D3"/>
    <w:rsid w:val="002902A6"/>
    <w:rsid w:val="0029376E"/>
    <w:rsid w:val="00293FCA"/>
    <w:rsid w:val="002A4EF0"/>
    <w:rsid w:val="002B6CA6"/>
    <w:rsid w:val="002D27F5"/>
    <w:rsid w:val="002D3F39"/>
    <w:rsid w:val="002D6810"/>
    <w:rsid w:val="002D7922"/>
    <w:rsid w:val="002D7B01"/>
    <w:rsid w:val="002F162F"/>
    <w:rsid w:val="002F1E0A"/>
    <w:rsid w:val="002F3F3B"/>
    <w:rsid w:val="002F731B"/>
    <w:rsid w:val="00300338"/>
    <w:rsid w:val="00307E6D"/>
    <w:rsid w:val="0031106C"/>
    <w:rsid w:val="00313FFB"/>
    <w:rsid w:val="00315CF5"/>
    <w:rsid w:val="00317B18"/>
    <w:rsid w:val="00322BB8"/>
    <w:rsid w:val="003245D8"/>
    <w:rsid w:val="003277E1"/>
    <w:rsid w:val="00327B63"/>
    <w:rsid w:val="003310F9"/>
    <w:rsid w:val="00336A47"/>
    <w:rsid w:val="0034032D"/>
    <w:rsid w:val="0034433A"/>
    <w:rsid w:val="00347155"/>
    <w:rsid w:val="00347595"/>
    <w:rsid w:val="00350FAD"/>
    <w:rsid w:val="003532D0"/>
    <w:rsid w:val="003557AF"/>
    <w:rsid w:val="00363EB1"/>
    <w:rsid w:val="003649F9"/>
    <w:rsid w:val="003663B2"/>
    <w:rsid w:val="003678D1"/>
    <w:rsid w:val="003730CF"/>
    <w:rsid w:val="00383815"/>
    <w:rsid w:val="003954AB"/>
    <w:rsid w:val="003B0BCD"/>
    <w:rsid w:val="003B43B9"/>
    <w:rsid w:val="003B720B"/>
    <w:rsid w:val="003B788D"/>
    <w:rsid w:val="003C447D"/>
    <w:rsid w:val="003C66DC"/>
    <w:rsid w:val="003F0B6C"/>
    <w:rsid w:val="003F0CDF"/>
    <w:rsid w:val="003F0EF1"/>
    <w:rsid w:val="003F343E"/>
    <w:rsid w:val="00402EC6"/>
    <w:rsid w:val="00405E8F"/>
    <w:rsid w:val="00413DDE"/>
    <w:rsid w:val="00415FF7"/>
    <w:rsid w:val="00422CC8"/>
    <w:rsid w:val="00425FA3"/>
    <w:rsid w:val="00431E46"/>
    <w:rsid w:val="004347CE"/>
    <w:rsid w:val="004378B4"/>
    <w:rsid w:val="00445681"/>
    <w:rsid w:val="0044735C"/>
    <w:rsid w:val="00447FCC"/>
    <w:rsid w:val="00456E60"/>
    <w:rsid w:val="004623D2"/>
    <w:rsid w:val="00465615"/>
    <w:rsid w:val="00467188"/>
    <w:rsid w:val="0047760A"/>
    <w:rsid w:val="00490DFF"/>
    <w:rsid w:val="00495BC8"/>
    <w:rsid w:val="00497918"/>
    <w:rsid w:val="004A25DB"/>
    <w:rsid w:val="004A31B1"/>
    <w:rsid w:val="004B0B97"/>
    <w:rsid w:val="004B4F79"/>
    <w:rsid w:val="004B6EA1"/>
    <w:rsid w:val="004C21E7"/>
    <w:rsid w:val="004C7AB7"/>
    <w:rsid w:val="004D1A61"/>
    <w:rsid w:val="004D30B1"/>
    <w:rsid w:val="004D471F"/>
    <w:rsid w:val="004E48A5"/>
    <w:rsid w:val="004E62B6"/>
    <w:rsid w:val="004F130C"/>
    <w:rsid w:val="004F16D7"/>
    <w:rsid w:val="004F7AA9"/>
    <w:rsid w:val="00500771"/>
    <w:rsid w:val="00501AF6"/>
    <w:rsid w:val="005066E7"/>
    <w:rsid w:val="00513E83"/>
    <w:rsid w:val="005154BD"/>
    <w:rsid w:val="00515D54"/>
    <w:rsid w:val="00517BD5"/>
    <w:rsid w:val="00521E40"/>
    <w:rsid w:val="00530D69"/>
    <w:rsid w:val="0053263C"/>
    <w:rsid w:val="00540DF9"/>
    <w:rsid w:val="00541ACC"/>
    <w:rsid w:val="0055355E"/>
    <w:rsid w:val="005615BD"/>
    <w:rsid w:val="005615D5"/>
    <w:rsid w:val="00563E1D"/>
    <w:rsid w:val="00564D5A"/>
    <w:rsid w:val="00572B4A"/>
    <w:rsid w:val="00573945"/>
    <w:rsid w:val="005758A1"/>
    <w:rsid w:val="005765A3"/>
    <w:rsid w:val="00585BDC"/>
    <w:rsid w:val="00585DA3"/>
    <w:rsid w:val="00591A50"/>
    <w:rsid w:val="00592A6F"/>
    <w:rsid w:val="005950BA"/>
    <w:rsid w:val="005A2E44"/>
    <w:rsid w:val="005A6348"/>
    <w:rsid w:val="005B44C7"/>
    <w:rsid w:val="005B4F34"/>
    <w:rsid w:val="005C4741"/>
    <w:rsid w:val="005D2179"/>
    <w:rsid w:val="005D4957"/>
    <w:rsid w:val="005E046F"/>
    <w:rsid w:val="005E2992"/>
    <w:rsid w:val="005F1953"/>
    <w:rsid w:val="005F2397"/>
    <w:rsid w:val="005F4ECF"/>
    <w:rsid w:val="00602F77"/>
    <w:rsid w:val="00603E6B"/>
    <w:rsid w:val="00615C1A"/>
    <w:rsid w:val="00620D4A"/>
    <w:rsid w:val="00624CE9"/>
    <w:rsid w:val="00630A81"/>
    <w:rsid w:val="00637EE7"/>
    <w:rsid w:val="00642A6C"/>
    <w:rsid w:val="006447AB"/>
    <w:rsid w:val="00653E8B"/>
    <w:rsid w:val="006556AA"/>
    <w:rsid w:val="00660872"/>
    <w:rsid w:val="006649BB"/>
    <w:rsid w:val="00667B21"/>
    <w:rsid w:val="00670053"/>
    <w:rsid w:val="00682DE4"/>
    <w:rsid w:val="00686CB3"/>
    <w:rsid w:val="00695EDD"/>
    <w:rsid w:val="00695F22"/>
    <w:rsid w:val="006A4C66"/>
    <w:rsid w:val="006A6B72"/>
    <w:rsid w:val="006A6C8E"/>
    <w:rsid w:val="006A761E"/>
    <w:rsid w:val="006B6B4C"/>
    <w:rsid w:val="006B6C58"/>
    <w:rsid w:val="006C3657"/>
    <w:rsid w:val="006C449E"/>
    <w:rsid w:val="006C6A89"/>
    <w:rsid w:val="006D0AF4"/>
    <w:rsid w:val="006D4D43"/>
    <w:rsid w:val="006D5DD6"/>
    <w:rsid w:val="006D6939"/>
    <w:rsid w:val="006E0E03"/>
    <w:rsid w:val="006E38DC"/>
    <w:rsid w:val="006F0608"/>
    <w:rsid w:val="006F1B1B"/>
    <w:rsid w:val="006F46E7"/>
    <w:rsid w:val="006F4AE7"/>
    <w:rsid w:val="006F5388"/>
    <w:rsid w:val="006F5855"/>
    <w:rsid w:val="00701621"/>
    <w:rsid w:val="007066D2"/>
    <w:rsid w:val="00707CC9"/>
    <w:rsid w:val="00716FBF"/>
    <w:rsid w:val="0072039D"/>
    <w:rsid w:val="0072046E"/>
    <w:rsid w:val="0072363B"/>
    <w:rsid w:val="0072631E"/>
    <w:rsid w:val="0072755E"/>
    <w:rsid w:val="00736E69"/>
    <w:rsid w:val="00742CC9"/>
    <w:rsid w:val="00743AA7"/>
    <w:rsid w:val="007658AF"/>
    <w:rsid w:val="00771995"/>
    <w:rsid w:val="007739E4"/>
    <w:rsid w:val="00777200"/>
    <w:rsid w:val="0079490C"/>
    <w:rsid w:val="00795967"/>
    <w:rsid w:val="007A526A"/>
    <w:rsid w:val="007B29BA"/>
    <w:rsid w:val="007C2925"/>
    <w:rsid w:val="007D071B"/>
    <w:rsid w:val="007D48BB"/>
    <w:rsid w:val="007D69AA"/>
    <w:rsid w:val="007E5161"/>
    <w:rsid w:val="007F2C9B"/>
    <w:rsid w:val="007F4582"/>
    <w:rsid w:val="007F745A"/>
    <w:rsid w:val="008001FA"/>
    <w:rsid w:val="0080474E"/>
    <w:rsid w:val="00806FA1"/>
    <w:rsid w:val="00811286"/>
    <w:rsid w:val="00817275"/>
    <w:rsid w:val="00821B21"/>
    <w:rsid w:val="00823E35"/>
    <w:rsid w:val="0082575E"/>
    <w:rsid w:val="00830EAE"/>
    <w:rsid w:val="00835CBE"/>
    <w:rsid w:val="00835EB9"/>
    <w:rsid w:val="00844D91"/>
    <w:rsid w:val="00851176"/>
    <w:rsid w:val="00851889"/>
    <w:rsid w:val="00855EFA"/>
    <w:rsid w:val="008573BD"/>
    <w:rsid w:val="00857EDD"/>
    <w:rsid w:val="00860149"/>
    <w:rsid w:val="008601D2"/>
    <w:rsid w:val="00860B08"/>
    <w:rsid w:val="00865382"/>
    <w:rsid w:val="008662FA"/>
    <w:rsid w:val="0087295A"/>
    <w:rsid w:val="008732FB"/>
    <w:rsid w:val="00881473"/>
    <w:rsid w:val="008824F0"/>
    <w:rsid w:val="0088268C"/>
    <w:rsid w:val="00884093"/>
    <w:rsid w:val="00884126"/>
    <w:rsid w:val="00890236"/>
    <w:rsid w:val="0089585E"/>
    <w:rsid w:val="008965AE"/>
    <w:rsid w:val="008A7EE6"/>
    <w:rsid w:val="008B1452"/>
    <w:rsid w:val="008C717A"/>
    <w:rsid w:val="008D751F"/>
    <w:rsid w:val="008F0E42"/>
    <w:rsid w:val="009005A3"/>
    <w:rsid w:val="00902EB0"/>
    <w:rsid w:val="009056EC"/>
    <w:rsid w:val="00912902"/>
    <w:rsid w:val="0091299D"/>
    <w:rsid w:val="00930E33"/>
    <w:rsid w:val="0093321A"/>
    <w:rsid w:val="00935123"/>
    <w:rsid w:val="00942610"/>
    <w:rsid w:val="00954427"/>
    <w:rsid w:val="009549DE"/>
    <w:rsid w:val="00955F1E"/>
    <w:rsid w:val="009566E0"/>
    <w:rsid w:val="00961A40"/>
    <w:rsid w:val="00965ED9"/>
    <w:rsid w:val="00966B6F"/>
    <w:rsid w:val="00966D9B"/>
    <w:rsid w:val="009756D4"/>
    <w:rsid w:val="00975E96"/>
    <w:rsid w:val="009777D2"/>
    <w:rsid w:val="00981A1D"/>
    <w:rsid w:val="00986A3C"/>
    <w:rsid w:val="00990052"/>
    <w:rsid w:val="00997681"/>
    <w:rsid w:val="00997EFA"/>
    <w:rsid w:val="009A00D3"/>
    <w:rsid w:val="009A386C"/>
    <w:rsid w:val="009A6C59"/>
    <w:rsid w:val="009B461D"/>
    <w:rsid w:val="009B69FE"/>
    <w:rsid w:val="009C67F6"/>
    <w:rsid w:val="009E18E7"/>
    <w:rsid w:val="009E44E7"/>
    <w:rsid w:val="009F08DC"/>
    <w:rsid w:val="009F38D6"/>
    <w:rsid w:val="009F5FF6"/>
    <w:rsid w:val="009F6D73"/>
    <w:rsid w:val="00A03A19"/>
    <w:rsid w:val="00A04419"/>
    <w:rsid w:val="00A05474"/>
    <w:rsid w:val="00A056B4"/>
    <w:rsid w:val="00A114B2"/>
    <w:rsid w:val="00A14424"/>
    <w:rsid w:val="00A21F96"/>
    <w:rsid w:val="00A22123"/>
    <w:rsid w:val="00A22FD4"/>
    <w:rsid w:val="00A34DD0"/>
    <w:rsid w:val="00A3589F"/>
    <w:rsid w:val="00A43187"/>
    <w:rsid w:val="00A437B0"/>
    <w:rsid w:val="00A47A6A"/>
    <w:rsid w:val="00A70B0A"/>
    <w:rsid w:val="00A7136D"/>
    <w:rsid w:val="00A82058"/>
    <w:rsid w:val="00A8521B"/>
    <w:rsid w:val="00A937C1"/>
    <w:rsid w:val="00A96BEB"/>
    <w:rsid w:val="00AA31A5"/>
    <w:rsid w:val="00AA40C4"/>
    <w:rsid w:val="00AA65DD"/>
    <w:rsid w:val="00AB05D7"/>
    <w:rsid w:val="00AB4EF4"/>
    <w:rsid w:val="00AB6890"/>
    <w:rsid w:val="00AC4969"/>
    <w:rsid w:val="00AC6FE0"/>
    <w:rsid w:val="00AD1FE3"/>
    <w:rsid w:val="00AD419B"/>
    <w:rsid w:val="00AF049B"/>
    <w:rsid w:val="00AF0AAC"/>
    <w:rsid w:val="00AF2F54"/>
    <w:rsid w:val="00AF7BEE"/>
    <w:rsid w:val="00B06134"/>
    <w:rsid w:val="00B07AE8"/>
    <w:rsid w:val="00B10ABD"/>
    <w:rsid w:val="00B11933"/>
    <w:rsid w:val="00B11D1F"/>
    <w:rsid w:val="00B14F01"/>
    <w:rsid w:val="00B15E9A"/>
    <w:rsid w:val="00B160CC"/>
    <w:rsid w:val="00B27B16"/>
    <w:rsid w:val="00B3340A"/>
    <w:rsid w:val="00B373D7"/>
    <w:rsid w:val="00B46169"/>
    <w:rsid w:val="00B548B5"/>
    <w:rsid w:val="00B6654D"/>
    <w:rsid w:val="00B702B1"/>
    <w:rsid w:val="00B7704A"/>
    <w:rsid w:val="00B7797F"/>
    <w:rsid w:val="00B80DFF"/>
    <w:rsid w:val="00B967C4"/>
    <w:rsid w:val="00BA7046"/>
    <w:rsid w:val="00BA783D"/>
    <w:rsid w:val="00BB5606"/>
    <w:rsid w:val="00BB7FF9"/>
    <w:rsid w:val="00BD233A"/>
    <w:rsid w:val="00BE49CF"/>
    <w:rsid w:val="00BE51AC"/>
    <w:rsid w:val="00BE5EB4"/>
    <w:rsid w:val="00BF4967"/>
    <w:rsid w:val="00BF7332"/>
    <w:rsid w:val="00C06892"/>
    <w:rsid w:val="00C15865"/>
    <w:rsid w:val="00C16C4B"/>
    <w:rsid w:val="00C200C8"/>
    <w:rsid w:val="00C25FC0"/>
    <w:rsid w:val="00C27D8C"/>
    <w:rsid w:val="00C31BD9"/>
    <w:rsid w:val="00C330DA"/>
    <w:rsid w:val="00C36CE9"/>
    <w:rsid w:val="00C42276"/>
    <w:rsid w:val="00C43F68"/>
    <w:rsid w:val="00C44295"/>
    <w:rsid w:val="00C45062"/>
    <w:rsid w:val="00C54BBD"/>
    <w:rsid w:val="00C62707"/>
    <w:rsid w:val="00C70B00"/>
    <w:rsid w:val="00C76B71"/>
    <w:rsid w:val="00C77ACE"/>
    <w:rsid w:val="00C84F00"/>
    <w:rsid w:val="00CA0507"/>
    <w:rsid w:val="00CA3132"/>
    <w:rsid w:val="00CA34D9"/>
    <w:rsid w:val="00CB002B"/>
    <w:rsid w:val="00CB6B28"/>
    <w:rsid w:val="00CC24A6"/>
    <w:rsid w:val="00CC2ACD"/>
    <w:rsid w:val="00CC5AB1"/>
    <w:rsid w:val="00CD0372"/>
    <w:rsid w:val="00CD63E7"/>
    <w:rsid w:val="00CE610D"/>
    <w:rsid w:val="00CF084C"/>
    <w:rsid w:val="00CF3063"/>
    <w:rsid w:val="00CF59E0"/>
    <w:rsid w:val="00D012C6"/>
    <w:rsid w:val="00D0294F"/>
    <w:rsid w:val="00D07253"/>
    <w:rsid w:val="00D07698"/>
    <w:rsid w:val="00D11003"/>
    <w:rsid w:val="00D12384"/>
    <w:rsid w:val="00D15A9D"/>
    <w:rsid w:val="00D20509"/>
    <w:rsid w:val="00D24126"/>
    <w:rsid w:val="00D25147"/>
    <w:rsid w:val="00D27F75"/>
    <w:rsid w:val="00D33348"/>
    <w:rsid w:val="00D340EF"/>
    <w:rsid w:val="00D416DF"/>
    <w:rsid w:val="00D438EF"/>
    <w:rsid w:val="00D44B42"/>
    <w:rsid w:val="00D45840"/>
    <w:rsid w:val="00D52EBB"/>
    <w:rsid w:val="00D53D14"/>
    <w:rsid w:val="00D57D31"/>
    <w:rsid w:val="00D57DD4"/>
    <w:rsid w:val="00D641E5"/>
    <w:rsid w:val="00D64F5B"/>
    <w:rsid w:val="00D656EB"/>
    <w:rsid w:val="00D65915"/>
    <w:rsid w:val="00D66342"/>
    <w:rsid w:val="00D732F4"/>
    <w:rsid w:val="00D73506"/>
    <w:rsid w:val="00D743C4"/>
    <w:rsid w:val="00D77A0B"/>
    <w:rsid w:val="00D9445B"/>
    <w:rsid w:val="00D94904"/>
    <w:rsid w:val="00DA4A3C"/>
    <w:rsid w:val="00DA6927"/>
    <w:rsid w:val="00DB1E4B"/>
    <w:rsid w:val="00DB529C"/>
    <w:rsid w:val="00DB58A5"/>
    <w:rsid w:val="00DC1C92"/>
    <w:rsid w:val="00DC1F2C"/>
    <w:rsid w:val="00DE024C"/>
    <w:rsid w:val="00DE3331"/>
    <w:rsid w:val="00DE4D80"/>
    <w:rsid w:val="00DF13C9"/>
    <w:rsid w:val="00DF5E0A"/>
    <w:rsid w:val="00DF70F8"/>
    <w:rsid w:val="00E02BC9"/>
    <w:rsid w:val="00E04A06"/>
    <w:rsid w:val="00E05576"/>
    <w:rsid w:val="00E0571D"/>
    <w:rsid w:val="00E06E5A"/>
    <w:rsid w:val="00E128D2"/>
    <w:rsid w:val="00E2792E"/>
    <w:rsid w:val="00E353E3"/>
    <w:rsid w:val="00E40493"/>
    <w:rsid w:val="00E438C0"/>
    <w:rsid w:val="00E440D5"/>
    <w:rsid w:val="00E44F76"/>
    <w:rsid w:val="00E46398"/>
    <w:rsid w:val="00E46640"/>
    <w:rsid w:val="00E51E18"/>
    <w:rsid w:val="00E536BF"/>
    <w:rsid w:val="00E60ABB"/>
    <w:rsid w:val="00E666CD"/>
    <w:rsid w:val="00E72C68"/>
    <w:rsid w:val="00E73C91"/>
    <w:rsid w:val="00E76A7F"/>
    <w:rsid w:val="00E77CE4"/>
    <w:rsid w:val="00E925F8"/>
    <w:rsid w:val="00E93926"/>
    <w:rsid w:val="00E93EAB"/>
    <w:rsid w:val="00E96A25"/>
    <w:rsid w:val="00E97C42"/>
    <w:rsid w:val="00EA436E"/>
    <w:rsid w:val="00EA6FDC"/>
    <w:rsid w:val="00EB1141"/>
    <w:rsid w:val="00EB2149"/>
    <w:rsid w:val="00EB2A9F"/>
    <w:rsid w:val="00EB5232"/>
    <w:rsid w:val="00EB6816"/>
    <w:rsid w:val="00EC6816"/>
    <w:rsid w:val="00ED2F8F"/>
    <w:rsid w:val="00ED3F0B"/>
    <w:rsid w:val="00ED7240"/>
    <w:rsid w:val="00EE359D"/>
    <w:rsid w:val="00EF4ED2"/>
    <w:rsid w:val="00EF5CD9"/>
    <w:rsid w:val="00EF6A6F"/>
    <w:rsid w:val="00F00C0E"/>
    <w:rsid w:val="00F042EB"/>
    <w:rsid w:val="00F12358"/>
    <w:rsid w:val="00F16B06"/>
    <w:rsid w:val="00F16BA3"/>
    <w:rsid w:val="00F22D9C"/>
    <w:rsid w:val="00F242CE"/>
    <w:rsid w:val="00F256A3"/>
    <w:rsid w:val="00F259D0"/>
    <w:rsid w:val="00F407C1"/>
    <w:rsid w:val="00F43CC8"/>
    <w:rsid w:val="00F45840"/>
    <w:rsid w:val="00F52099"/>
    <w:rsid w:val="00F52291"/>
    <w:rsid w:val="00F55312"/>
    <w:rsid w:val="00F574B0"/>
    <w:rsid w:val="00F60C1C"/>
    <w:rsid w:val="00F616D6"/>
    <w:rsid w:val="00F64D17"/>
    <w:rsid w:val="00F70EA4"/>
    <w:rsid w:val="00F81AFD"/>
    <w:rsid w:val="00F81B8D"/>
    <w:rsid w:val="00F82AAE"/>
    <w:rsid w:val="00F82C16"/>
    <w:rsid w:val="00FB03E5"/>
    <w:rsid w:val="00FC1D70"/>
    <w:rsid w:val="00FD2213"/>
    <w:rsid w:val="00FD35D4"/>
    <w:rsid w:val="00FD7CE2"/>
    <w:rsid w:val="00FE71C9"/>
    <w:rsid w:val="00FF0372"/>
    <w:rsid w:val="00F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AD05A401-80A0-45BD-9626-3A4851A1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65615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6561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6561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65615"/>
    <w:rPr>
      <w:color w:val="0563C1" w:themeColor="hyperlink"/>
      <w:u w:val="single"/>
    </w:rPr>
  </w:style>
  <w:style w:type="paragraph" w:customStyle="1" w:styleId="canvas-atom">
    <w:name w:val="canvas-atom"/>
    <w:basedOn w:val="Normal"/>
    <w:rsid w:val="00A937C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A937C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uiPriority w:val="22"/>
    <w:qFormat/>
    <w:rsid w:val="00A937C1"/>
    <w:rPr>
      <w:b/>
      <w:bCs/>
    </w:rPr>
  </w:style>
  <w:style w:type="paragraph" w:customStyle="1" w:styleId="Default">
    <w:name w:val="Default"/>
    <w:rsid w:val="00CF084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F042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42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42EB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42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42EB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42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2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iorbernardocj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anessa_lima1997@hot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1.globo.com/educacao/noticia/brasileiro-diretor-de-escola-em-rio-preto-sp-esta-entre-10-finalistas-do-global-teacher-prize.g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dmoraisb@gmail.com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7BA18-578E-4270-B982-0956D05C8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4615</Words>
  <Characters>24927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Redson</dc:creator>
  <cp:lastModifiedBy>Vanessa Lima Freitas</cp:lastModifiedBy>
  <cp:revision>65</cp:revision>
  <dcterms:created xsi:type="dcterms:W3CDTF">2018-10-13T18:30:00Z</dcterms:created>
  <dcterms:modified xsi:type="dcterms:W3CDTF">2018-10-14T15:07:00Z</dcterms:modified>
</cp:coreProperties>
</file>