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CC7" w:rsidRPr="00AD2944" w:rsidRDefault="006B190B" w:rsidP="00C11CC7">
      <w:pPr>
        <w:spacing w:after="0" w:line="240" w:lineRule="auto"/>
        <w:ind w:firstLine="851"/>
        <w:jc w:val="center"/>
        <w:rPr>
          <w:rFonts w:ascii="Times New Roman" w:hAnsi="Times New Roman" w:cs="Times New Roman"/>
          <w:b/>
          <w:sz w:val="24"/>
          <w:szCs w:val="24"/>
        </w:rPr>
      </w:pPr>
      <w:r w:rsidRPr="006E4373">
        <w:rPr>
          <w:rFonts w:ascii="Times New Roman" w:hAnsi="Times New Roman" w:cs="Times New Roman"/>
          <w:b/>
          <w:sz w:val="24"/>
          <w:szCs w:val="24"/>
        </w:rPr>
        <w:t>A UTILIZAÇÃO DO XADREZ COMO AGENTE MOTIVADOR D</w:t>
      </w:r>
      <w:r w:rsidR="00C61373" w:rsidRPr="006E4373">
        <w:rPr>
          <w:rFonts w:ascii="Times New Roman" w:hAnsi="Times New Roman" w:cs="Times New Roman"/>
          <w:b/>
          <w:sz w:val="24"/>
          <w:szCs w:val="24"/>
        </w:rPr>
        <w:t>E</w:t>
      </w:r>
      <w:r w:rsidRPr="006E4373">
        <w:rPr>
          <w:rFonts w:ascii="Times New Roman" w:hAnsi="Times New Roman" w:cs="Times New Roman"/>
          <w:b/>
          <w:sz w:val="24"/>
          <w:szCs w:val="24"/>
        </w:rPr>
        <w:t xml:space="preserve"> ESTUDO </w:t>
      </w:r>
      <w:r w:rsidR="009A046A" w:rsidRPr="006E4373">
        <w:rPr>
          <w:rFonts w:ascii="Times New Roman" w:hAnsi="Times New Roman" w:cs="Times New Roman"/>
          <w:b/>
          <w:sz w:val="24"/>
          <w:szCs w:val="24"/>
        </w:rPr>
        <w:t>PARA ALUNOS</w:t>
      </w:r>
      <w:r w:rsidRPr="006E4373">
        <w:rPr>
          <w:rFonts w:ascii="Times New Roman" w:hAnsi="Times New Roman" w:cs="Times New Roman"/>
          <w:b/>
          <w:sz w:val="24"/>
          <w:szCs w:val="24"/>
        </w:rPr>
        <w:t xml:space="preserve"> COM BAIXO RENDIMENTO ESCOLAR: </w:t>
      </w:r>
      <w:r w:rsidRPr="00AD2944">
        <w:rPr>
          <w:rFonts w:ascii="Times New Roman" w:hAnsi="Times New Roman" w:cs="Times New Roman"/>
          <w:b/>
          <w:sz w:val="24"/>
          <w:szCs w:val="24"/>
        </w:rPr>
        <w:t xml:space="preserve">UM ESTUDO A PARTIR DA TEORIA HISTÓRICO-CULTURAL </w:t>
      </w:r>
    </w:p>
    <w:p w:rsidR="00C11CC7" w:rsidRDefault="00C11CC7" w:rsidP="00C11CC7">
      <w:pPr>
        <w:spacing w:after="0" w:line="240" w:lineRule="auto"/>
        <w:jc w:val="both"/>
        <w:rPr>
          <w:rFonts w:ascii="Times New Roman" w:hAnsi="Times New Roman" w:cs="Times New Roman"/>
          <w:b/>
          <w:sz w:val="24"/>
          <w:szCs w:val="24"/>
        </w:rPr>
      </w:pPr>
    </w:p>
    <w:p w:rsidR="00582FA8" w:rsidRDefault="00582FA8" w:rsidP="00C11CC7">
      <w:pPr>
        <w:spacing w:after="0" w:line="240" w:lineRule="auto"/>
        <w:jc w:val="both"/>
        <w:rPr>
          <w:rFonts w:ascii="Times New Roman" w:hAnsi="Times New Roman" w:cs="Times New Roman"/>
          <w:b/>
          <w:sz w:val="24"/>
          <w:szCs w:val="24"/>
        </w:rPr>
      </w:pPr>
    </w:p>
    <w:p w:rsidR="00582FA8" w:rsidRPr="00582FA8" w:rsidRDefault="00582FA8" w:rsidP="00582F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Tiago Cortez Moreira Dourado</w:t>
      </w:r>
    </w:p>
    <w:p w:rsidR="00582FA8" w:rsidRDefault="00582FA8" w:rsidP="00C11CC7">
      <w:pPr>
        <w:spacing w:after="0" w:line="240" w:lineRule="auto"/>
        <w:jc w:val="both"/>
        <w:rPr>
          <w:rFonts w:ascii="Times New Roman" w:hAnsi="Times New Roman" w:cs="Times New Roman"/>
          <w:b/>
          <w:sz w:val="24"/>
          <w:szCs w:val="24"/>
        </w:rPr>
      </w:pPr>
    </w:p>
    <w:p w:rsidR="00582FA8" w:rsidRDefault="00582FA8" w:rsidP="00C11CC7">
      <w:pPr>
        <w:spacing w:after="0" w:line="240" w:lineRule="auto"/>
        <w:jc w:val="both"/>
        <w:rPr>
          <w:rFonts w:ascii="Times New Roman" w:hAnsi="Times New Roman" w:cs="Times New Roman"/>
          <w:b/>
          <w:sz w:val="24"/>
          <w:szCs w:val="24"/>
        </w:rPr>
      </w:pPr>
    </w:p>
    <w:p w:rsidR="00C11CC7" w:rsidRDefault="001D1F0E" w:rsidP="00C11CC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RESUMO</w:t>
      </w:r>
    </w:p>
    <w:p w:rsidR="001D1F0E" w:rsidRPr="006E4373" w:rsidRDefault="001D1F0E" w:rsidP="00C11CC7">
      <w:pPr>
        <w:spacing w:after="0" w:line="240" w:lineRule="auto"/>
        <w:jc w:val="both"/>
        <w:rPr>
          <w:rFonts w:ascii="Times New Roman" w:hAnsi="Times New Roman" w:cs="Times New Roman"/>
          <w:b/>
          <w:sz w:val="24"/>
          <w:szCs w:val="24"/>
        </w:rPr>
      </w:pPr>
    </w:p>
    <w:p w:rsidR="001D1F0E" w:rsidRDefault="001D1F0E" w:rsidP="001D1F0E">
      <w:pPr>
        <w:ind w:right="141" w:firstLine="1276"/>
        <w:jc w:val="both"/>
        <w:rPr>
          <w:rFonts w:ascii="Times New Roman" w:hAnsi="Times New Roman" w:cs="Times New Roman"/>
          <w:sz w:val="24"/>
          <w:szCs w:val="24"/>
        </w:rPr>
      </w:pPr>
      <w:r w:rsidRPr="00A33EC0">
        <w:rPr>
          <w:rFonts w:ascii="Times New Roman" w:hAnsi="Times New Roman" w:cs="Times New Roman"/>
          <w:sz w:val="24"/>
          <w:szCs w:val="24"/>
        </w:rPr>
        <w:t xml:space="preserve">O objetivo </w:t>
      </w:r>
      <w:r>
        <w:rPr>
          <w:rFonts w:ascii="Times New Roman" w:hAnsi="Times New Roman" w:cs="Times New Roman"/>
          <w:sz w:val="24"/>
          <w:szCs w:val="24"/>
        </w:rPr>
        <w:t xml:space="preserve">deste trabalho é </w:t>
      </w:r>
      <w:r w:rsidRPr="00A33EC0">
        <w:rPr>
          <w:rFonts w:ascii="Times New Roman" w:hAnsi="Times New Roman" w:cs="Times New Roman"/>
          <w:sz w:val="24"/>
          <w:szCs w:val="24"/>
        </w:rPr>
        <w:t xml:space="preserve">refletir sobre a importância do jogo de xadrez como agente motivador do estudo de alunos com baixo rendimento escolar nos anos iniciais do ensino fundamental em escolas públicas. </w:t>
      </w:r>
      <w:r w:rsidRPr="006E4373">
        <w:rPr>
          <w:rFonts w:ascii="Times New Roman" w:hAnsi="Times New Roman" w:cs="Times New Roman"/>
        </w:rPr>
        <w:t>É o recorte de uma pesquisa ainda em fase inicial e, por isso, ainda não temos dados resultantes da pesquisa de campo.</w:t>
      </w:r>
      <w:r>
        <w:rPr>
          <w:rFonts w:ascii="Times New Roman" w:hAnsi="Times New Roman" w:cs="Times New Roman"/>
        </w:rPr>
        <w:t xml:space="preserve"> </w:t>
      </w:r>
      <w:r w:rsidRPr="006E4373">
        <w:rPr>
          <w:rFonts w:ascii="Times New Roman" w:hAnsi="Times New Roman" w:cs="Times New Roman"/>
        </w:rPr>
        <w:t>Metodologicamente, fizemos um estudo bibliográfico a partir de autores clássicos da Teoria Histórico-Cultural</w:t>
      </w:r>
      <w:r>
        <w:rPr>
          <w:rFonts w:ascii="Times New Roman" w:hAnsi="Times New Roman" w:cs="Times New Roman"/>
        </w:rPr>
        <w:t xml:space="preserve"> </w:t>
      </w:r>
      <w:r w:rsidRPr="006E4373">
        <w:rPr>
          <w:rFonts w:ascii="Times New Roman" w:hAnsi="Times New Roman" w:cs="Times New Roman"/>
        </w:rPr>
        <w:t>e</w:t>
      </w:r>
      <w:r>
        <w:rPr>
          <w:rFonts w:ascii="Times New Roman" w:hAnsi="Times New Roman" w:cs="Times New Roman"/>
        </w:rPr>
        <w:t xml:space="preserve"> </w:t>
      </w:r>
      <w:r w:rsidRPr="006E4373">
        <w:rPr>
          <w:rFonts w:ascii="Times New Roman" w:hAnsi="Times New Roman" w:cs="Times New Roman"/>
        </w:rPr>
        <w:t>seus seguidores.</w:t>
      </w:r>
      <w:r>
        <w:rPr>
          <w:rFonts w:ascii="Times New Roman" w:hAnsi="Times New Roman" w:cs="Times New Roman"/>
        </w:rPr>
        <w:t xml:space="preserve"> Essa teoria </w:t>
      </w:r>
      <w:r w:rsidRPr="006E4373">
        <w:rPr>
          <w:rFonts w:ascii="Times New Roman" w:hAnsi="Times New Roman" w:cs="Times New Roman"/>
          <w:sz w:val="24"/>
          <w:szCs w:val="24"/>
        </w:rPr>
        <w:t>afirma que o desenvolvimento da criança depende mais de suas condições objetivas de vida e educação do que dos traços herdados biologicamente</w:t>
      </w:r>
      <w:r>
        <w:rPr>
          <w:rFonts w:ascii="Times New Roman" w:hAnsi="Times New Roman" w:cs="Times New Roman"/>
          <w:sz w:val="24"/>
          <w:szCs w:val="24"/>
        </w:rPr>
        <w:t xml:space="preserve">. Nesse sentido, o </w:t>
      </w:r>
      <w:r w:rsidRPr="00A33EC0">
        <w:rPr>
          <w:rFonts w:ascii="Times New Roman" w:hAnsi="Times New Roman" w:cs="Times New Roman"/>
          <w:sz w:val="24"/>
          <w:szCs w:val="24"/>
        </w:rPr>
        <w:t>xadrez, ajuda a promover o desenvolvimento de diversas capacidades, entre elas raciocínio lógico e cognitivo, capacidade de planejamento, concentração e atenção. Características de grande importância para que o aluno possa ter um aprendizado de melhor qualidade. A melhor forma pensada para iniciar a aplicação do xadrez é através do brincar, pois dá, a esse jogo complexo, uma áurea lúdica, o que facilitará a aceitação dos alunos.</w:t>
      </w:r>
    </w:p>
    <w:p w:rsidR="001D1F0E" w:rsidRDefault="001D1F0E" w:rsidP="001D1F0E">
      <w:pPr>
        <w:ind w:right="141" w:firstLine="1276"/>
        <w:jc w:val="both"/>
        <w:rPr>
          <w:rFonts w:ascii="Times New Roman" w:hAnsi="Times New Roman" w:cs="Times New Roman"/>
        </w:rPr>
      </w:pPr>
    </w:p>
    <w:p w:rsidR="001D1F0E" w:rsidRPr="001D1F0E" w:rsidRDefault="001D1F0E" w:rsidP="001D1F0E">
      <w:pPr>
        <w:ind w:right="141"/>
        <w:jc w:val="both"/>
        <w:rPr>
          <w:rFonts w:ascii="Times New Roman" w:hAnsi="Times New Roman" w:cs="Times New Roman"/>
        </w:rPr>
      </w:pPr>
      <w:r>
        <w:rPr>
          <w:rFonts w:ascii="Times New Roman" w:hAnsi="Times New Roman" w:cs="Times New Roman"/>
          <w:b/>
        </w:rPr>
        <w:t>Palavras-chave:</w:t>
      </w:r>
      <w:r>
        <w:rPr>
          <w:rFonts w:ascii="Times New Roman" w:hAnsi="Times New Roman" w:cs="Times New Roman"/>
        </w:rPr>
        <w:t xml:space="preserve"> Xadrez. Histórico-Cultural. Desenvolvimento. Brincar.</w:t>
      </w:r>
    </w:p>
    <w:p w:rsidR="001D1F0E" w:rsidRDefault="001D1F0E" w:rsidP="00C11CC7">
      <w:pPr>
        <w:spacing w:after="0" w:line="240" w:lineRule="auto"/>
        <w:jc w:val="both"/>
        <w:rPr>
          <w:rFonts w:ascii="Times New Roman" w:hAnsi="Times New Roman" w:cs="Times New Roman"/>
          <w:b/>
          <w:sz w:val="24"/>
          <w:szCs w:val="24"/>
        </w:rPr>
      </w:pPr>
    </w:p>
    <w:p w:rsidR="001D1F0E" w:rsidRDefault="001D1F0E" w:rsidP="00C11CC7">
      <w:pPr>
        <w:spacing w:after="0" w:line="240" w:lineRule="auto"/>
        <w:jc w:val="both"/>
        <w:rPr>
          <w:rFonts w:ascii="Times New Roman" w:hAnsi="Times New Roman" w:cs="Times New Roman"/>
          <w:b/>
          <w:sz w:val="24"/>
          <w:szCs w:val="24"/>
        </w:rPr>
      </w:pPr>
    </w:p>
    <w:p w:rsidR="001D1F0E" w:rsidRDefault="001D1F0E" w:rsidP="00C11CC7">
      <w:pPr>
        <w:spacing w:after="0" w:line="240" w:lineRule="auto"/>
        <w:jc w:val="both"/>
        <w:rPr>
          <w:rFonts w:ascii="Times New Roman" w:hAnsi="Times New Roman" w:cs="Times New Roman"/>
          <w:b/>
          <w:sz w:val="24"/>
          <w:szCs w:val="24"/>
        </w:rPr>
      </w:pPr>
    </w:p>
    <w:p w:rsidR="006D33A8" w:rsidRPr="006E4373" w:rsidRDefault="00C11CC7" w:rsidP="00C11CC7">
      <w:pPr>
        <w:spacing w:after="0" w:line="240" w:lineRule="auto"/>
        <w:jc w:val="both"/>
        <w:rPr>
          <w:rFonts w:ascii="Times New Roman" w:hAnsi="Times New Roman" w:cs="Times New Roman"/>
          <w:b/>
          <w:sz w:val="24"/>
          <w:szCs w:val="24"/>
        </w:rPr>
      </w:pPr>
      <w:r w:rsidRPr="006E4373">
        <w:rPr>
          <w:rFonts w:ascii="Times New Roman" w:hAnsi="Times New Roman" w:cs="Times New Roman"/>
          <w:b/>
          <w:sz w:val="24"/>
          <w:szCs w:val="24"/>
        </w:rPr>
        <w:t xml:space="preserve">1 </w:t>
      </w:r>
      <w:r w:rsidR="002D2CBA" w:rsidRPr="006E4373">
        <w:rPr>
          <w:rFonts w:ascii="Times New Roman" w:hAnsi="Times New Roman" w:cs="Times New Roman"/>
          <w:b/>
          <w:sz w:val="24"/>
          <w:szCs w:val="24"/>
        </w:rPr>
        <w:t>INTRODUÇÃO</w:t>
      </w:r>
    </w:p>
    <w:p w:rsidR="00017761" w:rsidRPr="006E4373" w:rsidRDefault="00017761" w:rsidP="00C11CC7">
      <w:pPr>
        <w:spacing w:after="0" w:line="240" w:lineRule="auto"/>
        <w:jc w:val="both"/>
        <w:rPr>
          <w:rFonts w:ascii="Times New Roman" w:hAnsi="Times New Roman" w:cs="Times New Roman"/>
          <w:b/>
          <w:sz w:val="24"/>
          <w:szCs w:val="24"/>
        </w:rPr>
      </w:pPr>
    </w:p>
    <w:p w:rsidR="000B40DD" w:rsidRPr="006E4373" w:rsidRDefault="00CB51A3" w:rsidP="000B40DD">
      <w:pPr>
        <w:pStyle w:val="Corpodetexto"/>
        <w:spacing w:line="369" w:lineRule="auto"/>
        <w:ind w:right="109" w:firstLine="1134"/>
        <w:jc w:val="both"/>
        <w:rPr>
          <w:rFonts w:ascii="Times New Roman" w:hAnsi="Times New Roman" w:cs="Times New Roman"/>
        </w:rPr>
      </w:pPr>
      <w:r w:rsidRPr="006E4373">
        <w:rPr>
          <w:rFonts w:ascii="Times New Roman" w:eastAsia="Calibri" w:hAnsi="Times New Roman" w:cs="Times New Roman"/>
        </w:rPr>
        <w:t>O presente trabalho trata d</w:t>
      </w:r>
      <w:r w:rsidR="00017761" w:rsidRPr="006E4373">
        <w:rPr>
          <w:rFonts w:ascii="Times New Roman" w:eastAsia="Calibri" w:hAnsi="Times New Roman" w:cs="Times New Roman"/>
        </w:rPr>
        <w:t xml:space="preserve">a utilização do jogo de </w:t>
      </w:r>
      <w:r w:rsidR="00017761" w:rsidRPr="006E4373">
        <w:rPr>
          <w:rFonts w:ascii="Times New Roman" w:hAnsi="Times New Roman" w:cs="Times New Roman"/>
        </w:rPr>
        <w:t xml:space="preserve">xadrez como elemento motivador de estudo para alunos com baixo rendimento escolar nos anos iniciais do Ensino Fundamental. </w:t>
      </w:r>
      <w:r w:rsidRPr="006E4373">
        <w:rPr>
          <w:rFonts w:ascii="Times New Roman" w:hAnsi="Times New Roman" w:cs="Times New Roman"/>
        </w:rPr>
        <w:t xml:space="preserve">Entendemos que o jogo, no ambiente escolar, não pode ser relegado a um segundo plano, nem se constitua um jogio pelo jogo. Segundo Santos, Martins e Teixeira (2007, </w:t>
      </w:r>
      <w:r w:rsidR="000B40DD" w:rsidRPr="006E4373">
        <w:rPr>
          <w:rFonts w:ascii="Times New Roman" w:hAnsi="Times New Roman" w:cs="Times New Roman"/>
        </w:rPr>
        <w:t xml:space="preserve">apud GARCIA, 2011, </w:t>
      </w:r>
      <w:r w:rsidRPr="006E4373">
        <w:rPr>
          <w:rFonts w:ascii="Times New Roman" w:hAnsi="Times New Roman" w:cs="Times New Roman"/>
        </w:rPr>
        <w:t xml:space="preserve">p. </w:t>
      </w:r>
      <w:r w:rsidR="000B40DD" w:rsidRPr="006E4373">
        <w:rPr>
          <w:rFonts w:ascii="Times New Roman" w:hAnsi="Times New Roman" w:cs="Times New Roman"/>
        </w:rPr>
        <w:t>24</w:t>
      </w:r>
      <w:r w:rsidRPr="006E4373">
        <w:rPr>
          <w:rFonts w:ascii="Times New Roman" w:hAnsi="Times New Roman" w:cs="Times New Roman"/>
        </w:rPr>
        <w:t>), “O jogo de xadrez nas escolas não pode ser encarado como apenas mera diversão ou lazer, pois desta forma, todas as suas potencialidades pedagógicas são desperdiçadas”.</w:t>
      </w:r>
      <w:r w:rsidR="000B40DD" w:rsidRPr="006E4373">
        <w:rPr>
          <w:rFonts w:ascii="Times New Roman" w:hAnsi="Times New Roman" w:cs="Times New Roman"/>
        </w:rPr>
        <w:t xml:space="preserve"> Assim sendo, o olhar pedagógico, direcionado às atividades lúdicas em sala de aula, deve tomar o foco da estratégia pedagógica, rompendo com a prática do controle da indisciplina estudantil, impulsionando suas potencialidades educativas (GARCIA, 2011).</w:t>
      </w:r>
    </w:p>
    <w:p w:rsidR="000B40DD" w:rsidRPr="006E4373" w:rsidRDefault="00E46C24" w:rsidP="000B40DD">
      <w:pPr>
        <w:pStyle w:val="Corpodetexto"/>
        <w:spacing w:line="369" w:lineRule="auto"/>
        <w:ind w:right="109" w:firstLine="1134"/>
        <w:jc w:val="both"/>
        <w:rPr>
          <w:rFonts w:ascii="Times New Roman" w:hAnsi="Times New Roman" w:cs="Times New Roman"/>
          <w:shd w:val="clear" w:color="auto" w:fill="FFFFFF"/>
        </w:rPr>
      </w:pPr>
      <w:r w:rsidRPr="006E4373">
        <w:rPr>
          <w:rFonts w:ascii="Times New Roman" w:hAnsi="Times New Roman" w:cs="Times New Roman"/>
          <w:shd w:val="clear" w:color="auto" w:fill="FFFFFF"/>
        </w:rPr>
        <w:t xml:space="preserve">Este tema </w:t>
      </w:r>
      <w:r w:rsidR="00DF632E" w:rsidRPr="006E4373">
        <w:rPr>
          <w:rFonts w:ascii="Times New Roman" w:hAnsi="Times New Roman" w:cs="Times New Roman"/>
          <w:shd w:val="clear" w:color="auto" w:fill="FFFFFF"/>
        </w:rPr>
        <w:t xml:space="preserve">vem </w:t>
      </w:r>
      <w:r w:rsidRPr="006E4373">
        <w:rPr>
          <w:rFonts w:ascii="Times New Roman" w:hAnsi="Times New Roman" w:cs="Times New Roman"/>
          <w:shd w:val="clear" w:color="auto" w:fill="FFFFFF"/>
        </w:rPr>
        <w:t>nos</w:t>
      </w:r>
      <w:r w:rsidR="00CB67F1" w:rsidRPr="006E4373">
        <w:rPr>
          <w:rFonts w:ascii="Times New Roman" w:hAnsi="Times New Roman" w:cs="Times New Roman"/>
          <w:shd w:val="clear" w:color="auto" w:fill="FFFFFF"/>
        </w:rPr>
        <w:t xml:space="preserve"> chama</w:t>
      </w:r>
      <w:r w:rsidR="00DF632E" w:rsidRPr="006E4373">
        <w:rPr>
          <w:rFonts w:ascii="Times New Roman" w:hAnsi="Times New Roman" w:cs="Times New Roman"/>
          <w:shd w:val="clear" w:color="auto" w:fill="FFFFFF"/>
        </w:rPr>
        <w:t>ndo</w:t>
      </w:r>
      <w:r w:rsidR="00CB67F1" w:rsidRPr="006E4373">
        <w:rPr>
          <w:rFonts w:ascii="Times New Roman" w:hAnsi="Times New Roman" w:cs="Times New Roman"/>
          <w:shd w:val="clear" w:color="auto" w:fill="FFFFFF"/>
        </w:rPr>
        <w:t xml:space="preserve"> atenção </w:t>
      </w:r>
      <w:r w:rsidR="00094CF8" w:rsidRPr="006E4373">
        <w:rPr>
          <w:rFonts w:ascii="Times New Roman" w:hAnsi="Times New Roman" w:cs="Times New Roman"/>
          <w:shd w:val="clear" w:color="auto" w:fill="FFFFFF"/>
        </w:rPr>
        <w:t xml:space="preserve">desde que </w:t>
      </w:r>
      <w:r w:rsidRPr="006E4373">
        <w:rPr>
          <w:rFonts w:ascii="Times New Roman" w:hAnsi="Times New Roman" w:cs="Times New Roman"/>
          <w:shd w:val="clear" w:color="auto" w:fill="FFFFFF"/>
        </w:rPr>
        <w:t>ingressarmos</w:t>
      </w:r>
      <w:r w:rsidR="005A0611" w:rsidRPr="006E4373">
        <w:rPr>
          <w:rFonts w:ascii="Times New Roman" w:hAnsi="Times New Roman" w:cs="Times New Roman"/>
          <w:shd w:val="clear" w:color="auto" w:fill="FFFFFF"/>
        </w:rPr>
        <w:t>, como acadêmico,</w:t>
      </w:r>
      <w:r w:rsidRPr="006E4373">
        <w:rPr>
          <w:rFonts w:ascii="Times New Roman" w:hAnsi="Times New Roman" w:cs="Times New Roman"/>
          <w:shd w:val="clear" w:color="auto" w:fill="FFFFFF"/>
        </w:rPr>
        <w:t xml:space="preserve"> </w:t>
      </w:r>
      <w:r w:rsidRPr="006E4373">
        <w:rPr>
          <w:rFonts w:ascii="Times New Roman" w:hAnsi="Times New Roman" w:cs="Times New Roman"/>
          <w:shd w:val="clear" w:color="auto" w:fill="FFFFFF"/>
        </w:rPr>
        <w:lastRenderedPageBreak/>
        <w:t>no cur</w:t>
      </w:r>
      <w:r w:rsidR="00397EDC" w:rsidRPr="006E4373">
        <w:rPr>
          <w:rFonts w:ascii="Times New Roman" w:hAnsi="Times New Roman" w:cs="Times New Roman"/>
          <w:shd w:val="clear" w:color="auto" w:fill="FFFFFF"/>
        </w:rPr>
        <w:t>so de pedagogia</w:t>
      </w:r>
      <w:r w:rsidR="005A0611" w:rsidRPr="006E4373">
        <w:rPr>
          <w:rFonts w:ascii="Times New Roman" w:hAnsi="Times New Roman" w:cs="Times New Roman"/>
          <w:shd w:val="clear" w:color="auto" w:fill="FFFFFF"/>
        </w:rPr>
        <w:t xml:space="preserve"> de uma universidade pública</w:t>
      </w:r>
      <w:r w:rsidR="00397EDC" w:rsidRPr="006E4373">
        <w:rPr>
          <w:rFonts w:ascii="Times New Roman" w:hAnsi="Times New Roman" w:cs="Times New Roman"/>
          <w:shd w:val="clear" w:color="auto" w:fill="FFFFFF"/>
        </w:rPr>
        <w:t xml:space="preserve">. </w:t>
      </w:r>
      <w:r w:rsidR="005A0611" w:rsidRPr="006E4373">
        <w:rPr>
          <w:rFonts w:ascii="Times New Roman" w:hAnsi="Times New Roman" w:cs="Times New Roman"/>
          <w:shd w:val="clear" w:color="auto" w:fill="FFFFFF"/>
        </w:rPr>
        <w:t>Vivenciando as atividades de ensino, constatamos que, praticamente, todos</w:t>
      </w:r>
      <w:r w:rsidR="00094CF8" w:rsidRPr="006E4373">
        <w:rPr>
          <w:rFonts w:ascii="Times New Roman" w:hAnsi="Times New Roman" w:cs="Times New Roman"/>
          <w:shd w:val="clear" w:color="auto" w:fill="FFFFFF"/>
        </w:rPr>
        <w:t xml:space="preserve"> os professores </w:t>
      </w:r>
      <w:r w:rsidR="00564A25" w:rsidRPr="006E4373">
        <w:rPr>
          <w:rFonts w:ascii="Times New Roman" w:hAnsi="Times New Roman" w:cs="Times New Roman"/>
          <w:shd w:val="clear" w:color="auto" w:fill="FFFFFF"/>
        </w:rPr>
        <w:t>queixam-se</w:t>
      </w:r>
      <w:r w:rsidR="00094CF8" w:rsidRPr="006E4373">
        <w:rPr>
          <w:rFonts w:ascii="Times New Roman" w:hAnsi="Times New Roman" w:cs="Times New Roman"/>
          <w:shd w:val="clear" w:color="auto" w:fill="FFFFFF"/>
        </w:rPr>
        <w:t xml:space="preserve"> da desmotivação dos alunos para os estudos</w:t>
      </w:r>
      <w:r w:rsidR="00C35500" w:rsidRPr="006E4373">
        <w:rPr>
          <w:rFonts w:ascii="Times New Roman" w:hAnsi="Times New Roman" w:cs="Times New Roman"/>
          <w:shd w:val="clear" w:color="auto" w:fill="FFFFFF"/>
        </w:rPr>
        <w:t xml:space="preserve"> e de um alto grau de segregação</w:t>
      </w:r>
      <w:r w:rsidR="00564A25" w:rsidRPr="006E4373">
        <w:rPr>
          <w:rFonts w:ascii="Times New Roman" w:hAnsi="Times New Roman" w:cs="Times New Roman"/>
          <w:shd w:val="clear" w:color="auto" w:fill="FFFFFF"/>
        </w:rPr>
        <w:t xml:space="preserve"> e agressividade</w:t>
      </w:r>
      <w:r w:rsidR="00094CF8" w:rsidRPr="006E4373">
        <w:rPr>
          <w:rFonts w:ascii="Times New Roman" w:hAnsi="Times New Roman" w:cs="Times New Roman"/>
          <w:shd w:val="clear" w:color="auto" w:fill="FFFFFF"/>
        </w:rPr>
        <w:t xml:space="preserve">. </w:t>
      </w:r>
    </w:p>
    <w:p w:rsidR="000B40DD" w:rsidRPr="006E4373" w:rsidRDefault="00094CF8" w:rsidP="000B40DD">
      <w:pPr>
        <w:pStyle w:val="Corpodetexto"/>
        <w:spacing w:line="369" w:lineRule="auto"/>
        <w:ind w:right="109" w:firstLine="1134"/>
        <w:jc w:val="both"/>
        <w:rPr>
          <w:rFonts w:ascii="Times New Roman" w:hAnsi="Times New Roman" w:cs="Times New Roman"/>
          <w:shd w:val="clear" w:color="auto" w:fill="FFFFFF"/>
        </w:rPr>
      </w:pPr>
      <w:r w:rsidRPr="006E4373">
        <w:rPr>
          <w:rFonts w:ascii="Times New Roman" w:hAnsi="Times New Roman" w:cs="Times New Roman"/>
          <w:shd w:val="clear" w:color="auto" w:fill="FFFFFF"/>
        </w:rPr>
        <w:t>Logo nos primeiros contatos com a disciplina Psicologia da Educação</w:t>
      </w:r>
      <w:r w:rsidR="00C35500" w:rsidRPr="006E4373">
        <w:rPr>
          <w:rFonts w:ascii="Times New Roman" w:hAnsi="Times New Roman" w:cs="Times New Roman"/>
          <w:shd w:val="clear" w:color="auto" w:fill="FFFFFF"/>
        </w:rPr>
        <w:t xml:space="preserve"> – especialmente com a Teoria Histórico-Cultural - </w:t>
      </w:r>
      <w:r w:rsidRPr="006E4373">
        <w:rPr>
          <w:rFonts w:ascii="Times New Roman" w:hAnsi="Times New Roman" w:cs="Times New Roman"/>
          <w:shd w:val="clear" w:color="auto" w:fill="FFFFFF"/>
        </w:rPr>
        <w:t xml:space="preserve">percebemos o potencial dos jogos e das brincadeiras no desenvolvimento </w:t>
      </w:r>
      <w:r w:rsidR="00A75EAB" w:rsidRPr="006E4373">
        <w:rPr>
          <w:rFonts w:ascii="Times New Roman" w:hAnsi="Times New Roman" w:cs="Times New Roman"/>
          <w:shd w:val="clear" w:color="auto" w:fill="FFFFFF"/>
        </w:rPr>
        <w:t xml:space="preserve">integral </w:t>
      </w:r>
      <w:r w:rsidRPr="006E4373">
        <w:rPr>
          <w:rFonts w:ascii="Times New Roman" w:hAnsi="Times New Roman" w:cs="Times New Roman"/>
          <w:shd w:val="clear" w:color="auto" w:fill="FFFFFF"/>
        </w:rPr>
        <w:t xml:space="preserve">da criança </w:t>
      </w:r>
      <w:r w:rsidR="00A75EAB" w:rsidRPr="006E4373">
        <w:rPr>
          <w:rFonts w:ascii="Times New Roman" w:hAnsi="Times New Roman" w:cs="Times New Roman"/>
          <w:shd w:val="clear" w:color="auto" w:fill="FFFFFF"/>
        </w:rPr>
        <w:t xml:space="preserve">no período </w:t>
      </w:r>
      <w:r w:rsidR="00C35500" w:rsidRPr="006E4373">
        <w:rPr>
          <w:rFonts w:ascii="Times New Roman" w:hAnsi="Times New Roman" w:cs="Times New Roman"/>
          <w:shd w:val="clear" w:color="auto" w:fill="FFFFFF"/>
        </w:rPr>
        <w:t xml:space="preserve">que corresponde </w:t>
      </w:r>
      <w:r w:rsidR="00A75EAB" w:rsidRPr="006E4373">
        <w:rPr>
          <w:rFonts w:ascii="Times New Roman" w:hAnsi="Times New Roman" w:cs="Times New Roman"/>
          <w:shd w:val="clear" w:color="auto" w:fill="FFFFFF"/>
        </w:rPr>
        <w:t xml:space="preserve">a </w:t>
      </w:r>
      <w:r w:rsidRPr="006E4373">
        <w:rPr>
          <w:rFonts w:ascii="Times New Roman" w:hAnsi="Times New Roman" w:cs="Times New Roman"/>
          <w:shd w:val="clear" w:color="auto" w:fill="FFFFFF"/>
        </w:rPr>
        <w:t xml:space="preserve">Educação Infantil e </w:t>
      </w:r>
      <w:r w:rsidR="00C35500" w:rsidRPr="006E4373">
        <w:rPr>
          <w:rFonts w:ascii="Times New Roman" w:hAnsi="Times New Roman" w:cs="Times New Roman"/>
          <w:shd w:val="clear" w:color="auto" w:fill="FFFFFF"/>
        </w:rPr>
        <w:t>aos</w:t>
      </w:r>
      <w:r w:rsidR="00A75EAB" w:rsidRPr="006E4373">
        <w:rPr>
          <w:rFonts w:ascii="Times New Roman" w:hAnsi="Times New Roman" w:cs="Times New Roman"/>
          <w:shd w:val="clear" w:color="auto" w:fill="FFFFFF"/>
        </w:rPr>
        <w:t xml:space="preserve"> </w:t>
      </w:r>
      <w:r w:rsidR="00C35500" w:rsidRPr="006E4373">
        <w:rPr>
          <w:rFonts w:ascii="Times New Roman" w:hAnsi="Times New Roman" w:cs="Times New Roman"/>
          <w:shd w:val="clear" w:color="auto" w:fill="FFFFFF"/>
        </w:rPr>
        <w:t xml:space="preserve">anos </w:t>
      </w:r>
      <w:r w:rsidR="00A75EAB" w:rsidRPr="006E4373">
        <w:rPr>
          <w:rFonts w:ascii="Times New Roman" w:hAnsi="Times New Roman" w:cs="Times New Roman"/>
          <w:shd w:val="clear" w:color="auto" w:fill="FFFFFF"/>
        </w:rPr>
        <w:t>iniciais do Ensino Fundamental</w:t>
      </w:r>
      <w:r w:rsidR="00C35500" w:rsidRPr="006E4373">
        <w:rPr>
          <w:rFonts w:ascii="Times New Roman" w:hAnsi="Times New Roman" w:cs="Times New Roman"/>
          <w:shd w:val="clear" w:color="auto" w:fill="FFFFFF"/>
        </w:rPr>
        <w:t xml:space="preserve">. Os jogos e as brincadeiras, portanto, </w:t>
      </w:r>
      <w:r w:rsidR="00C11CC7" w:rsidRPr="006E4373">
        <w:rPr>
          <w:rFonts w:ascii="Times New Roman" w:hAnsi="Times New Roman" w:cs="Times New Roman"/>
          <w:shd w:val="clear" w:color="auto" w:fill="FFFFFF"/>
        </w:rPr>
        <w:t xml:space="preserve">não </w:t>
      </w:r>
      <w:r w:rsidR="005A0611" w:rsidRPr="006E4373">
        <w:rPr>
          <w:rFonts w:ascii="Times New Roman" w:hAnsi="Times New Roman" w:cs="Times New Roman"/>
          <w:shd w:val="clear" w:color="auto" w:fill="FFFFFF"/>
        </w:rPr>
        <w:t>proporcionam apenas o prazer</w:t>
      </w:r>
      <w:r w:rsidR="00C11CC7" w:rsidRPr="006E4373">
        <w:rPr>
          <w:rFonts w:ascii="Times New Roman" w:hAnsi="Times New Roman" w:cs="Times New Roman"/>
          <w:shd w:val="clear" w:color="auto" w:fill="FFFFFF"/>
        </w:rPr>
        <w:t xml:space="preserve">, mas, uma condição para que as crianças se desenvolvam. </w:t>
      </w:r>
      <w:r w:rsidR="00AD5084" w:rsidRPr="006E4373">
        <w:rPr>
          <w:rFonts w:ascii="Times New Roman" w:hAnsi="Times New Roman" w:cs="Times New Roman"/>
          <w:shd w:val="clear" w:color="auto" w:fill="FFFFFF"/>
        </w:rPr>
        <w:t xml:space="preserve">Para Almada (2015) as crianças brincam porque sentem necessidades </w:t>
      </w:r>
      <w:r w:rsidR="00C11CC7" w:rsidRPr="006E4373">
        <w:rPr>
          <w:rFonts w:ascii="Times New Roman" w:hAnsi="Times New Roman" w:cs="Times New Roman"/>
          <w:shd w:val="clear" w:color="auto" w:fill="FFFFFF"/>
        </w:rPr>
        <w:t>que não podem ser realizadas imediatamente</w:t>
      </w:r>
      <w:r w:rsidR="00AD5084" w:rsidRPr="006E4373">
        <w:rPr>
          <w:rFonts w:ascii="Times New Roman" w:hAnsi="Times New Roman" w:cs="Times New Roman"/>
          <w:shd w:val="clear" w:color="auto" w:fill="FFFFFF"/>
        </w:rPr>
        <w:t xml:space="preserve">. </w:t>
      </w:r>
    </w:p>
    <w:p w:rsidR="000B40DD" w:rsidRPr="006E4373" w:rsidRDefault="00AD5084" w:rsidP="000B40DD">
      <w:pPr>
        <w:pStyle w:val="Corpodetexto"/>
        <w:spacing w:line="369" w:lineRule="auto"/>
        <w:ind w:right="109" w:firstLine="1134"/>
        <w:jc w:val="both"/>
        <w:rPr>
          <w:rFonts w:ascii="Times New Roman" w:hAnsi="Times New Roman" w:cs="Times New Roman"/>
        </w:rPr>
      </w:pPr>
      <w:r w:rsidRPr="006E4373">
        <w:rPr>
          <w:rFonts w:ascii="Times New Roman" w:hAnsi="Times New Roman" w:cs="Times New Roman"/>
          <w:shd w:val="clear" w:color="auto" w:fill="FFFFFF"/>
        </w:rPr>
        <w:t xml:space="preserve">A partir dessas constatações, elegemos o xadrez </w:t>
      </w:r>
      <w:r w:rsidR="005A0611" w:rsidRPr="006E4373">
        <w:rPr>
          <w:rFonts w:ascii="Times New Roman" w:hAnsi="Times New Roman" w:cs="Times New Roman"/>
          <w:shd w:val="clear" w:color="auto" w:fill="FFFFFF"/>
        </w:rPr>
        <w:t xml:space="preserve">por </w:t>
      </w:r>
      <w:r w:rsidR="00564A25" w:rsidRPr="006E4373">
        <w:rPr>
          <w:rFonts w:ascii="Times New Roman" w:hAnsi="Times New Roman" w:cs="Times New Roman"/>
          <w:shd w:val="clear" w:color="auto" w:fill="FFFFFF"/>
        </w:rPr>
        <w:t xml:space="preserve">sermos praticante dessa </w:t>
      </w:r>
      <w:r w:rsidRPr="006E4373">
        <w:rPr>
          <w:rFonts w:ascii="Times New Roman" w:hAnsi="Times New Roman" w:cs="Times New Roman"/>
          <w:shd w:val="clear" w:color="auto" w:fill="FFFFFF"/>
        </w:rPr>
        <w:t xml:space="preserve">atividade e, </w:t>
      </w:r>
      <w:r w:rsidR="00564A25" w:rsidRPr="006E4373">
        <w:rPr>
          <w:rFonts w:ascii="Times New Roman" w:hAnsi="Times New Roman" w:cs="Times New Roman"/>
          <w:shd w:val="clear" w:color="auto" w:fill="FFFFFF"/>
        </w:rPr>
        <w:t>portanto</w:t>
      </w:r>
      <w:r w:rsidRPr="006E4373">
        <w:rPr>
          <w:rFonts w:ascii="Times New Roman" w:hAnsi="Times New Roman" w:cs="Times New Roman"/>
          <w:shd w:val="clear" w:color="auto" w:fill="FFFFFF"/>
        </w:rPr>
        <w:t xml:space="preserve">, </w:t>
      </w:r>
      <w:r w:rsidR="00564A25" w:rsidRPr="006E4373">
        <w:rPr>
          <w:rFonts w:ascii="Times New Roman" w:hAnsi="Times New Roman" w:cs="Times New Roman"/>
          <w:shd w:val="clear" w:color="auto" w:fill="FFFFFF"/>
        </w:rPr>
        <w:t xml:space="preserve">sabemos de seu potencial voltado para </w:t>
      </w:r>
      <w:r w:rsidR="005A0611" w:rsidRPr="006E4373">
        <w:rPr>
          <w:rFonts w:ascii="Times New Roman" w:hAnsi="Times New Roman" w:cs="Times New Roman"/>
        </w:rPr>
        <w:t xml:space="preserve">o desenvolvimento do raciocínio lógico, da concentração e a atenção. </w:t>
      </w:r>
      <w:r w:rsidR="0037167B" w:rsidRPr="006E4373">
        <w:rPr>
          <w:rFonts w:ascii="Times New Roman" w:hAnsi="Times New Roman" w:cs="Times New Roman"/>
        </w:rPr>
        <w:t>Logo, nossa hipótese é de que ele, como ferramenta</w:t>
      </w:r>
      <w:r w:rsidR="005A0611" w:rsidRPr="006E4373">
        <w:rPr>
          <w:rFonts w:ascii="Times New Roman" w:hAnsi="Times New Roman" w:cs="Times New Roman"/>
        </w:rPr>
        <w:t xml:space="preserve"> ludo-pedagógico </w:t>
      </w:r>
      <w:r w:rsidR="0037167B" w:rsidRPr="006E4373">
        <w:rPr>
          <w:rFonts w:ascii="Times New Roman" w:hAnsi="Times New Roman" w:cs="Times New Roman"/>
        </w:rPr>
        <w:t xml:space="preserve">pode ser um elemento motivador para alunos com baixo rendimento escolar </w:t>
      </w:r>
      <w:r w:rsidR="005A0611" w:rsidRPr="006E4373">
        <w:rPr>
          <w:rFonts w:ascii="Times New Roman" w:hAnsi="Times New Roman" w:cs="Times New Roman"/>
        </w:rPr>
        <w:t xml:space="preserve">por proporcionar a vivência de regras de convivência, da ética, do raciocínio lógico, da socialização e desenvolvimento da sua auto-estima. Como forma de lazer e de recreação é uma oportunidede para os alunos vivenciarem enigmas, adquirem higiene mental e desenvolverem habilidades sociais. </w:t>
      </w:r>
    </w:p>
    <w:p w:rsidR="000B40DD" w:rsidRPr="006E4373" w:rsidRDefault="00113C16" w:rsidP="000B40DD">
      <w:pPr>
        <w:pStyle w:val="Corpodetexto"/>
        <w:spacing w:line="369" w:lineRule="auto"/>
        <w:ind w:right="109" w:firstLine="1134"/>
        <w:jc w:val="both"/>
        <w:rPr>
          <w:rFonts w:ascii="Times New Roman" w:hAnsi="Times New Roman" w:cs="Times New Roman"/>
        </w:rPr>
      </w:pPr>
      <w:r w:rsidRPr="006E4373">
        <w:rPr>
          <w:rFonts w:ascii="Times New Roman" w:hAnsi="Times New Roman" w:cs="Times New Roman"/>
        </w:rPr>
        <w:t xml:space="preserve">Embora sabemos que sua inclusão no ambiente escolar não é uma tarefa fácil, pois, de acordo com nossa observação inicial, é um dos jogos </w:t>
      </w:r>
      <w:r w:rsidR="00B85017" w:rsidRPr="006E4373">
        <w:rPr>
          <w:rFonts w:ascii="Times New Roman" w:hAnsi="Times New Roman" w:cs="Times New Roman"/>
        </w:rPr>
        <w:t>menos praticados no ambiente escolar</w:t>
      </w:r>
      <w:r w:rsidRPr="006E4373">
        <w:rPr>
          <w:rFonts w:ascii="Times New Roman" w:hAnsi="Times New Roman" w:cs="Times New Roman"/>
        </w:rPr>
        <w:t xml:space="preserve">, a </w:t>
      </w:r>
      <w:r w:rsidR="00645D23" w:rsidRPr="006E4373">
        <w:rPr>
          <w:rFonts w:ascii="Times New Roman" w:hAnsi="Times New Roman" w:cs="Times New Roman"/>
        </w:rPr>
        <w:t xml:space="preserve">presente pesquisa </w:t>
      </w:r>
      <w:r w:rsidR="006B190B" w:rsidRPr="006E4373">
        <w:rPr>
          <w:rFonts w:ascii="Times New Roman" w:hAnsi="Times New Roman" w:cs="Times New Roman"/>
        </w:rPr>
        <w:t xml:space="preserve">foi realizada a partir do seguinte questionamento: </w:t>
      </w:r>
      <w:r w:rsidR="00C11CC7" w:rsidRPr="006E4373">
        <w:rPr>
          <w:rFonts w:ascii="Times New Roman" w:hAnsi="Times New Roman" w:cs="Times New Roman"/>
        </w:rPr>
        <w:t xml:space="preserve">Quais as possibilidades do jogo de xadrez como agente motivador do estudo de alunos com baixo rendimento escolar nos anos iniciais do </w:t>
      </w:r>
      <w:r w:rsidR="005A0611" w:rsidRPr="006E4373">
        <w:rPr>
          <w:rFonts w:ascii="Times New Roman" w:hAnsi="Times New Roman" w:cs="Times New Roman"/>
        </w:rPr>
        <w:t>Ensino Fundamental?</w:t>
      </w:r>
    </w:p>
    <w:p w:rsidR="000B40DD" w:rsidRPr="006E4373" w:rsidRDefault="00C11CC7" w:rsidP="000B40DD">
      <w:pPr>
        <w:pStyle w:val="Corpodetexto"/>
        <w:spacing w:line="369" w:lineRule="auto"/>
        <w:ind w:right="109" w:firstLine="1134"/>
        <w:jc w:val="both"/>
        <w:rPr>
          <w:rFonts w:ascii="Times New Roman" w:hAnsi="Times New Roman" w:cs="Times New Roman"/>
        </w:rPr>
      </w:pPr>
      <w:r w:rsidRPr="006E4373">
        <w:rPr>
          <w:rFonts w:ascii="Times New Roman" w:hAnsi="Times New Roman" w:cs="Times New Roman"/>
        </w:rPr>
        <w:t xml:space="preserve">Metodologicamente, fizemos um estudo </w:t>
      </w:r>
      <w:r w:rsidR="00B85017" w:rsidRPr="006E4373">
        <w:rPr>
          <w:rFonts w:ascii="Times New Roman" w:hAnsi="Times New Roman" w:cs="Times New Roman"/>
        </w:rPr>
        <w:t>b</w:t>
      </w:r>
      <w:r w:rsidR="00941D21" w:rsidRPr="006E4373">
        <w:rPr>
          <w:rFonts w:ascii="Times New Roman" w:hAnsi="Times New Roman" w:cs="Times New Roman"/>
        </w:rPr>
        <w:t>ibliográfico a partir de autores clássicos da Teoria Histórico-Cultural</w:t>
      </w:r>
      <w:r w:rsidR="00B85017" w:rsidRPr="006E4373">
        <w:rPr>
          <w:rFonts w:ascii="Times New Roman" w:hAnsi="Times New Roman" w:cs="Times New Roman"/>
        </w:rPr>
        <w:t xml:space="preserve"> </w:t>
      </w:r>
      <w:r w:rsidR="00AD5084" w:rsidRPr="006E4373">
        <w:rPr>
          <w:rFonts w:ascii="Times New Roman" w:hAnsi="Times New Roman" w:cs="Times New Roman"/>
        </w:rPr>
        <w:t>e</w:t>
      </w:r>
      <w:r w:rsidR="00941D21" w:rsidRPr="006E4373">
        <w:rPr>
          <w:rFonts w:ascii="Times New Roman" w:hAnsi="Times New Roman" w:cs="Times New Roman"/>
        </w:rPr>
        <w:t xml:space="preserve"> </w:t>
      </w:r>
      <w:r w:rsidR="00C35500" w:rsidRPr="006E4373">
        <w:rPr>
          <w:rFonts w:ascii="Times New Roman" w:hAnsi="Times New Roman" w:cs="Times New Roman"/>
        </w:rPr>
        <w:t xml:space="preserve">seus </w:t>
      </w:r>
      <w:r w:rsidR="00941D21" w:rsidRPr="006E4373">
        <w:rPr>
          <w:rFonts w:ascii="Times New Roman" w:hAnsi="Times New Roman" w:cs="Times New Roman"/>
        </w:rPr>
        <w:t>seguidores. Para a leitura desses autores seguimos a sugestão de Saviani (2007)</w:t>
      </w:r>
      <w:r w:rsidR="00B85017" w:rsidRPr="006E4373">
        <w:rPr>
          <w:rFonts w:ascii="Times New Roman" w:hAnsi="Times New Roman" w:cs="Times New Roman"/>
        </w:rPr>
        <w:t xml:space="preserve">. Esse autor </w:t>
      </w:r>
      <w:r w:rsidR="00941D21" w:rsidRPr="006E4373">
        <w:rPr>
          <w:rFonts w:ascii="Times New Roman" w:hAnsi="Times New Roman" w:cs="Times New Roman"/>
        </w:rPr>
        <w:t>recomenda que “[...] não é suficiente analisar o texto; é preciso examinar o contexto. Não basta ler nas linhas; é necessário ler nas entrelinhas”</w:t>
      </w:r>
      <w:r w:rsidR="00B85017" w:rsidRPr="006E4373">
        <w:rPr>
          <w:rFonts w:ascii="Times New Roman" w:hAnsi="Times New Roman" w:cs="Times New Roman"/>
        </w:rPr>
        <w:t xml:space="preserve"> (SAVIANI, 2007, p. 176). </w:t>
      </w:r>
    </w:p>
    <w:p w:rsidR="00C61373" w:rsidRPr="006E4373" w:rsidRDefault="00C61373" w:rsidP="000B40DD">
      <w:pPr>
        <w:pStyle w:val="Corpodetexto"/>
        <w:spacing w:line="369" w:lineRule="auto"/>
        <w:ind w:right="109" w:firstLine="1134"/>
        <w:jc w:val="both"/>
        <w:rPr>
          <w:rFonts w:ascii="Times New Roman" w:hAnsi="Times New Roman" w:cs="Times New Roman"/>
        </w:rPr>
      </w:pPr>
      <w:r w:rsidRPr="006E4373">
        <w:rPr>
          <w:rFonts w:ascii="Times New Roman" w:hAnsi="Times New Roman" w:cs="Times New Roman"/>
        </w:rPr>
        <w:t xml:space="preserve">Este estudo tem como objetivo refletir </w:t>
      </w:r>
      <w:r w:rsidR="00AD5084" w:rsidRPr="006E4373">
        <w:rPr>
          <w:rFonts w:ascii="Times New Roman" w:hAnsi="Times New Roman" w:cs="Times New Roman"/>
        </w:rPr>
        <w:t>sobre a</w:t>
      </w:r>
      <w:r w:rsidRPr="006E4373">
        <w:rPr>
          <w:rFonts w:ascii="Times New Roman" w:hAnsi="Times New Roman" w:cs="Times New Roman"/>
        </w:rPr>
        <w:t xml:space="preserve"> importância da inclusão do jogo de xadrez como agente motivador do estudo de alunos com baixo rendimento escolar nos anos iniciais do ensino fundamental em escolas públicas. É o recorte de uma pesquisa ainda </w:t>
      </w:r>
      <w:r w:rsidRPr="006E4373">
        <w:rPr>
          <w:rFonts w:ascii="Times New Roman" w:hAnsi="Times New Roman" w:cs="Times New Roman"/>
        </w:rPr>
        <w:lastRenderedPageBreak/>
        <w:t>em fase inicial</w:t>
      </w:r>
      <w:r w:rsidRPr="006E4373">
        <w:rPr>
          <w:rStyle w:val="Refdenotaderodap"/>
          <w:rFonts w:ascii="Times New Roman" w:hAnsi="Times New Roman" w:cs="Times New Roman"/>
        </w:rPr>
        <w:footnoteReference w:id="1"/>
      </w:r>
      <w:r w:rsidRPr="006E4373">
        <w:rPr>
          <w:rFonts w:ascii="Times New Roman" w:hAnsi="Times New Roman" w:cs="Times New Roman"/>
        </w:rPr>
        <w:t xml:space="preserve"> e, por isso, ainda não temos dados resultantes da pesquisa de campo. </w:t>
      </w:r>
    </w:p>
    <w:p w:rsidR="00C35500" w:rsidRPr="006E4373" w:rsidRDefault="00C35500" w:rsidP="00B71FF6">
      <w:pPr>
        <w:spacing w:after="0" w:line="240" w:lineRule="auto"/>
        <w:jc w:val="both"/>
        <w:rPr>
          <w:rFonts w:ascii="Times New Roman" w:hAnsi="Times New Roman" w:cs="Times New Roman"/>
          <w:sz w:val="24"/>
          <w:szCs w:val="24"/>
        </w:rPr>
      </w:pPr>
    </w:p>
    <w:p w:rsidR="00351F56" w:rsidRPr="006E4373" w:rsidRDefault="00B71FF6" w:rsidP="007263C1">
      <w:pPr>
        <w:spacing w:after="0" w:line="240" w:lineRule="auto"/>
        <w:jc w:val="both"/>
        <w:rPr>
          <w:rFonts w:ascii="Times New Roman" w:hAnsi="Times New Roman" w:cs="Times New Roman"/>
          <w:b/>
          <w:sz w:val="24"/>
          <w:szCs w:val="24"/>
        </w:rPr>
      </w:pPr>
      <w:r w:rsidRPr="006E4373">
        <w:rPr>
          <w:rFonts w:ascii="Times New Roman" w:hAnsi="Times New Roman" w:cs="Times New Roman"/>
          <w:b/>
          <w:sz w:val="24"/>
          <w:szCs w:val="24"/>
        </w:rPr>
        <w:t xml:space="preserve">2 O XADREZ NO CONTEXTO ESCOLAR E A CONCEPÇÃO HISTÓRICO-CULTURAL DE APRENDIZAGEM </w:t>
      </w:r>
    </w:p>
    <w:p w:rsidR="00351F56" w:rsidRPr="006E4373" w:rsidRDefault="00351F56" w:rsidP="007263C1">
      <w:pPr>
        <w:spacing w:after="0" w:line="240" w:lineRule="auto"/>
        <w:jc w:val="both"/>
        <w:rPr>
          <w:rFonts w:ascii="Times New Roman" w:hAnsi="Times New Roman" w:cs="Times New Roman"/>
          <w:b/>
          <w:sz w:val="24"/>
          <w:szCs w:val="24"/>
        </w:rPr>
      </w:pPr>
    </w:p>
    <w:p w:rsidR="00C8534C" w:rsidRPr="006E4373" w:rsidRDefault="00C8534C" w:rsidP="007263C1">
      <w:pPr>
        <w:spacing w:after="0" w:line="240" w:lineRule="auto"/>
        <w:jc w:val="both"/>
        <w:rPr>
          <w:rFonts w:ascii="Times New Roman" w:hAnsi="Times New Roman" w:cs="Times New Roman"/>
          <w:b/>
          <w:sz w:val="24"/>
          <w:szCs w:val="24"/>
        </w:rPr>
      </w:pPr>
      <w:r w:rsidRPr="006E4373">
        <w:rPr>
          <w:rFonts w:ascii="Times New Roman" w:hAnsi="Times New Roman" w:cs="Times New Roman"/>
          <w:b/>
          <w:sz w:val="24"/>
          <w:szCs w:val="24"/>
        </w:rPr>
        <w:t xml:space="preserve">2.1 A Teoria Histórico-Cultural </w:t>
      </w:r>
    </w:p>
    <w:p w:rsidR="00C8534C" w:rsidRPr="006E4373" w:rsidRDefault="00C8534C" w:rsidP="00C8534C">
      <w:pPr>
        <w:spacing w:after="0" w:line="240" w:lineRule="auto"/>
        <w:ind w:firstLine="1134"/>
        <w:jc w:val="both"/>
        <w:rPr>
          <w:rFonts w:ascii="Times New Roman" w:hAnsi="Times New Roman" w:cs="Times New Roman"/>
          <w:sz w:val="24"/>
          <w:szCs w:val="24"/>
        </w:rPr>
      </w:pPr>
    </w:p>
    <w:p w:rsidR="006E4373" w:rsidRPr="006E4373" w:rsidRDefault="00C8534C" w:rsidP="006E4373">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t>A Teoria Histórico-Cultural firmou-se nas décadas iniciais do século XX, na Rússia, como a primeira vertente da psicologia a estudar a mente humana com base no Materialismo Histórico e Dialético (ALMADA, 2018).  É conhecida no Brasil, também, como Escola de Vigotski em função de o psicólogo russo Lev Semenovich Vigotski</w:t>
      </w:r>
      <w:r w:rsidR="00B85017" w:rsidRPr="006E4373">
        <w:rPr>
          <w:rStyle w:val="Refdenotaderodap"/>
          <w:rFonts w:ascii="Times New Roman" w:hAnsi="Times New Roman" w:cs="Times New Roman"/>
          <w:sz w:val="24"/>
          <w:szCs w:val="24"/>
        </w:rPr>
        <w:footnoteReference w:id="2"/>
      </w:r>
      <w:r w:rsidRPr="006E4373">
        <w:rPr>
          <w:rFonts w:ascii="Times New Roman" w:hAnsi="Times New Roman" w:cs="Times New Roman"/>
          <w:sz w:val="24"/>
          <w:szCs w:val="24"/>
        </w:rPr>
        <w:t xml:space="preserve"> </w:t>
      </w:r>
      <w:r w:rsidR="00B85017" w:rsidRPr="006E4373">
        <w:rPr>
          <w:rFonts w:ascii="Times New Roman" w:hAnsi="Times New Roman" w:cs="Times New Roman"/>
          <w:sz w:val="24"/>
          <w:szCs w:val="24"/>
        </w:rPr>
        <w:t>s</w:t>
      </w:r>
      <w:r w:rsidRPr="006E4373">
        <w:rPr>
          <w:rFonts w:ascii="Times New Roman" w:hAnsi="Times New Roman" w:cs="Times New Roman"/>
          <w:sz w:val="24"/>
          <w:szCs w:val="24"/>
        </w:rPr>
        <w:t>er o seu principal líder.</w:t>
      </w:r>
      <w:r w:rsidR="000B40DD" w:rsidRPr="006E4373">
        <w:rPr>
          <w:rFonts w:ascii="Times New Roman" w:hAnsi="Times New Roman" w:cs="Times New Roman"/>
          <w:sz w:val="24"/>
          <w:szCs w:val="24"/>
        </w:rPr>
        <w:t xml:space="preserve"> Vigotski desenvolveu seus estudos e pesquisas com Alexei Nikolaevich Leontiev (1903-1979) e Alexander Romanovich Luria (1902-1977), fundamentalmente. Posteriormente outros pesquisadores integraram-se ao grupo.</w:t>
      </w:r>
      <w:r w:rsidR="006E4373" w:rsidRPr="006E4373">
        <w:rPr>
          <w:rFonts w:ascii="Times New Roman" w:hAnsi="Times New Roman" w:cs="Times New Roman"/>
          <w:sz w:val="24"/>
          <w:szCs w:val="24"/>
        </w:rPr>
        <w:t xml:space="preserve"> </w:t>
      </w:r>
      <w:proofErr w:type="spellStart"/>
      <w:r w:rsidR="000B40DD" w:rsidRPr="006E4373">
        <w:rPr>
          <w:rFonts w:ascii="Times New Roman" w:hAnsi="Times New Roman" w:cs="Times New Roman"/>
          <w:sz w:val="24"/>
          <w:szCs w:val="24"/>
        </w:rPr>
        <w:t>Shuare</w:t>
      </w:r>
      <w:proofErr w:type="spellEnd"/>
      <w:r w:rsidR="000B40DD" w:rsidRPr="006E4373">
        <w:rPr>
          <w:rFonts w:ascii="Times New Roman" w:hAnsi="Times New Roman" w:cs="Times New Roman"/>
          <w:sz w:val="24"/>
          <w:szCs w:val="24"/>
        </w:rPr>
        <w:t xml:space="preserve"> (1990, p. 57) ressalta que “[...] corresponde a L. S. Vigotski o mérito invalorável de ser o primeiro em aplicar criadoramente o materialismo dialético e histórico à ciência psicológica e de tê-la colocado, com ele, ‘sobre seus pés’, provocando uma verdadeira revolução copérnica na psicologia”. A Teoria Histórico-Cultural atribui importância à apropriação, pelo indivíduo, da experiência histórico-social e dos conhecimentos produzidos historicamente e já existentes no mundo em que o indivíduo vive.  </w:t>
      </w:r>
    </w:p>
    <w:p w:rsidR="00F13741" w:rsidRDefault="000B40DD" w:rsidP="00F13741">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t>Leontiev (1978) e Luria (1979) dedicaram-se a estudar a cultura e as raízes da atividade consciente, respectivamente, e afirmaram que esta apropriação tem um papel fundamental no desenvolvimento psíquico do indivíduo e na diferenciação entre a ontogênese humana e a do animal.</w:t>
      </w:r>
      <w:r w:rsidR="00F13741">
        <w:rPr>
          <w:rFonts w:ascii="Times New Roman" w:hAnsi="Times New Roman" w:cs="Times New Roman"/>
          <w:sz w:val="24"/>
          <w:szCs w:val="24"/>
        </w:rPr>
        <w:t xml:space="preserve"> </w:t>
      </w:r>
      <w:r w:rsidR="006E4373" w:rsidRPr="006E4373">
        <w:rPr>
          <w:rFonts w:ascii="Times New Roman" w:hAnsi="Times New Roman" w:cs="Times New Roman"/>
          <w:sz w:val="24"/>
          <w:szCs w:val="24"/>
        </w:rPr>
        <w:t>Em função disso, foi</w:t>
      </w:r>
      <w:r w:rsidR="00C8534C" w:rsidRPr="006E4373">
        <w:rPr>
          <w:rFonts w:ascii="Times New Roman" w:hAnsi="Times New Roman" w:cs="Times New Roman"/>
          <w:sz w:val="24"/>
          <w:szCs w:val="24"/>
        </w:rPr>
        <w:t xml:space="preserve"> denominada Histórico-Cultural por defender que o ser humano não é dotado, apenas, de natureza biológica, mas, acima de tudo, de uma natureza histórica, cultural e social. Pelo trabalho e pela apropriação da cultura, desenvolveu-se para além das condições biológicas dadas com o nascimento. É o único animal que, ao satisfazer uma necessidade, cria novas necessidades e, nesse processo, humaniza-se.  </w:t>
      </w:r>
    </w:p>
    <w:p w:rsidR="00C8534C" w:rsidRPr="006E4373" w:rsidRDefault="00C8534C" w:rsidP="00F13741">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lastRenderedPageBreak/>
        <w:t xml:space="preserve">Conforme Miller e Mendonça (2014, </w:t>
      </w:r>
      <w:r w:rsidRPr="006E4373">
        <w:rPr>
          <w:rFonts w:ascii="Times New Roman" w:hAnsi="Times New Roman" w:cs="Times New Roman"/>
          <w:i/>
          <w:sz w:val="24"/>
          <w:szCs w:val="24"/>
        </w:rPr>
        <w:t>apud</w:t>
      </w:r>
      <w:r w:rsidRPr="006E4373">
        <w:rPr>
          <w:rFonts w:ascii="Times New Roman" w:hAnsi="Times New Roman" w:cs="Times New Roman"/>
          <w:sz w:val="24"/>
          <w:szCs w:val="24"/>
        </w:rPr>
        <w:t xml:space="preserve"> ALMADA, 2018), falar de humanização é falar da vida de cada ser humano, cuja trajetória se dá como um processo direcionado a transformar seu corpo biológico em corpo biopsicossocial conformado por suas relações com a produção cultural própria de seu meio e com outro mais experiente, que medeia essas relações mantidas com a realidade circundante as quais se constituem em fonte de desenvolvimento como seres do gênero humano.  Isso se dá pela atividade que o homem realiza, principalmente à grupal, pois é nesse tipo de atividade que se constitui a base material e objetiva da especificidade da sua humanização.  Assim, tudo que há de humano, no ser humano, provém da sua vida em sociedade, no seio da cultura criada socialmente.</w:t>
      </w:r>
    </w:p>
    <w:p w:rsidR="00C8534C" w:rsidRPr="006E4373" w:rsidRDefault="00C8534C" w:rsidP="00BB198A">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t>Vigotski foi o primeiro psicólogo a afirmar que o desenvolvimento da criança depende mais de suas condições objetivas de vida e educação do que dos traços herdados biologicamente (ALMADA, 2018). Isso, segundo Mello (2007), significa que, para se desenvolver adequadamente, a criança precisa realizar uma atividade que lhe permita apropriar-se das experiências acumuladas nos objetos da cultura. Essa atividade é denominada de atividade principal, um dos conceitos centrais em sua teoria.</w:t>
      </w:r>
    </w:p>
    <w:p w:rsidR="00B71FF6" w:rsidRPr="006E4373" w:rsidRDefault="00B71FF6" w:rsidP="00B71FF6">
      <w:pPr>
        <w:spacing w:after="0" w:line="240" w:lineRule="auto"/>
        <w:jc w:val="both"/>
        <w:rPr>
          <w:rFonts w:ascii="Times New Roman" w:hAnsi="Times New Roman" w:cs="Times New Roman"/>
          <w:sz w:val="24"/>
          <w:szCs w:val="24"/>
        </w:rPr>
      </w:pPr>
    </w:p>
    <w:p w:rsidR="00C8534C" w:rsidRPr="006E4373" w:rsidRDefault="00C8534C" w:rsidP="00C8534C">
      <w:pPr>
        <w:spacing w:after="0" w:line="240" w:lineRule="auto"/>
        <w:ind w:left="2268"/>
        <w:jc w:val="both"/>
        <w:rPr>
          <w:rFonts w:ascii="Times New Roman" w:hAnsi="Times New Roman" w:cs="Times New Roman"/>
          <w:sz w:val="20"/>
          <w:szCs w:val="24"/>
        </w:rPr>
      </w:pPr>
      <w:r w:rsidRPr="006E4373">
        <w:rPr>
          <w:rFonts w:ascii="Times New Roman" w:hAnsi="Times New Roman" w:cs="Times New Roman"/>
          <w:sz w:val="20"/>
          <w:szCs w:val="24"/>
        </w:rPr>
        <w:t>Vigotski utilizou esse conceito com a finalidade de explicar que a consciência humana é construída de fora para dentro do indivíduo por meio das relações sociais por ele vividas. Explicou a atividade através de um modelo triangular de relação do sujeito com o objeto mediado por instrumentos e signos, constituindo-se um elemento fundamental no desenvolvimento de funções psicológicas superiores (ALMADA, 2028, p. 14).</w:t>
      </w:r>
    </w:p>
    <w:p w:rsidR="00B71FF6" w:rsidRPr="006E4373" w:rsidRDefault="00B71FF6" w:rsidP="00B71FF6">
      <w:pPr>
        <w:spacing w:after="0" w:line="240" w:lineRule="auto"/>
        <w:jc w:val="both"/>
        <w:rPr>
          <w:rFonts w:ascii="Times New Roman" w:hAnsi="Times New Roman" w:cs="Times New Roman"/>
          <w:sz w:val="20"/>
          <w:szCs w:val="24"/>
        </w:rPr>
      </w:pPr>
    </w:p>
    <w:p w:rsidR="00B71FF6" w:rsidRPr="006E4373" w:rsidRDefault="00981556" w:rsidP="00BB198A">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t xml:space="preserve">Por isso, Vigotski (2006) alerta-nos para a necessidade de ampliar a experiência da criança se quisermos proporcionar-lhe base suficientemente sólida para a atividade criadora. Quanto mais ela vir, ouvir e experimentar, quanto mais aprender e assimilar, de quanto mais elementos reais dispuser em sua experiência, tanto mais considerável e produtora será a igualdade das restantes circunstâncias, a atividade de sua imaginação. É neste processo de reprodução da cultura humana e de criação de novos conhecimentos que o homem se humaniza. </w:t>
      </w:r>
    </w:p>
    <w:p w:rsidR="00981556" w:rsidRPr="006E4373" w:rsidRDefault="00981556" w:rsidP="00BB198A">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t xml:space="preserve">Vigotski defendeu o caráter humanizador da imitação, por considerar que a criança somente consegue imitar o que se encontra na zona de suas possibilidades intelectuais próprias (DUARTE, 1996). Essa zona de possibilidades nada mais é do que o conceito de </w:t>
      </w:r>
      <w:r w:rsidRPr="006E4373">
        <w:rPr>
          <w:rFonts w:ascii="Times New Roman" w:hAnsi="Times New Roman" w:cs="Times New Roman"/>
          <w:i/>
          <w:sz w:val="24"/>
          <w:szCs w:val="24"/>
        </w:rPr>
        <w:t>zona de desenvolvimento próximo</w:t>
      </w:r>
      <w:r w:rsidRPr="006E4373">
        <w:rPr>
          <w:rFonts w:ascii="Times New Roman" w:hAnsi="Times New Roman" w:cs="Times New Roman"/>
          <w:sz w:val="24"/>
          <w:szCs w:val="24"/>
        </w:rPr>
        <w:t xml:space="preserve">. Nesse conceito, ele defende a existência de dois níveis de desenvolvimento: o </w:t>
      </w:r>
      <w:r w:rsidRPr="006E4373">
        <w:rPr>
          <w:rFonts w:ascii="Times New Roman" w:hAnsi="Times New Roman" w:cs="Times New Roman"/>
          <w:i/>
          <w:sz w:val="24"/>
          <w:szCs w:val="24"/>
        </w:rPr>
        <w:t>nível de desenvolvimento real</w:t>
      </w:r>
      <w:r w:rsidRPr="006E4373">
        <w:rPr>
          <w:rFonts w:ascii="Times New Roman" w:hAnsi="Times New Roman" w:cs="Times New Roman"/>
          <w:sz w:val="24"/>
          <w:szCs w:val="24"/>
        </w:rPr>
        <w:t xml:space="preserve">, em que a criança resolve problemas de forma independente e autônoma, e o </w:t>
      </w:r>
      <w:r w:rsidRPr="006E4373">
        <w:rPr>
          <w:rFonts w:ascii="Times New Roman" w:hAnsi="Times New Roman" w:cs="Times New Roman"/>
          <w:i/>
          <w:sz w:val="24"/>
          <w:szCs w:val="24"/>
        </w:rPr>
        <w:t>nível de desenvolvimento próximo</w:t>
      </w:r>
      <w:r w:rsidRPr="006E4373">
        <w:rPr>
          <w:rFonts w:ascii="Times New Roman" w:hAnsi="Times New Roman" w:cs="Times New Roman"/>
          <w:sz w:val="24"/>
          <w:szCs w:val="24"/>
        </w:rPr>
        <w:t xml:space="preserve">, que abarca tudo que a criança não consegue fazer por si mesma, mas consegue fazer imitando adultos. Vigotski </w:t>
      </w:r>
      <w:r w:rsidRPr="006E4373">
        <w:rPr>
          <w:rFonts w:ascii="Times New Roman" w:hAnsi="Times New Roman" w:cs="Times New Roman"/>
          <w:sz w:val="24"/>
          <w:szCs w:val="24"/>
        </w:rPr>
        <w:lastRenderedPageBreak/>
        <w:t>(2001) considera que o bom ensino é aquele que incide sobre a zona de desenvolvimento próximo.</w:t>
      </w:r>
    </w:p>
    <w:p w:rsidR="00981556" w:rsidRPr="006E4373" w:rsidRDefault="00981556" w:rsidP="00BB198A">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t xml:space="preserve">O ensino que se limita àquilo que o aluno já sabe, ao nível de desenvolvimento atual, não provoca nenhum tipo de desenvolvimento. Satisfaz apenas as necessidades já dadas naturalmente pela vida cotidiana, não produz necessidades superiores. O aluno sabe, de antemão, que será aprovado e, portanto, não precisará desenvolver nenhum esforço mental para isso. Vigotski (1993, p. 244-45, tradução nossa) defende que o bom ensino é aquele que incide na </w:t>
      </w:r>
      <w:r w:rsidRPr="006E4373">
        <w:rPr>
          <w:rFonts w:ascii="Times New Roman" w:hAnsi="Times New Roman" w:cs="Times New Roman"/>
          <w:i/>
          <w:sz w:val="24"/>
          <w:szCs w:val="24"/>
        </w:rPr>
        <w:t>zona de desenvolvimento próximo</w:t>
      </w:r>
      <w:r w:rsidRPr="006E4373">
        <w:rPr>
          <w:rFonts w:ascii="Times New Roman" w:hAnsi="Times New Roman" w:cs="Times New Roman"/>
          <w:sz w:val="24"/>
          <w:szCs w:val="24"/>
        </w:rPr>
        <w:t xml:space="preserve">. </w:t>
      </w:r>
    </w:p>
    <w:p w:rsidR="00981556" w:rsidRPr="006E4373" w:rsidRDefault="00981556" w:rsidP="00981556">
      <w:pPr>
        <w:spacing w:after="0" w:line="240" w:lineRule="auto"/>
        <w:ind w:firstLine="1134"/>
        <w:jc w:val="both"/>
        <w:rPr>
          <w:rFonts w:ascii="Times New Roman" w:hAnsi="Times New Roman" w:cs="Times New Roman"/>
          <w:sz w:val="24"/>
          <w:szCs w:val="24"/>
        </w:rPr>
      </w:pPr>
    </w:p>
    <w:p w:rsidR="00BB198A" w:rsidRPr="006E4373" w:rsidRDefault="00981556" w:rsidP="00981556">
      <w:pPr>
        <w:spacing w:after="0" w:line="240" w:lineRule="auto"/>
        <w:ind w:left="2268"/>
        <w:jc w:val="both"/>
        <w:rPr>
          <w:rFonts w:ascii="Times New Roman" w:hAnsi="Times New Roman" w:cs="Times New Roman"/>
          <w:sz w:val="20"/>
          <w:szCs w:val="24"/>
        </w:rPr>
      </w:pPr>
      <w:r w:rsidRPr="006E4373">
        <w:rPr>
          <w:rFonts w:ascii="Times New Roman" w:hAnsi="Times New Roman" w:cs="Times New Roman"/>
          <w:sz w:val="20"/>
          <w:szCs w:val="24"/>
        </w:rPr>
        <w:t xml:space="preserve">Quando observamos o curso de desenvolvimento da criança durante a idade escolar e no curso de sua instrução, vemos que na realidade qualquer matéria exige da criança mais do que essa pode dar nesse momento, isto é, que esta realiza na escola uma atividade que lhe obriga a superar-se. Isto se refere </w:t>
      </w:r>
      <w:r w:rsidR="00F3734F" w:rsidRPr="006E4373">
        <w:rPr>
          <w:rFonts w:ascii="Times New Roman" w:hAnsi="Times New Roman" w:cs="Times New Roman"/>
          <w:sz w:val="20"/>
          <w:szCs w:val="24"/>
        </w:rPr>
        <w:t>a instrução</w:t>
      </w:r>
      <w:r w:rsidRPr="006E4373">
        <w:rPr>
          <w:rFonts w:ascii="Times New Roman" w:hAnsi="Times New Roman" w:cs="Times New Roman"/>
          <w:sz w:val="20"/>
          <w:szCs w:val="24"/>
        </w:rPr>
        <w:t xml:space="preserve"> escolar saudável. Começa-se a ensinar a criança a escrever quanto, todavia, não possui todas as funções que assegurem a linguagem escrita. Precisamente por isso, o ensino da linguagem escrita provoca e implica o desenvolvimento dessas funções.</w:t>
      </w:r>
    </w:p>
    <w:p w:rsidR="00BB198A" w:rsidRPr="006E4373" w:rsidRDefault="00981556" w:rsidP="00352AAC">
      <w:pPr>
        <w:spacing w:after="0" w:line="240" w:lineRule="auto"/>
        <w:ind w:left="2268"/>
        <w:jc w:val="both"/>
        <w:rPr>
          <w:rFonts w:ascii="Times New Roman" w:hAnsi="Times New Roman" w:cs="Times New Roman"/>
          <w:sz w:val="20"/>
          <w:szCs w:val="24"/>
        </w:rPr>
      </w:pPr>
      <w:r w:rsidRPr="006E4373">
        <w:rPr>
          <w:rFonts w:ascii="Times New Roman" w:hAnsi="Times New Roman" w:cs="Times New Roman"/>
          <w:sz w:val="20"/>
          <w:szCs w:val="24"/>
        </w:rPr>
        <w:t xml:space="preserve"> </w:t>
      </w:r>
    </w:p>
    <w:p w:rsidR="00981556" w:rsidRPr="006E4373" w:rsidRDefault="00BB198A" w:rsidP="006E4373">
      <w:pPr>
        <w:spacing w:after="0" w:line="360" w:lineRule="auto"/>
        <w:ind w:firstLine="1134"/>
        <w:jc w:val="both"/>
        <w:rPr>
          <w:rFonts w:ascii="Times New Roman" w:hAnsi="Times New Roman" w:cs="Times New Roman"/>
          <w:sz w:val="24"/>
          <w:szCs w:val="24"/>
        </w:rPr>
      </w:pPr>
      <w:r w:rsidRPr="006E4373">
        <w:rPr>
          <w:rFonts w:ascii="Times New Roman" w:hAnsi="Times New Roman" w:cs="Times New Roman"/>
          <w:sz w:val="24"/>
          <w:szCs w:val="24"/>
        </w:rPr>
        <w:t xml:space="preserve">Portanto, ensinar uma criança aquilo que ela é capaz de realizar por si mesma é tão inútil para o seu desenvolvimento como ensinar o que ela ainda é incapaz de aprender. A aprendizagem que provoca o desenvolvimento é aquela que exige do indivíduo a utilização de capacidades que ainda não estão totalmente formadas, que estão na zona de desenvolvimento próxima. Em outras palavras, o bom ensino é aquele que incide sobre aquilo que o aluno ainda não sabe, mas tem condições de aprender com a mediação de uma pessoa com mais experiência. </w:t>
      </w:r>
    </w:p>
    <w:p w:rsidR="00B71FF6" w:rsidRPr="006E4373" w:rsidRDefault="00BB198A" w:rsidP="00BB198A">
      <w:pPr>
        <w:spacing w:after="0" w:line="360" w:lineRule="auto"/>
        <w:jc w:val="both"/>
        <w:rPr>
          <w:rFonts w:ascii="Times New Roman" w:hAnsi="Times New Roman" w:cs="Times New Roman"/>
          <w:b/>
          <w:sz w:val="24"/>
          <w:szCs w:val="24"/>
        </w:rPr>
      </w:pPr>
      <w:r w:rsidRPr="006E4373">
        <w:rPr>
          <w:rFonts w:ascii="Times New Roman" w:hAnsi="Times New Roman" w:cs="Times New Roman"/>
          <w:b/>
          <w:sz w:val="24"/>
          <w:szCs w:val="24"/>
        </w:rPr>
        <w:t xml:space="preserve">2.2 O xadrez </w:t>
      </w:r>
      <w:r w:rsidR="00F3734F" w:rsidRPr="006E4373">
        <w:rPr>
          <w:rFonts w:ascii="Times New Roman" w:hAnsi="Times New Roman" w:cs="Times New Roman"/>
          <w:b/>
          <w:sz w:val="24"/>
          <w:szCs w:val="24"/>
        </w:rPr>
        <w:t xml:space="preserve">como instrumento motivador da aprendizagem </w:t>
      </w:r>
    </w:p>
    <w:p w:rsidR="00B71FF6" w:rsidRPr="006E4373" w:rsidRDefault="00B71FF6" w:rsidP="00BB198A">
      <w:pPr>
        <w:spacing w:after="0" w:line="360" w:lineRule="auto"/>
        <w:jc w:val="both"/>
        <w:rPr>
          <w:rFonts w:ascii="Times New Roman" w:hAnsi="Times New Roman" w:cs="Times New Roman"/>
          <w:sz w:val="24"/>
          <w:szCs w:val="24"/>
        </w:rPr>
      </w:pPr>
    </w:p>
    <w:p w:rsidR="00E24FAB" w:rsidRPr="006E4373" w:rsidRDefault="009A046A" w:rsidP="00BB198A">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 xml:space="preserve">Para compreender </w:t>
      </w:r>
      <w:r w:rsidR="00E24FAB" w:rsidRPr="006E4373">
        <w:rPr>
          <w:rFonts w:ascii="Times New Roman" w:hAnsi="Times New Roman" w:cs="Times New Roman"/>
          <w:sz w:val="24"/>
          <w:szCs w:val="24"/>
        </w:rPr>
        <w:t xml:space="preserve">o jogo de xadrez como instrumento que promove a aprendizagem, é importante </w:t>
      </w:r>
      <w:r w:rsidR="00B5388C" w:rsidRPr="006E4373">
        <w:rPr>
          <w:rFonts w:ascii="Times New Roman" w:hAnsi="Times New Roman" w:cs="Times New Roman"/>
          <w:sz w:val="24"/>
          <w:szCs w:val="24"/>
        </w:rPr>
        <w:t>refletir sobre os</w:t>
      </w:r>
      <w:r w:rsidR="00E24FAB" w:rsidRPr="006E4373">
        <w:rPr>
          <w:rFonts w:ascii="Times New Roman" w:hAnsi="Times New Roman" w:cs="Times New Roman"/>
          <w:sz w:val="24"/>
          <w:szCs w:val="24"/>
        </w:rPr>
        <w:t xml:space="preserve"> conceitos e concepções do jogo e suas possibilidades educativas</w:t>
      </w:r>
      <w:r w:rsidR="00F3734F" w:rsidRPr="006E4373">
        <w:rPr>
          <w:rFonts w:ascii="Times New Roman" w:hAnsi="Times New Roman" w:cs="Times New Roman"/>
          <w:sz w:val="24"/>
          <w:szCs w:val="24"/>
        </w:rPr>
        <w:t xml:space="preserve">. </w:t>
      </w:r>
      <w:r w:rsidRPr="006E4373">
        <w:rPr>
          <w:rFonts w:ascii="Times New Roman" w:hAnsi="Times New Roman" w:cs="Times New Roman"/>
          <w:sz w:val="24"/>
          <w:szCs w:val="24"/>
        </w:rPr>
        <w:t>D</w:t>
      </w:r>
      <w:r w:rsidR="00E24FAB" w:rsidRPr="006E4373">
        <w:rPr>
          <w:rFonts w:ascii="Times New Roman" w:hAnsi="Times New Roman" w:cs="Times New Roman"/>
          <w:sz w:val="24"/>
          <w:szCs w:val="24"/>
        </w:rPr>
        <w:t>efinições essas que</w:t>
      </w:r>
      <w:r w:rsidR="00F3734F" w:rsidRPr="006E4373">
        <w:rPr>
          <w:rFonts w:ascii="Times New Roman" w:hAnsi="Times New Roman" w:cs="Times New Roman"/>
          <w:sz w:val="24"/>
          <w:szCs w:val="24"/>
        </w:rPr>
        <w:t>, segundo a Teoria Histórico-Cultural,</w:t>
      </w:r>
      <w:r w:rsidR="00E24FAB" w:rsidRPr="006E4373">
        <w:rPr>
          <w:rFonts w:ascii="Times New Roman" w:hAnsi="Times New Roman" w:cs="Times New Roman"/>
          <w:sz w:val="24"/>
          <w:szCs w:val="24"/>
        </w:rPr>
        <w:t xml:space="preserve"> apontam </w:t>
      </w:r>
      <w:r w:rsidR="00B5388C" w:rsidRPr="006E4373">
        <w:rPr>
          <w:rFonts w:ascii="Times New Roman" w:hAnsi="Times New Roman" w:cs="Times New Roman"/>
          <w:sz w:val="24"/>
          <w:szCs w:val="24"/>
        </w:rPr>
        <w:t xml:space="preserve">essa </w:t>
      </w:r>
      <w:r w:rsidRPr="006E4373">
        <w:rPr>
          <w:rFonts w:ascii="Times New Roman" w:hAnsi="Times New Roman" w:cs="Times New Roman"/>
          <w:sz w:val="24"/>
          <w:szCs w:val="24"/>
        </w:rPr>
        <w:t xml:space="preserve">atividade como </w:t>
      </w:r>
      <w:r w:rsidR="00E24FAB" w:rsidRPr="006E4373">
        <w:rPr>
          <w:rFonts w:ascii="Times New Roman" w:hAnsi="Times New Roman" w:cs="Times New Roman"/>
          <w:sz w:val="24"/>
          <w:szCs w:val="24"/>
        </w:rPr>
        <w:t>estratégias pedagógicas que articulam o prazer de brincar à seriedade d</w:t>
      </w:r>
      <w:r w:rsidRPr="006E4373">
        <w:rPr>
          <w:rFonts w:ascii="Times New Roman" w:hAnsi="Times New Roman" w:cs="Times New Roman"/>
          <w:sz w:val="24"/>
          <w:szCs w:val="24"/>
        </w:rPr>
        <w:t>e apropriação d</w:t>
      </w:r>
      <w:r w:rsidR="00E24FAB" w:rsidRPr="006E4373">
        <w:rPr>
          <w:rFonts w:ascii="Times New Roman" w:hAnsi="Times New Roman" w:cs="Times New Roman"/>
          <w:sz w:val="24"/>
          <w:szCs w:val="24"/>
        </w:rPr>
        <w:t>o conhecimento.</w:t>
      </w:r>
    </w:p>
    <w:p w:rsidR="00E24FAB" w:rsidRPr="006E4373" w:rsidRDefault="009A046A"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 xml:space="preserve">De </w:t>
      </w:r>
      <w:r w:rsidR="00E24FAB" w:rsidRPr="006E4373">
        <w:rPr>
          <w:rFonts w:ascii="Times New Roman" w:hAnsi="Times New Roman" w:cs="Times New Roman"/>
          <w:sz w:val="24"/>
          <w:szCs w:val="24"/>
        </w:rPr>
        <w:t>acordo com Brougère (2002</w:t>
      </w:r>
      <w:r w:rsidRPr="006E4373">
        <w:rPr>
          <w:rFonts w:ascii="Times New Roman" w:hAnsi="Times New Roman" w:cs="Times New Roman"/>
          <w:sz w:val="24"/>
          <w:szCs w:val="24"/>
        </w:rPr>
        <w:t>)</w:t>
      </w:r>
      <w:r w:rsidR="00E24FAB" w:rsidRPr="006E4373">
        <w:rPr>
          <w:rFonts w:ascii="Times New Roman" w:hAnsi="Times New Roman" w:cs="Times New Roman"/>
          <w:sz w:val="24"/>
          <w:szCs w:val="24"/>
        </w:rPr>
        <w:t xml:space="preserve"> o jogo é concebido para ser pensado</w:t>
      </w:r>
      <w:r w:rsidRPr="006E4373">
        <w:rPr>
          <w:rFonts w:ascii="Times New Roman" w:hAnsi="Times New Roman" w:cs="Times New Roman"/>
          <w:sz w:val="24"/>
          <w:szCs w:val="24"/>
        </w:rPr>
        <w:t xml:space="preserve"> </w:t>
      </w:r>
      <w:r w:rsidR="00E24FAB" w:rsidRPr="006E4373">
        <w:rPr>
          <w:rFonts w:ascii="Times New Roman" w:hAnsi="Times New Roman" w:cs="Times New Roman"/>
          <w:sz w:val="24"/>
          <w:szCs w:val="24"/>
        </w:rPr>
        <w:t xml:space="preserve">não como algo isolado, mas como uma das atividades que a criança realiza no âmbito familiar, constituindo a educação familiar espontânea, trazendo socialização e também aprendizagens </w:t>
      </w:r>
      <w:r w:rsidRPr="006E4373">
        <w:rPr>
          <w:rFonts w:ascii="Times New Roman" w:hAnsi="Times New Roman" w:cs="Times New Roman"/>
          <w:sz w:val="24"/>
          <w:szCs w:val="24"/>
        </w:rPr>
        <w:t>linguísticas</w:t>
      </w:r>
      <w:r w:rsidR="00E24FAB" w:rsidRPr="006E4373">
        <w:rPr>
          <w:rFonts w:ascii="Times New Roman" w:hAnsi="Times New Roman" w:cs="Times New Roman"/>
          <w:sz w:val="24"/>
          <w:szCs w:val="24"/>
        </w:rPr>
        <w:t>, cognitivas, afetivas e psicomotoras.</w:t>
      </w:r>
    </w:p>
    <w:p w:rsidR="00E24FAB" w:rsidRPr="006E4373" w:rsidRDefault="00E24FAB" w:rsidP="00FD5C92">
      <w:pPr>
        <w:spacing w:after="0" w:line="360" w:lineRule="auto"/>
        <w:ind w:firstLine="851"/>
        <w:jc w:val="both"/>
        <w:rPr>
          <w:rFonts w:ascii="Times New Roman" w:hAnsi="Times New Roman" w:cs="Times New Roman"/>
          <w:sz w:val="24"/>
          <w:szCs w:val="24"/>
        </w:rPr>
      </w:pPr>
    </w:p>
    <w:p w:rsidR="00E24FAB" w:rsidRPr="006E4373" w:rsidRDefault="00E24FAB" w:rsidP="00E24FAB">
      <w:pPr>
        <w:spacing w:after="0" w:line="240" w:lineRule="auto"/>
        <w:ind w:left="2268"/>
        <w:jc w:val="both"/>
        <w:rPr>
          <w:rFonts w:ascii="Times New Roman" w:hAnsi="Times New Roman" w:cs="Times New Roman"/>
          <w:sz w:val="20"/>
          <w:szCs w:val="20"/>
        </w:rPr>
      </w:pPr>
      <w:r w:rsidRPr="006E4373">
        <w:rPr>
          <w:rFonts w:ascii="Times New Roman" w:hAnsi="Times New Roman" w:cs="Times New Roman"/>
          <w:sz w:val="20"/>
          <w:szCs w:val="20"/>
        </w:rPr>
        <w:t xml:space="preserve">São as bases sobre as quais a educação mais formal será construída, assim como relações com pessoas e objetos que têm um aspecto arquétipo e que vão ser apenas modificadas, transformadas nas atividades da educação formal, que são apenas </w:t>
      </w:r>
      <w:r w:rsidRPr="006E4373">
        <w:rPr>
          <w:rFonts w:ascii="Times New Roman" w:hAnsi="Times New Roman" w:cs="Times New Roman"/>
          <w:sz w:val="20"/>
          <w:szCs w:val="20"/>
        </w:rPr>
        <w:lastRenderedPageBreak/>
        <w:t>reprises da trama da vida cotidiana em outro contexto e em outras finalidades</w:t>
      </w:r>
      <w:r w:rsidR="009A046A" w:rsidRPr="006E4373">
        <w:rPr>
          <w:rFonts w:ascii="Times New Roman" w:hAnsi="Times New Roman" w:cs="Times New Roman"/>
          <w:sz w:val="20"/>
          <w:szCs w:val="20"/>
        </w:rPr>
        <w:t xml:space="preserve"> (BROUGÈRE, 2002, p. 12)</w:t>
      </w:r>
      <w:r w:rsidRPr="006E4373">
        <w:rPr>
          <w:rFonts w:ascii="Times New Roman" w:hAnsi="Times New Roman" w:cs="Times New Roman"/>
          <w:sz w:val="20"/>
          <w:szCs w:val="20"/>
        </w:rPr>
        <w:t>.</w:t>
      </w:r>
    </w:p>
    <w:p w:rsidR="00F3734F" w:rsidRPr="006E4373" w:rsidRDefault="00F3734F" w:rsidP="00E24FAB">
      <w:pPr>
        <w:spacing w:after="0" w:line="240" w:lineRule="auto"/>
        <w:ind w:left="2268"/>
        <w:jc w:val="both"/>
        <w:rPr>
          <w:rFonts w:ascii="Times New Roman" w:hAnsi="Times New Roman" w:cs="Times New Roman"/>
          <w:sz w:val="20"/>
          <w:szCs w:val="20"/>
        </w:rPr>
      </w:pPr>
    </w:p>
    <w:p w:rsidR="00F3734F" w:rsidRPr="006E4373" w:rsidRDefault="00F3734F" w:rsidP="00E24FAB">
      <w:pPr>
        <w:spacing w:after="0" w:line="240" w:lineRule="auto"/>
        <w:ind w:left="2268"/>
        <w:jc w:val="both"/>
        <w:rPr>
          <w:rFonts w:ascii="Times New Roman" w:hAnsi="Times New Roman" w:cs="Times New Roman"/>
          <w:sz w:val="20"/>
          <w:szCs w:val="20"/>
        </w:rPr>
      </w:pPr>
    </w:p>
    <w:p w:rsidR="00E24FAB" w:rsidRPr="006E4373" w:rsidRDefault="00E24FAB" w:rsidP="00E24FAB">
      <w:pPr>
        <w:spacing w:after="0" w:line="240" w:lineRule="auto"/>
        <w:ind w:firstLine="851"/>
        <w:jc w:val="both"/>
        <w:rPr>
          <w:rFonts w:ascii="Times New Roman" w:hAnsi="Times New Roman" w:cs="Times New Roman"/>
          <w:sz w:val="20"/>
          <w:szCs w:val="24"/>
        </w:rPr>
      </w:pPr>
    </w:p>
    <w:p w:rsidR="00E24FAB" w:rsidRPr="006E4373" w:rsidRDefault="00E24FAB"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Kishimoto (2010)</w:t>
      </w:r>
      <w:r w:rsidR="009A046A" w:rsidRPr="006E4373">
        <w:rPr>
          <w:rFonts w:ascii="Times New Roman" w:hAnsi="Times New Roman" w:cs="Times New Roman"/>
          <w:sz w:val="24"/>
          <w:szCs w:val="24"/>
        </w:rPr>
        <w:t xml:space="preserve">, por sua vez, </w:t>
      </w:r>
      <w:r w:rsidRPr="006E4373">
        <w:rPr>
          <w:rFonts w:ascii="Times New Roman" w:hAnsi="Times New Roman" w:cs="Times New Roman"/>
          <w:sz w:val="24"/>
          <w:szCs w:val="24"/>
        </w:rPr>
        <w:t>afirma que a palavra jogo cada um pode</w:t>
      </w:r>
      <w:r w:rsidR="00F3734F" w:rsidRPr="006E4373">
        <w:rPr>
          <w:rFonts w:ascii="Times New Roman" w:hAnsi="Times New Roman" w:cs="Times New Roman"/>
          <w:sz w:val="24"/>
          <w:szCs w:val="24"/>
        </w:rPr>
        <w:t xml:space="preserve"> ser entendida </w:t>
      </w:r>
      <w:r w:rsidRPr="006E4373">
        <w:rPr>
          <w:rFonts w:ascii="Times New Roman" w:hAnsi="Times New Roman" w:cs="Times New Roman"/>
          <w:sz w:val="24"/>
          <w:szCs w:val="24"/>
        </w:rPr>
        <w:t>de modo diferente</w:t>
      </w:r>
      <w:r w:rsidR="00F3734F" w:rsidRPr="006E4373">
        <w:rPr>
          <w:rFonts w:ascii="Times New Roman" w:hAnsi="Times New Roman" w:cs="Times New Roman"/>
          <w:sz w:val="24"/>
          <w:szCs w:val="24"/>
        </w:rPr>
        <w:t xml:space="preserve"> conforme o entendimento e a cultura de quem a fala e de quem a ouve. </w:t>
      </w:r>
      <w:r w:rsidRPr="006E4373">
        <w:rPr>
          <w:rFonts w:ascii="Times New Roman" w:hAnsi="Times New Roman" w:cs="Times New Roman"/>
          <w:sz w:val="24"/>
          <w:szCs w:val="24"/>
        </w:rPr>
        <w:t xml:space="preserve">Pode-se estar falando de jogos políticos, de adultos, crianças, animais ou amarelinha, xadrez. Por exemplo, no faz-de-conta, há forte presença da situação imaginária; no jogo de xadrez, </w:t>
      </w:r>
      <w:r w:rsidRPr="00AD2944">
        <w:rPr>
          <w:rFonts w:ascii="Times New Roman" w:hAnsi="Times New Roman" w:cs="Times New Roman"/>
          <w:sz w:val="24"/>
          <w:szCs w:val="24"/>
        </w:rPr>
        <w:t>regras padronizadas permitem a movimentação das peças</w:t>
      </w:r>
      <w:r w:rsidR="00AD2944" w:rsidRPr="00AD2944">
        <w:rPr>
          <w:rFonts w:ascii="Times New Roman" w:hAnsi="Times New Roman" w:cs="Times New Roman"/>
          <w:sz w:val="24"/>
          <w:szCs w:val="24"/>
        </w:rPr>
        <w:t xml:space="preserve"> </w:t>
      </w:r>
      <w:r w:rsidR="00AD2944" w:rsidRPr="00AD2944">
        <w:rPr>
          <w:rFonts w:ascii="Times New Roman" w:hAnsi="Times New Roman" w:cs="Times New Roman"/>
          <w:sz w:val="24"/>
          <w:szCs w:val="24"/>
          <w:shd w:val="clear" w:color="auto" w:fill="FFFFFF"/>
        </w:rPr>
        <w:t xml:space="preserve">e o ato de jogar </w:t>
      </w:r>
      <w:r w:rsidR="00AD2944" w:rsidRPr="00AD2944">
        <w:rPr>
          <w:rFonts w:ascii="Times New Roman" w:hAnsi="Times New Roman" w:cs="Times New Roman"/>
          <w:sz w:val="24"/>
          <w:szCs w:val="24"/>
          <w:shd w:val="clear" w:color="auto" w:fill="FFFFFF"/>
        </w:rPr>
        <w:t>ajuda a desenvolver</w:t>
      </w:r>
      <w:r w:rsidR="00AD2944" w:rsidRPr="00AD2944">
        <w:rPr>
          <w:rFonts w:ascii="Times New Roman" w:hAnsi="Times New Roman" w:cs="Times New Roman"/>
          <w:sz w:val="24"/>
          <w:szCs w:val="24"/>
          <w:shd w:val="clear" w:color="auto" w:fill="FFFFFF"/>
        </w:rPr>
        <w:t xml:space="preserve"> criatividade e raciocínio lógico-matemático.</w:t>
      </w:r>
    </w:p>
    <w:p w:rsidR="009A046A" w:rsidRPr="006E4373" w:rsidRDefault="009A046A" w:rsidP="00FD5C92">
      <w:pPr>
        <w:spacing w:after="0" w:line="360" w:lineRule="auto"/>
        <w:ind w:firstLine="851"/>
        <w:jc w:val="both"/>
        <w:rPr>
          <w:rFonts w:ascii="Times New Roman" w:hAnsi="Times New Roman" w:cs="Times New Roman"/>
          <w:sz w:val="24"/>
          <w:szCs w:val="24"/>
          <w:shd w:val="clear" w:color="auto" w:fill="FFFFFF"/>
        </w:rPr>
      </w:pPr>
      <w:r w:rsidRPr="006E4373">
        <w:rPr>
          <w:rFonts w:ascii="Times New Roman" w:hAnsi="Times New Roman" w:cs="Times New Roman"/>
          <w:bCs/>
          <w:sz w:val="24"/>
          <w:szCs w:val="24"/>
          <w:shd w:val="clear" w:color="auto" w:fill="FFFFFF"/>
        </w:rPr>
        <w:t xml:space="preserve">Para Leontiev (1978) os </w:t>
      </w:r>
      <w:r w:rsidRPr="006E4373">
        <w:rPr>
          <w:rFonts w:ascii="Times New Roman" w:hAnsi="Times New Roman" w:cs="Times New Roman"/>
          <w:sz w:val="24"/>
          <w:szCs w:val="24"/>
          <w:shd w:val="clear" w:color="auto" w:fill="FFFFFF"/>
        </w:rPr>
        <w:t xml:space="preserve">jogos, e as </w:t>
      </w:r>
      <w:r w:rsidRPr="006E4373">
        <w:rPr>
          <w:rFonts w:ascii="Times New Roman" w:hAnsi="Times New Roman" w:cs="Times New Roman"/>
          <w:sz w:val="24"/>
          <w:szCs w:val="24"/>
        </w:rPr>
        <w:t>atividades lúdicas ligada a ele, constituem-se como a atividade dominante na infância, condicionando as principais mudanças nos processos psíquicos da criança. Vigotski (2007) ressalta a importância da compreensão do caráter das necessidades que são suprimidos na ação do brincar para entendermos o brinquedo como uma forma de atividade. Se ignorarmos as necessidades da criança e os incentivos que são eficazes para colocá-la em ação, nunca seremos capazes de entender seu avanço de um estágio do desenvolvimento para outro, porque todo avanço está conectado com uma mudança acentuada nas motivações, tendências e incentivos.</w:t>
      </w:r>
    </w:p>
    <w:p w:rsidR="00F3734F" w:rsidRPr="006E4373" w:rsidRDefault="00B5388C"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O</w:t>
      </w:r>
      <w:r w:rsidR="009A046A" w:rsidRPr="006E4373">
        <w:rPr>
          <w:rFonts w:ascii="Times New Roman" w:hAnsi="Times New Roman" w:cs="Times New Roman"/>
          <w:sz w:val="24"/>
          <w:szCs w:val="24"/>
        </w:rPr>
        <w:t xml:space="preserve"> imaginário infantil</w:t>
      </w:r>
      <w:r w:rsidRPr="006E4373">
        <w:rPr>
          <w:rFonts w:ascii="Times New Roman" w:hAnsi="Times New Roman" w:cs="Times New Roman"/>
          <w:sz w:val="24"/>
          <w:szCs w:val="24"/>
        </w:rPr>
        <w:t xml:space="preserve">, segundo Vigotski (2007), é colocado nas representações que as crianças fazem do mundo em que estão inseridas. Elas se imaginam sendo mães, pais, professores, ou seja, elas brincam como personagens do seu meio social. </w:t>
      </w:r>
    </w:p>
    <w:p w:rsidR="00F3734F" w:rsidRPr="006E4373" w:rsidRDefault="00F3734F" w:rsidP="00F3734F">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 xml:space="preserve">Na brincadeira, a imaginação não tem a função de criar para a criança um mundo diferente do mundo dos adultos, e sim de possibilitá-la a apropriar do mundo dos adultos em função da impossibilidade de desempenhar as mesmas tarefas desempenhadas pelos adultos. </w:t>
      </w:r>
    </w:p>
    <w:p w:rsidR="00F3734F" w:rsidRPr="006E4373" w:rsidRDefault="00F3734F" w:rsidP="00FD5C92">
      <w:pPr>
        <w:spacing w:after="0" w:line="360" w:lineRule="auto"/>
        <w:ind w:firstLine="851"/>
        <w:jc w:val="both"/>
        <w:rPr>
          <w:rFonts w:ascii="Times New Roman" w:hAnsi="Times New Roman" w:cs="Times New Roman"/>
          <w:sz w:val="24"/>
          <w:szCs w:val="24"/>
        </w:rPr>
      </w:pPr>
    </w:p>
    <w:p w:rsidR="00F3734F" w:rsidRPr="006E4373" w:rsidRDefault="00F3734F" w:rsidP="00F3734F">
      <w:pPr>
        <w:spacing w:after="0" w:line="240" w:lineRule="auto"/>
        <w:ind w:left="2268"/>
        <w:jc w:val="both"/>
        <w:rPr>
          <w:rFonts w:ascii="Times New Roman" w:hAnsi="Times New Roman" w:cs="Times New Roman"/>
          <w:sz w:val="20"/>
          <w:szCs w:val="24"/>
        </w:rPr>
      </w:pPr>
      <w:r w:rsidRPr="006E4373">
        <w:rPr>
          <w:rFonts w:ascii="Times New Roman" w:hAnsi="Times New Roman" w:cs="Times New Roman"/>
          <w:sz w:val="20"/>
          <w:szCs w:val="24"/>
        </w:rPr>
        <w:t xml:space="preserve">Ao brincar de motorista de ônibus ela precisa usar da fantasia para substituir as operações reais realizadas por um motorista de ônibus pelas operações que estejam ao seu alcance. Mas isso não é uma forma de se afastar do mundo real no qual existem motoristas de ônibus e sim, ao contrário, de se aproximar cada vez mais desse mundo (ARCE, 2004, p. 19). </w:t>
      </w:r>
    </w:p>
    <w:p w:rsidR="00F3734F" w:rsidRPr="006E4373" w:rsidRDefault="00F3734F" w:rsidP="00F3734F">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 xml:space="preserve"> </w:t>
      </w:r>
    </w:p>
    <w:p w:rsidR="00B5388C" w:rsidRPr="006E4373" w:rsidRDefault="00B5388C" w:rsidP="00F3734F">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 xml:space="preserve">Segundo Elkonin (1998) nesse tipo de brincadeira influi, sobretudo, a esfera da atividade humana, do trabalho e das relações entre as pessoas e, por conseguinte, o conteúdo fundamental do papel assumido pela criança é precisamente a reconstituição desse aspecto da realidade. </w:t>
      </w:r>
    </w:p>
    <w:p w:rsidR="00765F7B" w:rsidRPr="006E4373" w:rsidRDefault="00F4163C"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 xml:space="preserve">Entre as várias espécies de jogos encontra-se o </w:t>
      </w:r>
      <w:r w:rsidR="00B5388C" w:rsidRPr="006E4373">
        <w:rPr>
          <w:rFonts w:ascii="Times New Roman" w:hAnsi="Times New Roman" w:cs="Times New Roman"/>
          <w:sz w:val="24"/>
          <w:szCs w:val="24"/>
        </w:rPr>
        <w:t>xadrez que</w:t>
      </w:r>
      <w:r w:rsidRPr="006E4373">
        <w:rPr>
          <w:rFonts w:ascii="Times New Roman" w:hAnsi="Times New Roman" w:cs="Times New Roman"/>
          <w:sz w:val="24"/>
          <w:szCs w:val="24"/>
        </w:rPr>
        <w:t xml:space="preserve">, segundo Carvalho (2004), funciona como atividade que ensina os jovens a aceitarem os resultados da competição e sua </w:t>
      </w:r>
      <w:r w:rsidRPr="006E4373">
        <w:rPr>
          <w:rFonts w:ascii="Times New Roman" w:hAnsi="Times New Roman" w:cs="Times New Roman"/>
          <w:sz w:val="24"/>
          <w:szCs w:val="24"/>
        </w:rPr>
        <w:lastRenderedPageBreak/>
        <w:t xml:space="preserve">dicotomia. </w:t>
      </w:r>
      <w:r w:rsidR="00B5388C" w:rsidRPr="006E4373">
        <w:rPr>
          <w:rFonts w:ascii="Times New Roman" w:hAnsi="Times New Roman" w:cs="Times New Roman"/>
          <w:sz w:val="24"/>
          <w:szCs w:val="24"/>
        </w:rPr>
        <w:t xml:space="preserve">Nesse sentido, o </w:t>
      </w:r>
      <w:r w:rsidRPr="006E4373">
        <w:rPr>
          <w:rFonts w:ascii="Times New Roman" w:hAnsi="Times New Roman" w:cs="Times New Roman"/>
          <w:sz w:val="24"/>
          <w:szCs w:val="24"/>
        </w:rPr>
        <w:t>jogo impulsão o raciocínio</w:t>
      </w:r>
      <w:r w:rsidR="00B5388C" w:rsidRPr="006E4373">
        <w:rPr>
          <w:rFonts w:ascii="Times New Roman" w:hAnsi="Times New Roman" w:cs="Times New Roman"/>
          <w:sz w:val="24"/>
          <w:szCs w:val="24"/>
        </w:rPr>
        <w:t xml:space="preserve"> e, consequentemente</w:t>
      </w:r>
      <w:r w:rsidRPr="006E4373">
        <w:rPr>
          <w:rFonts w:ascii="Times New Roman" w:hAnsi="Times New Roman" w:cs="Times New Roman"/>
          <w:sz w:val="24"/>
          <w:szCs w:val="24"/>
        </w:rPr>
        <w:t>, cria as condições para um aprendizado em que o ganhar e o perder são aprendizados indispensáveis à</w:t>
      </w:r>
      <w:r w:rsidRPr="006E4373">
        <w:rPr>
          <w:rFonts w:ascii="Times New Roman" w:hAnsi="Times New Roman" w:cs="Times New Roman"/>
          <w:spacing w:val="-26"/>
          <w:sz w:val="24"/>
          <w:szCs w:val="24"/>
        </w:rPr>
        <w:t xml:space="preserve"> </w:t>
      </w:r>
      <w:r w:rsidRPr="006E4373">
        <w:rPr>
          <w:rFonts w:ascii="Times New Roman" w:hAnsi="Times New Roman" w:cs="Times New Roman"/>
          <w:sz w:val="24"/>
          <w:szCs w:val="24"/>
        </w:rPr>
        <w:t xml:space="preserve">vida. “Para os jovens, o xadrez tem efeito de apurar o raciocínio e também se aprende a ganhar e a perder </w:t>
      </w:r>
      <w:r w:rsidR="00765F7B" w:rsidRPr="006E4373">
        <w:rPr>
          <w:rFonts w:ascii="Times New Roman" w:hAnsi="Times New Roman" w:cs="Times New Roman"/>
          <w:sz w:val="24"/>
          <w:szCs w:val="24"/>
        </w:rPr>
        <w:t>-</w:t>
      </w:r>
      <w:r w:rsidRPr="006E4373">
        <w:rPr>
          <w:rFonts w:ascii="Times New Roman" w:hAnsi="Times New Roman" w:cs="Times New Roman"/>
          <w:sz w:val="24"/>
          <w:szCs w:val="24"/>
        </w:rPr>
        <w:t>aprendizados indispensáveis na vida de todas as pessoas” (CARVALHO, 2004, p. 7). Mesmo sendo um jogo altamente competidos, segundo o autor, o xadrez trabalha elementos dicotômicos que contribuem para um desenvolvimento mútuo, condição importante para a aprendizagem.</w:t>
      </w:r>
    </w:p>
    <w:p w:rsidR="00765F7B" w:rsidRPr="006E4373" w:rsidRDefault="00F4163C"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Para Garrido (2001</w:t>
      </w:r>
      <w:r w:rsidR="00765F7B" w:rsidRPr="006E4373">
        <w:rPr>
          <w:rFonts w:ascii="Times New Roman" w:hAnsi="Times New Roman" w:cs="Times New Roman"/>
          <w:sz w:val="24"/>
          <w:szCs w:val="24"/>
        </w:rPr>
        <w:t xml:space="preserve"> </w:t>
      </w:r>
      <w:r w:rsidRPr="006E4373">
        <w:rPr>
          <w:rFonts w:ascii="Times New Roman" w:hAnsi="Times New Roman" w:cs="Times New Roman"/>
          <w:i/>
          <w:sz w:val="24"/>
          <w:szCs w:val="24"/>
        </w:rPr>
        <w:t xml:space="preserve">apud </w:t>
      </w:r>
      <w:r w:rsidR="00765F7B" w:rsidRPr="006E4373">
        <w:rPr>
          <w:rFonts w:ascii="Times New Roman" w:hAnsi="Times New Roman" w:cs="Times New Roman"/>
          <w:sz w:val="24"/>
          <w:szCs w:val="24"/>
        </w:rPr>
        <w:t>GARCIA</w:t>
      </w:r>
      <w:r w:rsidRPr="006E4373">
        <w:rPr>
          <w:rFonts w:ascii="Times New Roman" w:hAnsi="Times New Roman" w:cs="Times New Roman"/>
          <w:sz w:val="24"/>
          <w:szCs w:val="24"/>
        </w:rPr>
        <w:t>, 201</w:t>
      </w:r>
      <w:r w:rsidR="00765F7B" w:rsidRPr="006E4373">
        <w:rPr>
          <w:rFonts w:ascii="Times New Roman" w:hAnsi="Times New Roman" w:cs="Times New Roman"/>
          <w:sz w:val="24"/>
          <w:szCs w:val="24"/>
        </w:rPr>
        <w:t>1</w:t>
      </w:r>
      <w:r w:rsidRPr="006E4373">
        <w:rPr>
          <w:rFonts w:ascii="Times New Roman" w:hAnsi="Times New Roman" w:cs="Times New Roman"/>
          <w:sz w:val="24"/>
          <w:szCs w:val="24"/>
        </w:rPr>
        <w:t>) as capacidades emocionais exercidas pelo xadrez em relação à socialização</w:t>
      </w:r>
      <w:r w:rsidR="00765F7B" w:rsidRPr="006E4373">
        <w:rPr>
          <w:rFonts w:ascii="Times New Roman" w:hAnsi="Times New Roman" w:cs="Times New Roman"/>
          <w:sz w:val="24"/>
          <w:szCs w:val="24"/>
        </w:rPr>
        <w:t xml:space="preserve"> e a aprendizagem vão além do jogo. Compreendem a autonomia, a autoestima, a concentração, a atenção, o autocontrole, a autodisciplina, a tenacidade, a empatia e a aquisição de regras, dentre outras, que também são elementares para a produção do conhecimento formal.</w:t>
      </w:r>
    </w:p>
    <w:p w:rsidR="00F4163C" w:rsidRPr="006E4373" w:rsidRDefault="00F4163C" w:rsidP="00FD5C92">
      <w:pPr>
        <w:pStyle w:val="Corpodetexto"/>
        <w:spacing w:line="360" w:lineRule="auto"/>
        <w:rPr>
          <w:rFonts w:ascii="Times New Roman" w:hAnsi="Times New Roman" w:cs="Times New Roman"/>
        </w:rPr>
      </w:pPr>
    </w:p>
    <w:p w:rsidR="00E24FAB" w:rsidRPr="006E4373" w:rsidRDefault="00F4163C" w:rsidP="00FD5C92">
      <w:pPr>
        <w:spacing w:after="0" w:line="240" w:lineRule="auto"/>
        <w:ind w:left="2268"/>
        <w:jc w:val="both"/>
        <w:rPr>
          <w:rFonts w:ascii="Times New Roman" w:hAnsi="Times New Roman" w:cs="Times New Roman"/>
          <w:sz w:val="20"/>
          <w:szCs w:val="20"/>
        </w:rPr>
      </w:pPr>
      <w:r w:rsidRPr="006E4373">
        <w:rPr>
          <w:rFonts w:ascii="Times New Roman" w:hAnsi="Times New Roman" w:cs="Times New Roman"/>
          <w:sz w:val="20"/>
          <w:szCs w:val="20"/>
        </w:rPr>
        <w:t>É necessário respeitar o silêncio, a sua vez de jogar. Ao final da partida, analisa-se em conjunto o que foi e o que deveria</w:t>
      </w:r>
      <w:r w:rsidR="00765F7B" w:rsidRPr="006E4373">
        <w:rPr>
          <w:rFonts w:ascii="Times New Roman" w:hAnsi="Times New Roman" w:cs="Times New Roman"/>
          <w:sz w:val="20"/>
          <w:szCs w:val="20"/>
        </w:rPr>
        <w:t xml:space="preserve"> ter sido jogado (</w:t>
      </w:r>
      <w:r w:rsidR="00765F7B" w:rsidRPr="006E4373">
        <w:rPr>
          <w:rFonts w:ascii="Times New Roman" w:hAnsi="Times New Roman" w:cs="Times New Roman"/>
          <w:i/>
          <w:sz w:val="20"/>
          <w:szCs w:val="20"/>
        </w:rPr>
        <w:t>post-mortem</w:t>
      </w:r>
      <w:r w:rsidR="00765F7B" w:rsidRPr="006E4373">
        <w:rPr>
          <w:rFonts w:ascii="Times New Roman" w:hAnsi="Times New Roman" w:cs="Times New Roman"/>
          <w:sz w:val="20"/>
          <w:szCs w:val="20"/>
        </w:rPr>
        <w:t xml:space="preserve">). Deve-se manter a cordialidade com todos os participantes. É necessário felicitar-se mutuamente no final da partida (Garrido, 2001 </w:t>
      </w:r>
      <w:r w:rsidR="00765F7B" w:rsidRPr="006E4373">
        <w:rPr>
          <w:rFonts w:ascii="Times New Roman" w:hAnsi="Times New Roman" w:cs="Times New Roman"/>
          <w:i/>
          <w:sz w:val="20"/>
          <w:szCs w:val="20"/>
        </w:rPr>
        <w:t xml:space="preserve">apud </w:t>
      </w:r>
      <w:r w:rsidR="00765F7B" w:rsidRPr="006E4373">
        <w:rPr>
          <w:rFonts w:ascii="Times New Roman" w:hAnsi="Times New Roman" w:cs="Times New Roman"/>
          <w:sz w:val="20"/>
          <w:szCs w:val="20"/>
        </w:rPr>
        <w:t>GARCIA, 2011, p. 42)</w:t>
      </w:r>
      <w:r w:rsidR="00FD5C92" w:rsidRPr="006E4373">
        <w:rPr>
          <w:rFonts w:ascii="Times New Roman" w:hAnsi="Times New Roman" w:cs="Times New Roman"/>
          <w:sz w:val="20"/>
          <w:szCs w:val="20"/>
        </w:rPr>
        <w:t>.</w:t>
      </w:r>
    </w:p>
    <w:p w:rsidR="00FD5C92" w:rsidRPr="006E4373" w:rsidRDefault="00FD5C92" w:rsidP="00FD5C92">
      <w:pPr>
        <w:spacing w:after="0" w:line="360" w:lineRule="auto"/>
        <w:ind w:left="2268"/>
        <w:jc w:val="both"/>
        <w:rPr>
          <w:rFonts w:ascii="Times New Roman" w:hAnsi="Times New Roman" w:cs="Times New Roman"/>
          <w:sz w:val="20"/>
          <w:szCs w:val="20"/>
        </w:rPr>
      </w:pPr>
    </w:p>
    <w:p w:rsidR="00FD5C92" w:rsidRPr="006E4373" w:rsidRDefault="00FD5C92"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Segundo Garcia (2011) o xadrez pode ser utilizado para estudar a memória, linguagem, lógica, inteligência; abarca igualmente a arte, devido ao impacto e valor estético, desafia a criatividade; também o esporte por envolver adversários, sob regras previamente definidas e mais atualmente vem despontando como uma ferramenta poderosa de aprendizado na educação superior e básica.</w:t>
      </w:r>
    </w:p>
    <w:p w:rsidR="00FD5C92" w:rsidRPr="006E4373" w:rsidRDefault="00FD5C92"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 xml:space="preserve">Entendemos que uma atividade dessa maneira motiva as relações horizontais não competidoras em sala de aula, garantindo um processo comunicativo e social entre professor/estudante/ e estudante/professor, partindo do lúdico como estratégia pedagógica e promovendo consciência docente que concebe que o ensino como criação de possibilidades humanizadoras. </w:t>
      </w:r>
    </w:p>
    <w:p w:rsidR="00FD5C92" w:rsidRPr="006E4373" w:rsidRDefault="00FD5C92" w:rsidP="00FD5C92">
      <w:pPr>
        <w:spacing w:after="0" w:line="360" w:lineRule="auto"/>
        <w:ind w:firstLine="851"/>
        <w:jc w:val="both"/>
        <w:rPr>
          <w:rFonts w:ascii="Times New Roman" w:hAnsi="Times New Roman" w:cs="Times New Roman"/>
          <w:sz w:val="24"/>
          <w:szCs w:val="24"/>
        </w:rPr>
      </w:pPr>
      <w:r w:rsidRPr="006E4373">
        <w:rPr>
          <w:rFonts w:ascii="Times New Roman" w:hAnsi="Times New Roman" w:cs="Times New Roman"/>
          <w:sz w:val="24"/>
          <w:szCs w:val="24"/>
        </w:rPr>
        <w:t>Assim, a partir da lógica da Teoria Histórico-Cultural, o uso do xadrez, como instrumento pedagógico, pode promover a organização potencial do raciocínio lógico, a elaboração reelaboração das ideias e a apropriação de conceitos, trabalhando elementar e estruturalmente a imaginação dos/as estudantes no processo de aprendizagem.</w:t>
      </w:r>
    </w:p>
    <w:p w:rsidR="00AA146F" w:rsidRDefault="00AA146F" w:rsidP="006047BD">
      <w:pPr>
        <w:spacing w:after="0" w:line="360" w:lineRule="auto"/>
        <w:jc w:val="both"/>
        <w:rPr>
          <w:rFonts w:ascii="Times New Roman" w:hAnsi="Times New Roman" w:cs="Times New Roman"/>
          <w:sz w:val="24"/>
          <w:szCs w:val="24"/>
        </w:rPr>
      </w:pPr>
    </w:p>
    <w:p w:rsidR="004D3A90" w:rsidRDefault="004D3A90" w:rsidP="006047BD">
      <w:pPr>
        <w:spacing w:after="0" w:line="360" w:lineRule="auto"/>
        <w:jc w:val="both"/>
        <w:rPr>
          <w:rFonts w:ascii="Times New Roman" w:hAnsi="Times New Roman" w:cs="Times New Roman"/>
          <w:sz w:val="24"/>
          <w:szCs w:val="24"/>
        </w:rPr>
      </w:pPr>
    </w:p>
    <w:p w:rsidR="004D3A90" w:rsidRDefault="004D3A90" w:rsidP="006047BD">
      <w:pPr>
        <w:spacing w:after="0" w:line="360" w:lineRule="auto"/>
        <w:jc w:val="both"/>
        <w:rPr>
          <w:rFonts w:ascii="Times New Roman" w:hAnsi="Times New Roman" w:cs="Times New Roman"/>
          <w:sz w:val="24"/>
          <w:szCs w:val="24"/>
        </w:rPr>
      </w:pPr>
    </w:p>
    <w:p w:rsidR="004D3A90" w:rsidRPr="006E4373" w:rsidRDefault="004D3A90" w:rsidP="006047BD">
      <w:pPr>
        <w:spacing w:after="0" w:line="360" w:lineRule="auto"/>
        <w:jc w:val="both"/>
        <w:rPr>
          <w:rFonts w:ascii="Times New Roman" w:hAnsi="Times New Roman" w:cs="Times New Roman"/>
          <w:sz w:val="24"/>
          <w:szCs w:val="24"/>
        </w:rPr>
      </w:pPr>
      <w:bookmarkStart w:id="0" w:name="_GoBack"/>
      <w:bookmarkEnd w:id="0"/>
    </w:p>
    <w:p w:rsidR="006047BD" w:rsidRPr="006E4373" w:rsidRDefault="006047BD" w:rsidP="006047BD">
      <w:pPr>
        <w:spacing w:after="0" w:line="360" w:lineRule="auto"/>
        <w:jc w:val="both"/>
        <w:rPr>
          <w:rFonts w:ascii="Times New Roman" w:hAnsi="Times New Roman" w:cs="Times New Roman"/>
          <w:b/>
          <w:sz w:val="24"/>
          <w:szCs w:val="24"/>
        </w:rPr>
      </w:pPr>
      <w:r w:rsidRPr="006E4373">
        <w:rPr>
          <w:rFonts w:ascii="Times New Roman" w:hAnsi="Times New Roman" w:cs="Times New Roman"/>
          <w:b/>
          <w:sz w:val="24"/>
          <w:szCs w:val="24"/>
        </w:rPr>
        <w:lastRenderedPageBreak/>
        <w:t xml:space="preserve">3 CONSIDERAÇÕES FINAIS </w:t>
      </w:r>
    </w:p>
    <w:p w:rsidR="00AA146F" w:rsidRPr="006E4373" w:rsidRDefault="00AA146F" w:rsidP="00196081">
      <w:pPr>
        <w:spacing w:after="0" w:line="360" w:lineRule="auto"/>
        <w:jc w:val="both"/>
        <w:rPr>
          <w:rFonts w:ascii="Times New Roman" w:hAnsi="Times New Roman" w:cs="Times New Roman"/>
          <w:sz w:val="24"/>
          <w:szCs w:val="24"/>
          <w:lang w:val="pt-PT"/>
        </w:rPr>
      </w:pPr>
    </w:p>
    <w:p w:rsidR="0012417D" w:rsidRPr="006E4373" w:rsidRDefault="006047BD" w:rsidP="0012417D">
      <w:pPr>
        <w:spacing w:after="0" w:line="360" w:lineRule="auto"/>
        <w:ind w:firstLine="851"/>
        <w:jc w:val="both"/>
        <w:rPr>
          <w:rFonts w:ascii="Times New Roman" w:hAnsi="Times New Roman" w:cs="Times New Roman"/>
          <w:sz w:val="24"/>
          <w:lang w:val="pt-PT"/>
        </w:rPr>
      </w:pPr>
      <w:r w:rsidRPr="006E4373">
        <w:rPr>
          <w:rFonts w:ascii="Times New Roman" w:hAnsi="Times New Roman" w:cs="Times New Roman"/>
          <w:sz w:val="24"/>
          <w:lang w:val="pt-PT"/>
        </w:rPr>
        <w:t xml:space="preserve">Este texto, como já afirmamos, é um recorte de uma pesquisa mais ampla que terá como finalidade nosso Trabalho de Conclusão de Curso. Assim sendo, ainda não temos resultados da pesquisa de campo, mas pelas leituras feitas até aqui, podemos afirmar que a brincadeira e os jogos são atividades que mais contribuem para o desenvolvimento da criança no período de sua primeira infância.  </w:t>
      </w:r>
    </w:p>
    <w:p w:rsidR="0012417D" w:rsidRPr="006E4373" w:rsidRDefault="0012417D" w:rsidP="0012417D">
      <w:pPr>
        <w:spacing w:after="0" w:line="360" w:lineRule="auto"/>
        <w:ind w:firstLine="851"/>
        <w:jc w:val="both"/>
        <w:rPr>
          <w:rFonts w:ascii="Times New Roman" w:hAnsi="Times New Roman" w:cs="Times New Roman"/>
          <w:sz w:val="24"/>
        </w:rPr>
      </w:pPr>
      <w:r w:rsidRPr="00BE3978">
        <w:rPr>
          <w:rFonts w:ascii="Times New Roman" w:hAnsi="Times New Roman" w:cs="Times New Roman"/>
          <w:color w:val="548DD4" w:themeColor="text2" w:themeTint="99"/>
          <w:sz w:val="24"/>
          <w:lang w:val="pt-PT"/>
        </w:rPr>
        <w:t xml:space="preserve">Assim sendo, podemos deduzir </w:t>
      </w:r>
      <w:r w:rsidRPr="00BE3978">
        <w:rPr>
          <w:rFonts w:ascii="Times New Roman" w:hAnsi="Times New Roman" w:cs="Times New Roman"/>
          <w:color w:val="548DD4" w:themeColor="text2" w:themeTint="99"/>
          <w:sz w:val="24"/>
        </w:rPr>
        <w:t>que o xadrez modifica a escola porque promove cultura escolar</w:t>
      </w:r>
      <w:r w:rsidRPr="006E4373">
        <w:rPr>
          <w:rFonts w:ascii="Times New Roman" w:hAnsi="Times New Roman" w:cs="Times New Roman"/>
          <w:sz w:val="24"/>
        </w:rPr>
        <w:t xml:space="preserve">. Também modifica o aluno porque desenvolve inúmeras habilidades e garante a aquisição </w:t>
      </w:r>
      <w:r w:rsidRPr="006E4373">
        <w:rPr>
          <w:rFonts w:ascii="Times New Roman" w:hAnsi="Times New Roman" w:cs="Times New Roman"/>
          <w:spacing w:val="-3"/>
          <w:sz w:val="24"/>
        </w:rPr>
        <w:t xml:space="preserve">de </w:t>
      </w:r>
      <w:r w:rsidRPr="006E4373">
        <w:rPr>
          <w:rFonts w:ascii="Times New Roman" w:hAnsi="Times New Roman" w:cs="Times New Roman"/>
          <w:sz w:val="24"/>
        </w:rPr>
        <w:t>conhecimentos vinculados a disciplinas e o próprio caráter e personalidade dos alunos. Mas, sua grande vantagem está em ajudar a diminuir a agressividade dos alunos a colaborar com sua autoestima e minimizar os atos de violência.</w:t>
      </w:r>
    </w:p>
    <w:p w:rsidR="0012417D" w:rsidRPr="006E4373" w:rsidRDefault="0012417D" w:rsidP="00AA146F">
      <w:pPr>
        <w:spacing w:after="0" w:line="360" w:lineRule="auto"/>
        <w:ind w:firstLine="851"/>
        <w:jc w:val="both"/>
        <w:rPr>
          <w:rFonts w:ascii="Times New Roman" w:hAnsi="Times New Roman" w:cs="Times New Roman"/>
          <w:sz w:val="24"/>
        </w:rPr>
      </w:pPr>
      <w:r w:rsidRPr="006E4373">
        <w:rPr>
          <w:rFonts w:ascii="Times New Roman" w:hAnsi="Times New Roman" w:cs="Times New Roman"/>
          <w:sz w:val="24"/>
        </w:rPr>
        <w:t xml:space="preserve">Sabemos que sua inclusão não será fácil no ambiente escolar </w:t>
      </w:r>
      <w:r w:rsidR="00AA146F" w:rsidRPr="006E4373">
        <w:rPr>
          <w:rFonts w:ascii="Times New Roman" w:hAnsi="Times New Roman" w:cs="Times New Roman"/>
          <w:sz w:val="24"/>
        </w:rPr>
        <w:t xml:space="preserve">por inúmeros fatores. Nesse sentido, podemos citar as condições das escolas e a falta de disposição dos professores. Sobre esse aspecto é compreensível pois o xadrez, como atividade lúdica, não consta do currículo da formação dos professores. Também </w:t>
      </w:r>
      <w:r w:rsidRPr="006E4373">
        <w:rPr>
          <w:rFonts w:ascii="Times New Roman" w:hAnsi="Times New Roman" w:cs="Times New Roman"/>
          <w:sz w:val="24"/>
        </w:rPr>
        <w:t>constatamos que poucas são as obras que trata</w:t>
      </w:r>
      <w:r w:rsidR="00AA146F" w:rsidRPr="006E4373">
        <w:rPr>
          <w:rFonts w:ascii="Times New Roman" w:hAnsi="Times New Roman" w:cs="Times New Roman"/>
          <w:sz w:val="24"/>
        </w:rPr>
        <w:t xml:space="preserve">m do xadrez como atividade pedagógica no ambiente escolar. </w:t>
      </w:r>
    </w:p>
    <w:p w:rsidR="00F13741" w:rsidRPr="006E4373" w:rsidRDefault="00F13741" w:rsidP="00890D7D">
      <w:pPr>
        <w:spacing w:after="0" w:line="240" w:lineRule="auto"/>
        <w:jc w:val="both"/>
        <w:rPr>
          <w:rFonts w:ascii="Times New Roman" w:hAnsi="Times New Roman" w:cs="Times New Roman"/>
          <w:sz w:val="24"/>
          <w:szCs w:val="24"/>
        </w:rPr>
      </w:pPr>
    </w:p>
    <w:p w:rsidR="00FD5C92" w:rsidRPr="006E4373" w:rsidRDefault="00FD5C92" w:rsidP="007263C1">
      <w:pPr>
        <w:spacing w:after="0" w:line="240" w:lineRule="auto"/>
        <w:ind w:firstLine="851"/>
        <w:jc w:val="both"/>
        <w:rPr>
          <w:rFonts w:ascii="Times New Roman" w:hAnsi="Times New Roman" w:cs="Times New Roman"/>
          <w:sz w:val="24"/>
          <w:szCs w:val="24"/>
        </w:rPr>
      </w:pPr>
    </w:p>
    <w:p w:rsidR="007263C1" w:rsidRPr="006E4373" w:rsidRDefault="00CC61E7" w:rsidP="00CC61E7">
      <w:pPr>
        <w:spacing w:after="0" w:line="240" w:lineRule="auto"/>
        <w:ind w:firstLine="851"/>
        <w:jc w:val="center"/>
        <w:rPr>
          <w:rFonts w:ascii="Times New Roman" w:hAnsi="Times New Roman" w:cs="Times New Roman"/>
          <w:b/>
          <w:sz w:val="24"/>
          <w:szCs w:val="24"/>
        </w:rPr>
      </w:pPr>
      <w:r w:rsidRPr="006E4373">
        <w:rPr>
          <w:rFonts w:ascii="Times New Roman" w:hAnsi="Times New Roman" w:cs="Times New Roman"/>
          <w:b/>
          <w:sz w:val="24"/>
          <w:szCs w:val="24"/>
        </w:rPr>
        <w:t>REFERÊNCIAS</w:t>
      </w:r>
    </w:p>
    <w:p w:rsidR="00941D21" w:rsidRPr="006E4373" w:rsidRDefault="00941D21" w:rsidP="00941D21">
      <w:pPr>
        <w:spacing w:after="0" w:line="240" w:lineRule="auto"/>
        <w:jc w:val="both"/>
        <w:rPr>
          <w:rFonts w:ascii="Times New Roman" w:hAnsi="Times New Roman" w:cs="Times New Roman"/>
          <w:sz w:val="24"/>
          <w:szCs w:val="24"/>
        </w:rPr>
      </w:pPr>
    </w:p>
    <w:p w:rsidR="001170DB" w:rsidRPr="006E4373" w:rsidRDefault="001170DB"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ALMADA, Francisco de Assis Carvalho de.  Infância e educação: territórios da Escola de Vigotski In: ________. (</w:t>
      </w:r>
      <w:proofErr w:type="spellStart"/>
      <w:r w:rsidRPr="006E4373">
        <w:rPr>
          <w:rFonts w:ascii="Times New Roman" w:hAnsi="Times New Roman" w:cs="Times New Roman"/>
          <w:sz w:val="24"/>
          <w:szCs w:val="24"/>
        </w:rPr>
        <w:t>Org</w:t>
      </w:r>
      <w:proofErr w:type="spellEnd"/>
      <w:r w:rsidRPr="006E4373">
        <w:rPr>
          <w:rFonts w:ascii="Times New Roman" w:hAnsi="Times New Roman" w:cs="Times New Roman"/>
          <w:sz w:val="24"/>
          <w:szCs w:val="24"/>
        </w:rPr>
        <w:t xml:space="preserve">) </w:t>
      </w:r>
      <w:r w:rsidRPr="006E4373">
        <w:rPr>
          <w:rFonts w:ascii="Times New Roman" w:hAnsi="Times New Roman" w:cs="Times New Roman"/>
          <w:b/>
          <w:sz w:val="24"/>
          <w:szCs w:val="24"/>
        </w:rPr>
        <w:t xml:space="preserve">A Escola de Vigotski e a humanização do sujeito histórico: </w:t>
      </w:r>
      <w:r w:rsidRPr="006E4373">
        <w:rPr>
          <w:rFonts w:ascii="Times New Roman" w:hAnsi="Times New Roman" w:cs="Times New Roman"/>
          <w:sz w:val="24"/>
          <w:szCs w:val="24"/>
        </w:rPr>
        <w:t xml:space="preserve">dialogando com a formação de professores. São Luís: EDUEMA, 2018. p. 13-32. </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F13741" w:rsidP="001170DB">
      <w:pPr>
        <w:spacing w:after="0" w:line="240" w:lineRule="auto"/>
        <w:rPr>
          <w:rFonts w:ascii="Times New Roman" w:hAnsi="Times New Roman" w:cs="Times New Roman"/>
          <w:sz w:val="24"/>
          <w:szCs w:val="24"/>
        </w:rPr>
      </w:pPr>
      <w:r>
        <w:rPr>
          <w:rFonts w:ascii="Times New Roman" w:hAnsi="Times New Roman" w:cs="Times New Roman"/>
          <w:sz w:val="24"/>
          <w:szCs w:val="24"/>
        </w:rPr>
        <w:t>_________.</w:t>
      </w:r>
      <w:r w:rsidR="001170DB" w:rsidRPr="006E4373">
        <w:rPr>
          <w:rFonts w:ascii="Times New Roman" w:hAnsi="Times New Roman" w:cs="Times New Roman"/>
          <w:sz w:val="24"/>
          <w:szCs w:val="24"/>
        </w:rPr>
        <w:t xml:space="preserve"> </w:t>
      </w:r>
      <w:r w:rsidR="001170DB" w:rsidRPr="006E4373">
        <w:rPr>
          <w:rFonts w:ascii="Times New Roman" w:hAnsi="Times New Roman" w:cs="Times New Roman"/>
          <w:b/>
          <w:sz w:val="24"/>
          <w:szCs w:val="24"/>
        </w:rPr>
        <w:t>A formação do professor de educação infantil no contexto das políticas educacionais:</w:t>
      </w:r>
      <w:r w:rsidR="001170DB" w:rsidRPr="006E4373">
        <w:rPr>
          <w:rFonts w:ascii="Times New Roman" w:hAnsi="Times New Roman" w:cs="Times New Roman"/>
          <w:sz w:val="24"/>
          <w:szCs w:val="24"/>
        </w:rPr>
        <w:t xml:space="preserve"> uma análise na perspectiva histórico-cultural. São Luís: 2015.</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1170DB"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 xml:space="preserve">ARCE, Alessandra. O jogo e o desenvolvimento infantil na teoria da atividade e no pensamento educacional de Friedrich Froebel. </w:t>
      </w:r>
      <w:proofErr w:type="gramStart"/>
      <w:r w:rsidRPr="006E4373">
        <w:rPr>
          <w:rFonts w:ascii="Times New Roman" w:hAnsi="Times New Roman" w:cs="Times New Roman"/>
          <w:b/>
          <w:sz w:val="24"/>
          <w:szCs w:val="24"/>
        </w:rPr>
        <w:t>Cadernos Cedes</w:t>
      </w:r>
      <w:proofErr w:type="gramEnd"/>
      <w:r w:rsidRPr="006E4373">
        <w:rPr>
          <w:rFonts w:ascii="Times New Roman" w:hAnsi="Times New Roman" w:cs="Times New Roman"/>
          <w:sz w:val="24"/>
          <w:szCs w:val="24"/>
        </w:rPr>
        <w:t xml:space="preserve"> [online]. 2004, vol.24, n.62. 9-25.</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1170DB"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 xml:space="preserve">BROUGÈRE, Gilles. </w:t>
      </w:r>
      <w:r w:rsidRPr="006E4373">
        <w:rPr>
          <w:rFonts w:ascii="Times New Roman" w:hAnsi="Times New Roman" w:cs="Times New Roman"/>
          <w:b/>
          <w:sz w:val="24"/>
          <w:szCs w:val="24"/>
        </w:rPr>
        <w:t>Lúdico e educação</w:t>
      </w:r>
      <w:r w:rsidRPr="006E4373">
        <w:rPr>
          <w:rFonts w:ascii="Times New Roman" w:hAnsi="Times New Roman" w:cs="Times New Roman"/>
          <w:sz w:val="24"/>
          <w:szCs w:val="24"/>
        </w:rPr>
        <w:t xml:space="preserve">: novas perspectivas. </w:t>
      </w:r>
      <w:r w:rsidRPr="006E4373">
        <w:rPr>
          <w:rFonts w:ascii="Times New Roman" w:hAnsi="Times New Roman" w:cs="Times New Roman"/>
          <w:b/>
          <w:sz w:val="24"/>
          <w:szCs w:val="24"/>
        </w:rPr>
        <w:t>Linhas Críticas</w:t>
      </w:r>
      <w:r w:rsidRPr="006E4373">
        <w:rPr>
          <w:rFonts w:ascii="Times New Roman" w:hAnsi="Times New Roman" w:cs="Times New Roman"/>
          <w:sz w:val="24"/>
          <w:szCs w:val="24"/>
        </w:rPr>
        <w:t>, Brasília, v. 8, n. 14, jan./jun.</w:t>
      </w:r>
      <w:r w:rsidRPr="006E4373">
        <w:rPr>
          <w:rFonts w:ascii="Times New Roman" w:hAnsi="Times New Roman" w:cs="Times New Roman"/>
          <w:spacing w:val="-3"/>
          <w:sz w:val="24"/>
          <w:szCs w:val="24"/>
        </w:rPr>
        <w:t xml:space="preserve"> </w:t>
      </w:r>
      <w:r w:rsidRPr="006E4373">
        <w:rPr>
          <w:rFonts w:ascii="Times New Roman" w:hAnsi="Times New Roman" w:cs="Times New Roman"/>
          <w:sz w:val="24"/>
          <w:szCs w:val="24"/>
        </w:rPr>
        <w:t>2002. p. 5-20.</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1170DB"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 xml:space="preserve">CARVALHO, Herbert. </w:t>
      </w:r>
      <w:r w:rsidRPr="006E4373">
        <w:rPr>
          <w:rFonts w:ascii="Times New Roman" w:hAnsi="Times New Roman" w:cs="Times New Roman"/>
          <w:b/>
          <w:sz w:val="24"/>
          <w:szCs w:val="24"/>
        </w:rPr>
        <w:t>Tabuleiro da vida</w:t>
      </w:r>
      <w:r w:rsidRPr="006E4373">
        <w:rPr>
          <w:rFonts w:ascii="Times New Roman" w:hAnsi="Times New Roman" w:cs="Times New Roman"/>
          <w:b/>
          <w:i/>
          <w:sz w:val="24"/>
          <w:szCs w:val="24"/>
        </w:rPr>
        <w:t xml:space="preserve">: </w:t>
      </w:r>
      <w:r w:rsidRPr="006E4373">
        <w:rPr>
          <w:rFonts w:ascii="Times New Roman" w:hAnsi="Times New Roman" w:cs="Times New Roman"/>
          <w:sz w:val="24"/>
          <w:szCs w:val="24"/>
        </w:rPr>
        <w:t>o xadrez na história: histórias do xadrez. São Paulo: Senac, 2004.</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6E4373"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DUARTE</w:t>
      </w:r>
      <w:r w:rsidR="001170DB" w:rsidRPr="006E4373">
        <w:rPr>
          <w:rFonts w:ascii="Times New Roman" w:hAnsi="Times New Roman" w:cs="Times New Roman"/>
          <w:sz w:val="24"/>
          <w:szCs w:val="24"/>
        </w:rPr>
        <w:t xml:space="preserve">, Newton. </w:t>
      </w:r>
      <w:r w:rsidR="001170DB" w:rsidRPr="006E4373">
        <w:rPr>
          <w:rFonts w:ascii="Times New Roman" w:hAnsi="Times New Roman" w:cs="Times New Roman"/>
          <w:b/>
          <w:sz w:val="24"/>
          <w:szCs w:val="24"/>
        </w:rPr>
        <w:t>Educação escolar, teoria do cotidiano e a escola de Vigotski</w:t>
      </w:r>
      <w:r w:rsidR="001170DB" w:rsidRPr="006E4373">
        <w:rPr>
          <w:rFonts w:ascii="Times New Roman" w:hAnsi="Times New Roman" w:cs="Times New Roman"/>
          <w:sz w:val="24"/>
          <w:szCs w:val="24"/>
        </w:rPr>
        <w:t>. Campinas-SP: Autores Associados, 1996.</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6E4373"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ELKONIN,</w:t>
      </w:r>
      <w:r w:rsidR="001170DB" w:rsidRPr="006E4373">
        <w:rPr>
          <w:rFonts w:ascii="Times New Roman" w:hAnsi="Times New Roman" w:cs="Times New Roman"/>
          <w:sz w:val="24"/>
          <w:szCs w:val="24"/>
        </w:rPr>
        <w:t xml:space="preserve"> </w:t>
      </w:r>
      <w:proofErr w:type="spellStart"/>
      <w:r w:rsidR="001170DB" w:rsidRPr="006E4373">
        <w:rPr>
          <w:rFonts w:ascii="Times New Roman" w:hAnsi="Times New Roman" w:cs="Times New Roman"/>
          <w:sz w:val="24"/>
          <w:szCs w:val="24"/>
        </w:rPr>
        <w:t>Dani</w:t>
      </w:r>
      <w:r w:rsidRPr="006E4373">
        <w:rPr>
          <w:rFonts w:ascii="Times New Roman" w:hAnsi="Times New Roman" w:cs="Times New Roman"/>
          <w:sz w:val="24"/>
          <w:szCs w:val="24"/>
        </w:rPr>
        <w:t>il</w:t>
      </w:r>
      <w:proofErr w:type="spellEnd"/>
      <w:r w:rsidRPr="006E4373">
        <w:rPr>
          <w:rFonts w:ascii="Times New Roman" w:hAnsi="Times New Roman" w:cs="Times New Roman"/>
          <w:sz w:val="24"/>
          <w:szCs w:val="24"/>
        </w:rPr>
        <w:t xml:space="preserve"> </w:t>
      </w:r>
      <w:proofErr w:type="spellStart"/>
      <w:r w:rsidRPr="006E4373">
        <w:rPr>
          <w:rFonts w:ascii="Times New Roman" w:hAnsi="Times New Roman" w:cs="Times New Roman"/>
          <w:sz w:val="24"/>
          <w:szCs w:val="24"/>
        </w:rPr>
        <w:t>Borissowitsh</w:t>
      </w:r>
      <w:proofErr w:type="spellEnd"/>
      <w:r w:rsidR="001170DB" w:rsidRPr="006E4373">
        <w:rPr>
          <w:rFonts w:ascii="Times New Roman" w:hAnsi="Times New Roman" w:cs="Times New Roman"/>
          <w:sz w:val="24"/>
          <w:szCs w:val="24"/>
        </w:rPr>
        <w:t xml:space="preserve">. </w:t>
      </w:r>
      <w:r w:rsidR="001170DB" w:rsidRPr="006E4373">
        <w:rPr>
          <w:rFonts w:ascii="Times New Roman" w:hAnsi="Times New Roman" w:cs="Times New Roman"/>
          <w:b/>
          <w:sz w:val="24"/>
          <w:szCs w:val="24"/>
        </w:rPr>
        <w:t>Psicologia do jogo</w:t>
      </w:r>
      <w:r w:rsidR="001170DB" w:rsidRPr="006E4373">
        <w:rPr>
          <w:rFonts w:ascii="Times New Roman" w:hAnsi="Times New Roman" w:cs="Times New Roman"/>
          <w:sz w:val="24"/>
          <w:szCs w:val="24"/>
        </w:rPr>
        <w:t>. São Paulo: Martins Fontes, 1998.</w:t>
      </w:r>
    </w:p>
    <w:p w:rsidR="006E4373" w:rsidRPr="006E4373" w:rsidRDefault="006E4373" w:rsidP="001170DB">
      <w:pPr>
        <w:spacing w:after="0" w:line="240" w:lineRule="auto"/>
        <w:rPr>
          <w:rFonts w:ascii="Times New Roman" w:hAnsi="Times New Roman" w:cs="Times New Roman"/>
          <w:sz w:val="24"/>
          <w:szCs w:val="24"/>
        </w:rPr>
      </w:pPr>
    </w:p>
    <w:p w:rsidR="001170DB" w:rsidRPr="006E4373" w:rsidRDefault="001170DB" w:rsidP="001170DB">
      <w:pPr>
        <w:spacing w:after="0" w:line="240" w:lineRule="auto"/>
        <w:ind w:right="460"/>
        <w:rPr>
          <w:rFonts w:ascii="Times New Roman" w:hAnsi="Times New Roman" w:cs="Times New Roman"/>
          <w:sz w:val="24"/>
          <w:szCs w:val="24"/>
        </w:rPr>
      </w:pPr>
      <w:r w:rsidRPr="006E4373">
        <w:rPr>
          <w:rFonts w:ascii="Times New Roman" w:hAnsi="Times New Roman" w:cs="Times New Roman"/>
          <w:sz w:val="24"/>
          <w:szCs w:val="24"/>
        </w:rPr>
        <w:t xml:space="preserve">GARCIA, </w:t>
      </w:r>
      <w:proofErr w:type="spellStart"/>
      <w:r w:rsidRPr="006E4373">
        <w:rPr>
          <w:rFonts w:ascii="Times New Roman" w:hAnsi="Times New Roman" w:cs="Times New Roman"/>
          <w:sz w:val="24"/>
          <w:szCs w:val="24"/>
        </w:rPr>
        <w:t>Melquisedek</w:t>
      </w:r>
      <w:proofErr w:type="spellEnd"/>
      <w:r w:rsidRPr="006E4373">
        <w:rPr>
          <w:rFonts w:ascii="Times New Roman" w:hAnsi="Times New Roman" w:cs="Times New Roman"/>
          <w:sz w:val="24"/>
          <w:szCs w:val="24"/>
        </w:rPr>
        <w:t xml:space="preserve"> Aguiar. </w:t>
      </w:r>
      <w:r w:rsidRPr="006E4373">
        <w:rPr>
          <w:rFonts w:ascii="Times New Roman" w:hAnsi="Times New Roman" w:cs="Times New Roman"/>
          <w:b/>
          <w:sz w:val="24"/>
          <w:szCs w:val="24"/>
        </w:rPr>
        <w:t>O xadrez no contexto escolar</w:t>
      </w:r>
      <w:r w:rsidRPr="006E4373">
        <w:rPr>
          <w:rFonts w:ascii="Times New Roman" w:hAnsi="Times New Roman" w:cs="Times New Roman"/>
          <w:sz w:val="24"/>
          <w:szCs w:val="24"/>
        </w:rPr>
        <w:t>: pesquisa-ação com estudantes do ensino fundamental. 2011. 186f. Dissertação (Mestrado em Educação). Faculdade de Educação. Universidade de Brasília. Brasília, 2011.</w:t>
      </w:r>
    </w:p>
    <w:p w:rsidR="001170DB" w:rsidRPr="006E4373" w:rsidRDefault="001170DB" w:rsidP="001170DB">
      <w:pPr>
        <w:spacing w:after="0" w:line="240" w:lineRule="auto"/>
        <w:ind w:right="460"/>
        <w:rPr>
          <w:rFonts w:ascii="Times New Roman" w:hAnsi="Times New Roman" w:cs="Times New Roman"/>
          <w:sz w:val="24"/>
          <w:szCs w:val="24"/>
        </w:rPr>
      </w:pPr>
      <w:r w:rsidRPr="006E4373">
        <w:rPr>
          <w:rFonts w:ascii="Times New Roman" w:hAnsi="Times New Roman" w:cs="Times New Roman"/>
          <w:sz w:val="24"/>
          <w:szCs w:val="24"/>
        </w:rPr>
        <w:t xml:space="preserve"> </w:t>
      </w:r>
    </w:p>
    <w:p w:rsidR="001170DB" w:rsidRPr="006E4373" w:rsidRDefault="001170DB"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 xml:space="preserve">KISHIMOTO, </w:t>
      </w:r>
      <w:proofErr w:type="spellStart"/>
      <w:r w:rsidRPr="006E4373">
        <w:rPr>
          <w:rFonts w:ascii="Times New Roman" w:hAnsi="Times New Roman" w:cs="Times New Roman"/>
          <w:sz w:val="24"/>
          <w:szCs w:val="24"/>
        </w:rPr>
        <w:t>Tizuko</w:t>
      </w:r>
      <w:proofErr w:type="spellEnd"/>
      <w:r w:rsidRPr="006E4373">
        <w:rPr>
          <w:rFonts w:ascii="Times New Roman" w:hAnsi="Times New Roman" w:cs="Times New Roman"/>
          <w:sz w:val="24"/>
          <w:szCs w:val="24"/>
        </w:rPr>
        <w:t xml:space="preserve"> </w:t>
      </w:r>
      <w:proofErr w:type="spellStart"/>
      <w:r w:rsidRPr="006E4373">
        <w:rPr>
          <w:rFonts w:ascii="Times New Roman" w:hAnsi="Times New Roman" w:cs="Times New Roman"/>
          <w:sz w:val="24"/>
          <w:szCs w:val="24"/>
        </w:rPr>
        <w:t>Morchida</w:t>
      </w:r>
      <w:proofErr w:type="spellEnd"/>
      <w:r w:rsidRPr="006E4373">
        <w:rPr>
          <w:rFonts w:ascii="Times New Roman" w:hAnsi="Times New Roman" w:cs="Times New Roman"/>
          <w:sz w:val="24"/>
          <w:szCs w:val="24"/>
        </w:rPr>
        <w:t xml:space="preserve"> (Org.). </w:t>
      </w:r>
      <w:r w:rsidRPr="006E4373">
        <w:rPr>
          <w:rFonts w:ascii="Times New Roman" w:hAnsi="Times New Roman" w:cs="Times New Roman"/>
          <w:b/>
          <w:sz w:val="24"/>
          <w:szCs w:val="24"/>
        </w:rPr>
        <w:t xml:space="preserve">Jogo, brinquedo, brincadeira e a educação. </w:t>
      </w:r>
      <w:r w:rsidRPr="006E4373">
        <w:rPr>
          <w:rFonts w:ascii="Times New Roman" w:hAnsi="Times New Roman" w:cs="Times New Roman"/>
          <w:sz w:val="24"/>
          <w:szCs w:val="24"/>
        </w:rPr>
        <w:t>13. ed. São Paulo: Cortez, 2010.</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6E4373"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LEONTIEV,</w:t>
      </w:r>
      <w:r w:rsidR="001170DB" w:rsidRPr="006E4373">
        <w:rPr>
          <w:rFonts w:ascii="Times New Roman" w:hAnsi="Times New Roman" w:cs="Times New Roman"/>
          <w:sz w:val="24"/>
          <w:szCs w:val="24"/>
        </w:rPr>
        <w:t xml:space="preserve"> Alexis </w:t>
      </w:r>
      <w:r w:rsidR="001170DB" w:rsidRPr="006E4373">
        <w:rPr>
          <w:rFonts w:ascii="Times New Roman" w:hAnsi="Times New Roman" w:cs="Times New Roman"/>
          <w:bCs/>
          <w:sz w:val="24"/>
          <w:szCs w:val="24"/>
          <w:shd w:val="clear" w:color="auto" w:fill="FFFFFF"/>
        </w:rPr>
        <w:t xml:space="preserve">Nikolaevich. </w:t>
      </w:r>
      <w:r w:rsidR="001170DB" w:rsidRPr="006E4373">
        <w:rPr>
          <w:rFonts w:ascii="Times New Roman" w:hAnsi="Times New Roman" w:cs="Times New Roman"/>
          <w:b/>
          <w:sz w:val="24"/>
          <w:szCs w:val="24"/>
        </w:rPr>
        <w:t>O desenvolvimento do psiquismo</w:t>
      </w:r>
      <w:r w:rsidR="001170DB" w:rsidRPr="006E4373">
        <w:rPr>
          <w:rFonts w:ascii="Times New Roman" w:hAnsi="Times New Roman" w:cs="Times New Roman"/>
          <w:sz w:val="24"/>
          <w:szCs w:val="24"/>
        </w:rPr>
        <w:t xml:space="preserve">. Lisboa: Livros Horizonte, 1978. </w:t>
      </w:r>
    </w:p>
    <w:p w:rsidR="006E4373" w:rsidRPr="006E4373" w:rsidRDefault="006E4373" w:rsidP="001170DB">
      <w:pPr>
        <w:spacing w:after="0" w:line="240" w:lineRule="auto"/>
        <w:rPr>
          <w:rFonts w:ascii="Times New Roman" w:hAnsi="Times New Roman" w:cs="Times New Roman"/>
          <w:sz w:val="24"/>
          <w:szCs w:val="24"/>
        </w:rPr>
      </w:pPr>
    </w:p>
    <w:p w:rsidR="006E4373" w:rsidRPr="006E4373" w:rsidRDefault="006E4373"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 xml:space="preserve">LURIA, Alexander Romanovich. </w:t>
      </w:r>
      <w:r w:rsidRPr="006E4373">
        <w:rPr>
          <w:rFonts w:ascii="Times New Roman" w:hAnsi="Times New Roman" w:cs="Times New Roman"/>
          <w:b/>
          <w:sz w:val="24"/>
          <w:szCs w:val="24"/>
        </w:rPr>
        <w:t>Curso de Psicologia Geral</w:t>
      </w:r>
      <w:r w:rsidRPr="006E4373">
        <w:rPr>
          <w:rFonts w:ascii="Times New Roman" w:hAnsi="Times New Roman" w:cs="Times New Roman"/>
          <w:sz w:val="24"/>
          <w:szCs w:val="24"/>
        </w:rPr>
        <w:t xml:space="preserve">. Rio de Janeiro: Civilização Brasileira, 1979. </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1170DB"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 xml:space="preserve">MELLO, Suely Amaral. </w:t>
      </w:r>
      <w:r w:rsidRPr="006E4373">
        <w:rPr>
          <w:rFonts w:ascii="Times New Roman" w:hAnsi="Times New Roman" w:cs="Times New Roman"/>
          <w:b/>
          <w:sz w:val="24"/>
          <w:szCs w:val="24"/>
        </w:rPr>
        <w:t>Infância e humanização</w:t>
      </w:r>
      <w:r w:rsidRPr="006E4373">
        <w:rPr>
          <w:rFonts w:ascii="Times New Roman" w:hAnsi="Times New Roman" w:cs="Times New Roman"/>
          <w:sz w:val="24"/>
          <w:szCs w:val="24"/>
        </w:rPr>
        <w:t xml:space="preserve">: algumas considerações na perspectiva histórico-cultural. Perspectiva, Florianópolis, v. 25, n. 1, 83-104, jan./jun., 2007. p. 83-104. </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1170DB" w:rsidP="001170DB">
      <w:pPr>
        <w:spacing w:after="0" w:line="240" w:lineRule="auto"/>
        <w:ind w:right="460"/>
        <w:rPr>
          <w:rFonts w:ascii="Times New Roman" w:hAnsi="Times New Roman" w:cs="Times New Roman"/>
          <w:sz w:val="24"/>
          <w:szCs w:val="24"/>
        </w:rPr>
      </w:pPr>
      <w:r w:rsidRPr="006E4373">
        <w:rPr>
          <w:rFonts w:ascii="Times New Roman" w:hAnsi="Times New Roman" w:cs="Times New Roman"/>
          <w:sz w:val="24"/>
          <w:szCs w:val="24"/>
        </w:rPr>
        <w:t xml:space="preserve">REZENDE, Sylvio. </w:t>
      </w:r>
      <w:r w:rsidRPr="006E4373">
        <w:rPr>
          <w:rFonts w:ascii="Times New Roman" w:hAnsi="Times New Roman" w:cs="Times New Roman"/>
          <w:b/>
          <w:sz w:val="24"/>
          <w:szCs w:val="24"/>
        </w:rPr>
        <w:t xml:space="preserve">Xadrez pré-escolar: </w:t>
      </w:r>
      <w:r w:rsidRPr="006E4373">
        <w:rPr>
          <w:rFonts w:ascii="Times New Roman" w:hAnsi="Times New Roman" w:cs="Times New Roman"/>
          <w:sz w:val="24"/>
          <w:szCs w:val="24"/>
        </w:rPr>
        <w:t xml:space="preserve">uma abordagem pedagógica. Rio </w:t>
      </w:r>
      <w:r w:rsidRPr="006E4373">
        <w:rPr>
          <w:rFonts w:ascii="Times New Roman" w:hAnsi="Times New Roman" w:cs="Times New Roman"/>
          <w:spacing w:val="-3"/>
          <w:sz w:val="24"/>
          <w:szCs w:val="24"/>
        </w:rPr>
        <w:t xml:space="preserve">de </w:t>
      </w:r>
      <w:r w:rsidRPr="006E4373">
        <w:rPr>
          <w:rFonts w:ascii="Times New Roman" w:hAnsi="Times New Roman" w:cs="Times New Roman"/>
          <w:sz w:val="24"/>
          <w:szCs w:val="24"/>
        </w:rPr>
        <w:t>Janeiro: Editora Ciência Moderna Ltda,</w:t>
      </w:r>
      <w:r w:rsidRPr="006E4373">
        <w:rPr>
          <w:rFonts w:ascii="Times New Roman" w:hAnsi="Times New Roman" w:cs="Times New Roman"/>
          <w:spacing w:val="15"/>
          <w:sz w:val="24"/>
          <w:szCs w:val="24"/>
        </w:rPr>
        <w:t xml:space="preserve"> </w:t>
      </w:r>
      <w:r w:rsidRPr="006E4373">
        <w:rPr>
          <w:rFonts w:ascii="Times New Roman" w:hAnsi="Times New Roman" w:cs="Times New Roman"/>
          <w:sz w:val="24"/>
          <w:szCs w:val="24"/>
        </w:rPr>
        <w:t>2005.</w:t>
      </w:r>
    </w:p>
    <w:p w:rsidR="001170DB" w:rsidRPr="006E4373" w:rsidRDefault="001170DB" w:rsidP="001170DB">
      <w:pPr>
        <w:spacing w:after="0" w:line="240" w:lineRule="auto"/>
        <w:ind w:right="460"/>
        <w:rPr>
          <w:rFonts w:ascii="Times New Roman" w:hAnsi="Times New Roman" w:cs="Times New Roman"/>
          <w:sz w:val="24"/>
          <w:szCs w:val="24"/>
        </w:rPr>
      </w:pPr>
    </w:p>
    <w:p w:rsidR="001170DB" w:rsidRPr="00402D20" w:rsidRDefault="001170DB" w:rsidP="001170DB">
      <w:pPr>
        <w:spacing w:after="0" w:line="240" w:lineRule="auto"/>
        <w:jc w:val="both"/>
        <w:rPr>
          <w:rFonts w:ascii="Times New Roman" w:hAnsi="Times New Roman" w:cs="Times New Roman"/>
          <w:sz w:val="24"/>
          <w:szCs w:val="24"/>
          <w:lang w:val="es-ES"/>
        </w:rPr>
      </w:pPr>
      <w:r w:rsidRPr="006E4373">
        <w:rPr>
          <w:rFonts w:ascii="Times New Roman" w:hAnsi="Times New Roman" w:cs="Times New Roman"/>
          <w:sz w:val="24"/>
          <w:szCs w:val="24"/>
        </w:rPr>
        <w:t xml:space="preserve">SAVIANI, </w:t>
      </w:r>
      <w:proofErr w:type="spellStart"/>
      <w:r w:rsidRPr="006E4373">
        <w:rPr>
          <w:rFonts w:ascii="Times New Roman" w:hAnsi="Times New Roman" w:cs="Times New Roman"/>
          <w:sz w:val="24"/>
          <w:szCs w:val="24"/>
        </w:rPr>
        <w:t>Dermeval</w:t>
      </w:r>
      <w:proofErr w:type="spellEnd"/>
      <w:r w:rsidRPr="006E4373">
        <w:rPr>
          <w:rFonts w:ascii="Times New Roman" w:hAnsi="Times New Roman" w:cs="Times New Roman"/>
          <w:sz w:val="24"/>
          <w:szCs w:val="24"/>
        </w:rPr>
        <w:t xml:space="preserve">. </w:t>
      </w:r>
      <w:r w:rsidRPr="006E4373">
        <w:rPr>
          <w:rFonts w:ascii="Times New Roman" w:hAnsi="Times New Roman" w:cs="Times New Roman"/>
          <w:b/>
          <w:sz w:val="24"/>
          <w:szCs w:val="24"/>
        </w:rPr>
        <w:t>Educação</w:t>
      </w:r>
      <w:r w:rsidRPr="006E4373">
        <w:rPr>
          <w:rFonts w:ascii="Times New Roman" w:hAnsi="Times New Roman" w:cs="Times New Roman"/>
          <w:sz w:val="24"/>
          <w:szCs w:val="24"/>
        </w:rPr>
        <w:t xml:space="preserve">: do senso comum á consciência filosófica. </w:t>
      </w:r>
      <w:r w:rsidRPr="00402D20">
        <w:rPr>
          <w:rFonts w:ascii="Times New Roman" w:hAnsi="Times New Roman" w:cs="Times New Roman"/>
          <w:sz w:val="24"/>
          <w:szCs w:val="24"/>
          <w:lang w:val="es-ES"/>
        </w:rPr>
        <w:t xml:space="preserve">17. ed. Campinas: Autores </w:t>
      </w:r>
      <w:proofErr w:type="spellStart"/>
      <w:r w:rsidRPr="00402D20">
        <w:rPr>
          <w:rFonts w:ascii="Times New Roman" w:hAnsi="Times New Roman" w:cs="Times New Roman"/>
          <w:sz w:val="24"/>
          <w:szCs w:val="24"/>
          <w:lang w:val="es-ES"/>
        </w:rPr>
        <w:t>Associados</w:t>
      </w:r>
      <w:proofErr w:type="spellEnd"/>
      <w:r w:rsidRPr="00402D20">
        <w:rPr>
          <w:rFonts w:ascii="Times New Roman" w:hAnsi="Times New Roman" w:cs="Times New Roman"/>
          <w:sz w:val="24"/>
          <w:szCs w:val="24"/>
          <w:lang w:val="es-ES"/>
        </w:rPr>
        <w:t>, 2007.</w:t>
      </w:r>
    </w:p>
    <w:p w:rsidR="001170DB" w:rsidRPr="00402D20" w:rsidRDefault="001170DB" w:rsidP="001170DB">
      <w:pPr>
        <w:spacing w:after="0" w:line="240" w:lineRule="auto"/>
        <w:jc w:val="both"/>
        <w:rPr>
          <w:rFonts w:ascii="Times New Roman" w:hAnsi="Times New Roman" w:cs="Times New Roman"/>
          <w:sz w:val="24"/>
          <w:szCs w:val="24"/>
          <w:lang w:val="es-ES"/>
        </w:rPr>
      </w:pPr>
    </w:p>
    <w:p w:rsidR="006E4373" w:rsidRPr="00402D20" w:rsidRDefault="006E4373" w:rsidP="001170DB">
      <w:pPr>
        <w:spacing w:after="0" w:line="240" w:lineRule="auto"/>
        <w:jc w:val="both"/>
        <w:rPr>
          <w:rFonts w:ascii="Times New Roman" w:hAnsi="Times New Roman" w:cs="Times New Roman"/>
          <w:sz w:val="24"/>
          <w:szCs w:val="24"/>
        </w:rPr>
      </w:pPr>
      <w:r w:rsidRPr="006E4373">
        <w:rPr>
          <w:rFonts w:ascii="Times New Roman" w:hAnsi="Times New Roman" w:cs="Times New Roman"/>
          <w:sz w:val="24"/>
          <w:szCs w:val="24"/>
          <w:lang w:val="es-ES"/>
        </w:rPr>
        <w:t xml:space="preserve">SHUARE, Marta. </w:t>
      </w:r>
      <w:r w:rsidRPr="006E4373">
        <w:rPr>
          <w:rFonts w:ascii="Times New Roman" w:hAnsi="Times New Roman" w:cs="Times New Roman"/>
          <w:b/>
          <w:sz w:val="24"/>
          <w:szCs w:val="24"/>
          <w:lang w:val="es-ES"/>
        </w:rPr>
        <w:t>La psicología soviética tal como la veo</w:t>
      </w:r>
      <w:r w:rsidRPr="006E4373">
        <w:rPr>
          <w:rFonts w:ascii="Times New Roman" w:hAnsi="Times New Roman" w:cs="Times New Roman"/>
          <w:sz w:val="24"/>
          <w:szCs w:val="24"/>
          <w:lang w:val="es-ES"/>
        </w:rPr>
        <w:t xml:space="preserve">. </w:t>
      </w:r>
      <w:r w:rsidRPr="00402D20">
        <w:rPr>
          <w:rFonts w:ascii="Times New Roman" w:hAnsi="Times New Roman" w:cs="Times New Roman"/>
          <w:sz w:val="24"/>
          <w:szCs w:val="24"/>
        </w:rPr>
        <w:t xml:space="preserve">Moscou: Progreso, 1990. </w:t>
      </w:r>
    </w:p>
    <w:p w:rsidR="006E4373" w:rsidRPr="00402D20" w:rsidRDefault="006E4373" w:rsidP="001170DB">
      <w:pPr>
        <w:spacing w:after="0" w:line="240" w:lineRule="auto"/>
        <w:jc w:val="both"/>
        <w:rPr>
          <w:rFonts w:ascii="Times New Roman" w:hAnsi="Times New Roman" w:cs="Times New Roman"/>
          <w:sz w:val="24"/>
          <w:szCs w:val="24"/>
        </w:rPr>
      </w:pPr>
    </w:p>
    <w:p w:rsidR="006E4373" w:rsidRPr="00402D20" w:rsidRDefault="006E4373" w:rsidP="001170DB">
      <w:pPr>
        <w:spacing w:after="0" w:line="240" w:lineRule="auto"/>
        <w:jc w:val="both"/>
        <w:rPr>
          <w:rFonts w:ascii="Times New Roman" w:hAnsi="Times New Roman" w:cs="Times New Roman"/>
          <w:sz w:val="24"/>
          <w:szCs w:val="24"/>
        </w:rPr>
      </w:pPr>
    </w:p>
    <w:p w:rsidR="001170DB" w:rsidRPr="006E4373" w:rsidRDefault="001170DB" w:rsidP="001170DB">
      <w:pPr>
        <w:spacing w:after="0" w:line="240" w:lineRule="auto"/>
        <w:ind w:right="460"/>
        <w:rPr>
          <w:rFonts w:ascii="Times New Roman" w:hAnsi="Times New Roman" w:cs="Times New Roman"/>
          <w:sz w:val="24"/>
          <w:szCs w:val="24"/>
        </w:rPr>
      </w:pPr>
      <w:r w:rsidRPr="006E4373">
        <w:rPr>
          <w:rFonts w:ascii="Times New Roman" w:hAnsi="Times New Roman" w:cs="Times New Roman"/>
          <w:sz w:val="24"/>
          <w:szCs w:val="24"/>
        </w:rPr>
        <w:t xml:space="preserve">THILLENT, Michael. </w:t>
      </w:r>
      <w:r w:rsidRPr="006E4373">
        <w:rPr>
          <w:rFonts w:ascii="Times New Roman" w:hAnsi="Times New Roman" w:cs="Times New Roman"/>
          <w:b/>
          <w:sz w:val="24"/>
          <w:szCs w:val="24"/>
        </w:rPr>
        <w:t>Metodologia da pesquisa-ação</w:t>
      </w:r>
      <w:r w:rsidRPr="006E4373">
        <w:rPr>
          <w:rFonts w:ascii="Times New Roman" w:hAnsi="Times New Roman" w:cs="Times New Roman"/>
          <w:sz w:val="24"/>
          <w:szCs w:val="24"/>
        </w:rPr>
        <w:t>. 14. ed. São Paulo: Cortez, 2005.</w:t>
      </w:r>
    </w:p>
    <w:p w:rsidR="001170DB" w:rsidRPr="006E4373" w:rsidRDefault="001170DB" w:rsidP="001170DB">
      <w:pPr>
        <w:spacing w:after="0" w:line="240" w:lineRule="auto"/>
        <w:ind w:right="460"/>
        <w:rPr>
          <w:rFonts w:ascii="Times New Roman" w:hAnsi="Times New Roman" w:cs="Times New Roman"/>
          <w:sz w:val="24"/>
          <w:szCs w:val="24"/>
        </w:rPr>
      </w:pPr>
    </w:p>
    <w:p w:rsidR="001170DB" w:rsidRPr="006E4373" w:rsidRDefault="001170DB" w:rsidP="001170DB">
      <w:pPr>
        <w:spacing w:after="0" w:line="240" w:lineRule="auto"/>
        <w:rPr>
          <w:rFonts w:ascii="Times New Roman" w:hAnsi="Times New Roman" w:cs="Times New Roman"/>
          <w:sz w:val="24"/>
          <w:szCs w:val="24"/>
        </w:rPr>
      </w:pPr>
      <w:r w:rsidRPr="006E4373">
        <w:rPr>
          <w:rFonts w:ascii="Times New Roman" w:hAnsi="Times New Roman" w:cs="Times New Roman"/>
          <w:sz w:val="24"/>
          <w:szCs w:val="24"/>
        </w:rPr>
        <w:t xml:space="preserve">VIGOTSKI, Lev Semenovich. </w:t>
      </w:r>
      <w:r w:rsidRPr="006E4373">
        <w:rPr>
          <w:rFonts w:ascii="Times New Roman" w:hAnsi="Times New Roman" w:cs="Times New Roman"/>
          <w:b/>
          <w:sz w:val="24"/>
          <w:szCs w:val="24"/>
        </w:rPr>
        <w:t>A formação social da mente</w:t>
      </w:r>
      <w:r w:rsidRPr="006E4373">
        <w:rPr>
          <w:rFonts w:ascii="Times New Roman" w:hAnsi="Times New Roman" w:cs="Times New Roman"/>
          <w:sz w:val="24"/>
          <w:szCs w:val="24"/>
        </w:rPr>
        <w:t>: o desenvolvimento dos processos psicológicos superiores. São Paulo: Martins Fontes, 2007.</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F13741" w:rsidP="001170DB">
      <w:pPr>
        <w:spacing w:after="0" w:line="240" w:lineRule="auto"/>
        <w:rPr>
          <w:rFonts w:ascii="Times New Roman" w:hAnsi="Times New Roman" w:cs="Times New Roman"/>
          <w:sz w:val="24"/>
          <w:szCs w:val="24"/>
        </w:rPr>
      </w:pPr>
      <w:r>
        <w:rPr>
          <w:rFonts w:ascii="Times New Roman" w:hAnsi="Times New Roman" w:cs="Times New Roman"/>
          <w:sz w:val="24"/>
          <w:szCs w:val="24"/>
        </w:rPr>
        <w:t>_________.</w:t>
      </w:r>
      <w:r w:rsidRPr="006E4373">
        <w:rPr>
          <w:rFonts w:ascii="Times New Roman" w:hAnsi="Times New Roman" w:cs="Times New Roman"/>
          <w:sz w:val="24"/>
          <w:szCs w:val="24"/>
        </w:rPr>
        <w:t xml:space="preserve"> </w:t>
      </w:r>
      <w:r w:rsidR="001170DB" w:rsidRPr="006E4373">
        <w:rPr>
          <w:rFonts w:ascii="Times New Roman" w:hAnsi="Times New Roman" w:cs="Times New Roman"/>
          <w:b/>
          <w:sz w:val="24"/>
          <w:szCs w:val="24"/>
        </w:rPr>
        <w:t>Imaginação e criação na infância</w:t>
      </w:r>
      <w:r w:rsidR="001170DB" w:rsidRPr="006E4373">
        <w:rPr>
          <w:rFonts w:ascii="Times New Roman" w:hAnsi="Times New Roman" w:cs="Times New Roman"/>
          <w:sz w:val="24"/>
          <w:szCs w:val="24"/>
        </w:rPr>
        <w:t xml:space="preserve">. Tradução de </w:t>
      </w:r>
      <w:proofErr w:type="spellStart"/>
      <w:r w:rsidR="001170DB" w:rsidRPr="006E4373">
        <w:rPr>
          <w:rFonts w:ascii="Times New Roman" w:hAnsi="Times New Roman" w:cs="Times New Roman"/>
          <w:sz w:val="24"/>
          <w:szCs w:val="24"/>
        </w:rPr>
        <w:t>Zoia</w:t>
      </w:r>
      <w:proofErr w:type="spellEnd"/>
      <w:r w:rsidR="001170DB" w:rsidRPr="006E4373">
        <w:rPr>
          <w:rFonts w:ascii="Times New Roman" w:hAnsi="Times New Roman" w:cs="Times New Roman"/>
          <w:sz w:val="24"/>
          <w:szCs w:val="24"/>
        </w:rPr>
        <w:t xml:space="preserve"> Prestes.  São Paulo: Ática, 2006. </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F13741" w:rsidP="001170DB">
      <w:pPr>
        <w:spacing w:after="0" w:line="240" w:lineRule="auto"/>
        <w:ind w:right="460"/>
        <w:rPr>
          <w:rFonts w:ascii="Times New Roman" w:hAnsi="Times New Roman" w:cs="Times New Roman"/>
          <w:sz w:val="24"/>
          <w:szCs w:val="24"/>
        </w:rPr>
      </w:pPr>
      <w:r>
        <w:rPr>
          <w:rFonts w:ascii="Times New Roman" w:hAnsi="Times New Roman" w:cs="Times New Roman"/>
          <w:sz w:val="24"/>
          <w:szCs w:val="24"/>
        </w:rPr>
        <w:t>_________.</w:t>
      </w:r>
      <w:r w:rsidRPr="006E4373">
        <w:rPr>
          <w:rFonts w:ascii="Times New Roman" w:hAnsi="Times New Roman" w:cs="Times New Roman"/>
          <w:sz w:val="24"/>
          <w:szCs w:val="24"/>
        </w:rPr>
        <w:t xml:space="preserve"> </w:t>
      </w:r>
      <w:r w:rsidR="001170DB" w:rsidRPr="006E4373">
        <w:rPr>
          <w:rFonts w:ascii="Times New Roman" w:hAnsi="Times New Roman" w:cs="Times New Roman"/>
          <w:b/>
          <w:sz w:val="24"/>
          <w:szCs w:val="24"/>
        </w:rPr>
        <w:t xml:space="preserve">Obras </w:t>
      </w:r>
      <w:proofErr w:type="spellStart"/>
      <w:r w:rsidR="001170DB" w:rsidRPr="006E4373">
        <w:rPr>
          <w:rFonts w:ascii="Times New Roman" w:hAnsi="Times New Roman" w:cs="Times New Roman"/>
          <w:b/>
          <w:sz w:val="24"/>
          <w:szCs w:val="24"/>
        </w:rPr>
        <w:t>escogidas</w:t>
      </w:r>
      <w:proofErr w:type="spellEnd"/>
      <w:r w:rsidR="001170DB" w:rsidRPr="006E4373">
        <w:rPr>
          <w:rFonts w:ascii="Times New Roman" w:hAnsi="Times New Roman" w:cs="Times New Roman"/>
          <w:b/>
          <w:sz w:val="24"/>
          <w:szCs w:val="24"/>
        </w:rPr>
        <w:t xml:space="preserve"> I</w:t>
      </w:r>
      <w:r w:rsidR="001170DB" w:rsidRPr="006E4373">
        <w:rPr>
          <w:rFonts w:ascii="Times New Roman" w:hAnsi="Times New Roman" w:cs="Times New Roman"/>
          <w:sz w:val="24"/>
          <w:szCs w:val="24"/>
        </w:rPr>
        <w:t xml:space="preserve">. Madrid: Visor </w:t>
      </w:r>
      <w:proofErr w:type="spellStart"/>
      <w:r w:rsidR="001170DB" w:rsidRPr="006E4373">
        <w:rPr>
          <w:rFonts w:ascii="Times New Roman" w:hAnsi="Times New Roman" w:cs="Times New Roman"/>
          <w:sz w:val="24"/>
          <w:szCs w:val="24"/>
        </w:rPr>
        <w:t>Distribuciones</w:t>
      </w:r>
      <w:proofErr w:type="spellEnd"/>
      <w:r w:rsidR="001170DB" w:rsidRPr="006E4373">
        <w:rPr>
          <w:rFonts w:ascii="Times New Roman" w:hAnsi="Times New Roman" w:cs="Times New Roman"/>
          <w:sz w:val="24"/>
          <w:szCs w:val="24"/>
        </w:rPr>
        <w:t>, 2001.</w:t>
      </w:r>
    </w:p>
    <w:p w:rsidR="001170DB" w:rsidRPr="006E4373" w:rsidRDefault="001170DB" w:rsidP="001170DB">
      <w:pPr>
        <w:spacing w:after="0" w:line="240" w:lineRule="auto"/>
        <w:rPr>
          <w:rFonts w:ascii="Times New Roman" w:hAnsi="Times New Roman" w:cs="Times New Roman"/>
          <w:sz w:val="24"/>
          <w:szCs w:val="24"/>
        </w:rPr>
      </w:pPr>
    </w:p>
    <w:p w:rsidR="001170DB" w:rsidRPr="006E4373" w:rsidRDefault="00F13741" w:rsidP="001170DB">
      <w:pPr>
        <w:spacing w:after="0" w:line="240" w:lineRule="auto"/>
        <w:rPr>
          <w:rFonts w:ascii="Times New Roman" w:hAnsi="Times New Roman" w:cs="Times New Roman"/>
          <w:sz w:val="24"/>
          <w:szCs w:val="24"/>
        </w:rPr>
      </w:pPr>
      <w:r>
        <w:rPr>
          <w:rFonts w:ascii="Times New Roman" w:hAnsi="Times New Roman" w:cs="Times New Roman"/>
          <w:sz w:val="24"/>
          <w:szCs w:val="24"/>
        </w:rPr>
        <w:t>_________.</w:t>
      </w:r>
      <w:r w:rsidRPr="006E4373">
        <w:rPr>
          <w:rFonts w:ascii="Times New Roman" w:hAnsi="Times New Roman" w:cs="Times New Roman"/>
          <w:sz w:val="24"/>
          <w:szCs w:val="24"/>
        </w:rPr>
        <w:t xml:space="preserve"> </w:t>
      </w:r>
      <w:r w:rsidR="001170DB" w:rsidRPr="006E4373">
        <w:rPr>
          <w:rFonts w:ascii="Times New Roman" w:hAnsi="Times New Roman" w:cs="Times New Roman"/>
          <w:b/>
          <w:sz w:val="24"/>
          <w:szCs w:val="24"/>
        </w:rPr>
        <w:t xml:space="preserve">Obras </w:t>
      </w:r>
      <w:proofErr w:type="spellStart"/>
      <w:r w:rsidR="001170DB" w:rsidRPr="006E4373">
        <w:rPr>
          <w:rFonts w:ascii="Times New Roman" w:hAnsi="Times New Roman" w:cs="Times New Roman"/>
          <w:b/>
          <w:sz w:val="24"/>
          <w:szCs w:val="24"/>
        </w:rPr>
        <w:t>escogidas</w:t>
      </w:r>
      <w:proofErr w:type="spellEnd"/>
      <w:r w:rsidR="001170DB" w:rsidRPr="006E4373">
        <w:rPr>
          <w:rFonts w:ascii="Times New Roman" w:hAnsi="Times New Roman" w:cs="Times New Roman"/>
          <w:b/>
          <w:sz w:val="24"/>
          <w:szCs w:val="24"/>
        </w:rPr>
        <w:t xml:space="preserve"> II</w:t>
      </w:r>
      <w:r w:rsidR="001170DB" w:rsidRPr="006E4373">
        <w:rPr>
          <w:rFonts w:ascii="Times New Roman" w:hAnsi="Times New Roman" w:cs="Times New Roman"/>
          <w:sz w:val="24"/>
          <w:szCs w:val="24"/>
        </w:rPr>
        <w:t xml:space="preserve">. Madrid: Visor </w:t>
      </w:r>
      <w:proofErr w:type="spellStart"/>
      <w:r w:rsidR="001170DB" w:rsidRPr="006E4373">
        <w:rPr>
          <w:rFonts w:ascii="Times New Roman" w:hAnsi="Times New Roman" w:cs="Times New Roman"/>
          <w:sz w:val="24"/>
          <w:szCs w:val="24"/>
        </w:rPr>
        <w:t>Distribuciones</w:t>
      </w:r>
      <w:proofErr w:type="spellEnd"/>
      <w:r w:rsidR="001170DB" w:rsidRPr="006E4373">
        <w:rPr>
          <w:rFonts w:ascii="Times New Roman" w:hAnsi="Times New Roman" w:cs="Times New Roman"/>
          <w:sz w:val="24"/>
          <w:szCs w:val="24"/>
        </w:rPr>
        <w:t>, 1993.</w:t>
      </w:r>
    </w:p>
    <w:p w:rsidR="007263C1" w:rsidRPr="006E4373" w:rsidRDefault="007263C1" w:rsidP="007263C1">
      <w:pPr>
        <w:spacing w:after="0" w:line="240" w:lineRule="auto"/>
        <w:ind w:firstLine="851"/>
        <w:jc w:val="both"/>
        <w:rPr>
          <w:rFonts w:ascii="Times New Roman" w:hAnsi="Times New Roman" w:cs="Times New Roman"/>
          <w:sz w:val="24"/>
          <w:szCs w:val="24"/>
        </w:rPr>
      </w:pPr>
    </w:p>
    <w:p w:rsidR="006E4373" w:rsidRPr="006E4373" w:rsidRDefault="006E4373" w:rsidP="007263C1">
      <w:pPr>
        <w:spacing w:after="0" w:line="240" w:lineRule="auto"/>
        <w:ind w:firstLine="851"/>
        <w:jc w:val="both"/>
        <w:rPr>
          <w:rFonts w:ascii="Times New Roman" w:hAnsi="Times New Roman" w:cs="Times New Roman"/>
          <w:sz w:val="24"/>
          <w:szCs w:val="24"/>
        </w:rPr>
      </w:pPr>
    </w:p>
    <w:sectPr w:rsidR="006E4373" w:rsidRPr="006E4373" w:rsidSect="00890D7D">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A48" w:rsidRDefault="00A04A48" w:rsidP="007263C1">
      <w:pPr>
        <w:spacing w:after="0" w:line="240" w:lineRule="auto"/>
      </w:pPr>
      <w:r>
        <w:separator/>
      </w:r>
    </w:p>
  </w:endnote>
  <w:endnote w:type="continuationSeparator" w:id="0">
    <w:p w:rsidR="00A04A48" w:rsidRDefault="00A04A48" w:rsidP="0072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A48" w:rsidRDefault="00A04A48" w:rsidP="007263C1">
      <w:pPr>
        <w:spacing w:after="0" w:line="240" w:lineRule="auto"/>
      </w:pPr>
      <w:r>
        <w:separator/>
      </w:r>
    </w:p>
  </w:footnote>
  <w:footnote w:type="continuationSeparator" w:id="0">
    <w:p w:rsidR="00A04A48" w:rsidRDefault="00A04A48" w:rsidP="007263C1">
      <w:pPr>
        <w:spacing w:after="0" w:line="240" w:lineRule="auto"/>
      </w:pPr>
      <w:r>
        <w:continuationSeparator/>
      </w:r>
    </w:p>
  </w:footnote>
  <w:footnote w:id="1">
    <w:p w:rsidR="00C61373" w:rsidRPr="00890D7D" w:rsidRDefault="00C61373" w:rsidP="00352AAC">
      <w:pPr>
        <w:spacing w:after="0" w:line="240" w:lineRule="auto"/>
        <w:ind w:right="-1"/>
        <w:jc w:val="both"/>
        <w:rPr>
          <w:rFonts w:ascii="Times New Roman" w:hAnsi="Times New Roman" w:cs="Times New Roman"/>
          <w:sz w:val="20"/>
          <w:szCs w:val="20"/>
        </w:rPr>
      </w:pPr>
      <w:r w:rsidRPr="00890D7D">
        <w:rPr>
          <w:rStyle w:val="Refdenotaderodap"/>
          <w:rFonts w:ascii="Times New Roman" w:hAnsi="Times New Roman" w:cs="Times New Roman"/>
          <w:sz w:val="20"/>
          <w:szCs w:val="20"/>
        </w:rPr>
        <w:footnoteRef/>
      </w:r>
      <w:r w:rsidRPr="00890D7D">
        <w:rPr>
          <w:rFonts w:ascii="Times New Roman" w:hAnsi="Times New Roman" w:cs="Times New Roman"/>
          <w:sz w:val="20"/>
          <w:szCs w:val="20"/>
        </w:rPr>
        <w:t xml:space="preserve"> Trata-se de um projeto de Trabalho de Conclusão de Curso </w:t>
      </w:r>
      <w:r w:rsidR="00113C16" w:rsidRPr="00890D7D">
        <w:rPr>
          <w:rFonts w:ascii="Times New Roman" w:hAnsi="Times New Roman" w:cs="Times New Roman"/>
          <w:sz w:val="20"/>
          <w:szCs w:val="20"/>
        </w:rPr>
        <w:t xml:space="preserve">(TCC) </w:t>
      </w:r>
      <w:r w:rsidRPr="00890D7D">
        <w:rPr>
          <w:rFonts w:ascii="Times New Roman" w:hAnsi="Times New Roman" w:cs="Times New Roman"/>
          <w:sz w:val="20"/>
          <w:szCs w:val="20"/>
        </w:rPr>
        <w:t xml:space="preserve">em forma de Monografia do Curso de Pedagogia do Centro de Ciências Humanas, Sociais e Letras – CCHSL - da Universidade </w:t>
      </w:r>
      <w:r w:rsidR="00113C16" w:rsidRPr="00890D7D">
        <w:rPr>
          <w:rFonts w:ascii="Times New Roman" w:hAnsi="Times New Roman" w:cs="Times New Roman"/>
          <w:sz w:val="20"/>
          <w:szCs w:val="20"/>
        </w:rPr>
        <w:t>E</w:t>
      </w:r>
      <w:r w:rsidRPr="00890D7D">
        <w:rPr>
          <w:rFonts w:ascii="Times New Roman" w:hAnsi="Times New Roman" w:cs="Times New Roman"/>
          <w:sz w:val="20"/>
          <w:szCs w:val="20"/>
        </w:rPr>
        <w:t xml:space="preserve">stadual da Região Tocantina do Maranhão – UEMASUL. </w:t>
      </w:r>
      <w:r w:rsidR="00113C16" w:rsidRPr="00890D7D">
        <w:rPr>
          <w:rFonts w:ascii="Times New Roman" w:hAnsi="Times New Roman" w:cs="Times New Roman"/>
          <w:sz w:val="20"/>
          <w:szCs w:val="20"/>
        </w:rPr>
        <w:t xml:space="preserve">No projeto de TCC </w:t>
      </w:r>
      <w:r w:rsidR="00196081">
        <w:rPr>
          <w:rFonts w:ascii="Times New Roman" w:hAnsi="Times New Roman" w:cs="Times New Roman"/>
          <w:sz w:val="20"/>
          <w:szCs w:val="20"/>
        </w:rPr>
        <w:t xml:space="preserve">adotamos </w:t>
      </w:r>
      <w:r w:rsidR="00113C16" w:rsidRPr="00890D7D">
        <w:rPr>
          <w:rFonts w:ascii="Times New Roman" w:hAnsi="Times New Roman" w:cs="Times New Roman"/>
          <w:sz w:val="20"/>
          <w:szCs w:val="20"/>
        </w:rPr>
        <w:t>a metodologia da pesquisa-Ação</w:t>
      </w:r>
      <w:r w:rsidR="00352AAC" w:rsidRPr="00890D7D">
        <w:rPr>
          <w:rFonts w:ascii="Times New Roman" w:hAnsi="Times New Roman" w:cs="Times New Roman"/>
          <w:sz w:val="20"/>
          <w:szCs w:val="20"/>
        </w:rPr>
        <w:t xml:space="preserve"> que, segundo Thiollent (2005), </w:t>
      </w:r>
      <w:r w:rsidR="00113C16" w:rsidRPr="00890D7D">
        <w:rPr>
          <w:rFonts w:ascii="Times New Roman" w:hAnsi="Times New Roman" w:cs="Times New Roman"/>
          <w:sz w:val="20"/>
          <w:szCs w:val="20"/>
        </w:rPr>
        <w:t>é um tipo de pesquisa social com base empírica que é concebida e realizada em estreita associação com uma ação ou com a resolução de um problema coletivo e no qual os pesquisadores e os participantes representativos da situação ou do problema estão envolvidos do modo cooperativo ou participativo.</w:t>
      </w:r>
    </w:p>
  </w:footnote>
  <w:footnote w:id="2">
    <w:p w:rsidR="00B85017" w:rsidRPr="00890D7D" w:rsidRDefault="00B85017" w:rsidP="00352AAC">
      <w:pPr>
        <w:pStyle w:val="Textodenotaderodap"/>
        <w:jc w:val="both"/>
        <w:rPr>
          <w:rFonts w:ascii="Times New Roman" w:eastAsia="Calibri" w:hAnsi="Times New Roman" w:cs="Times New Roman"/>
        </w:rPr>
      </w:pPr>
      <w:r w:rsidRPr="00890D7D">
        <w:rPr>
          <w:rStyle w:val="Refdenotaderodap"/>
          <w:rFonts w:ascii="Times New Roman" w:hAnsi="Times New Roman" w:cs="Times New Roman"/>
        </w:rPr>
        <w:footnoteRef/>
      </w:r>
      <w:r w:rsidRPr="00890D7D">
        <w:rPr>
          <w:rFonts w:ascii="Times New Roman" w:hAnsi="Times New Roman" w:cs="Times New Roman"/>
        </w:rPr>
        <w:t xml:space="preserve"> </w:t>
      </w:r>
      <w:r w:rsidRPr="00890D7D">
        <w:rPr>
          <w:rFonts w:ascii="Times New Roman" w:eastAsia="Calibri" w:hAnsi="Times New Roman" w:cs="Times New Roman"/>
        </w:rPr>
        <w:t xml:space="preserve">Registramos diferentes maneiras de escrever o nome do pensador russo Lev Semenovich Vigotski. Neste optamos pela grafia Vigotski, versão mais usada na Língua Portuguesa. Porém, quando houver citação de obra referenciada, a forma como o nome do autor está figura será mantida. </w:t>
      </w:r>
    </w:p>
    <w:p w:rsidR="00B85017" w:rsidRPr="00890D7D" w:rsidRDefault="00B85017" w:rsidP="00352AAC">
      <w:pPr>
        <w:pStyle w:val="Textodenotaderodap"/>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75026"/>
    <w:multiLevelType w:val="hybridMultilevel"/>
    <w:tmpl w:val="E688762A"/>
    <w:lvl w:ilvl="0" w:tplc="E9A4C6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654"/>
    <w:rsid w:val="00017761"/>
    <w:rsid w:val="00027282"/>
    <w:rsid w:val="00041FF8"/>
    <w:rsid w:val="00043D9F"/>
    <w:rsid w:val="00061E1B"/>
    <w:rsid w:val="00086B40"/>
    <w:rsid w:val="000923ED"/>
    <w:rsid w:val="00094CF8"/>
    <w:rsid w:val="000B40DD"/>
    <w:rsid w:val="000C2DF3"/>
    <w:rsid w:val="000D2510"/>
    <w:rsid w:val="000F4B26"/>
    <w:rsid w:val="00113C16"/>
    <w:rsid w:val="001170DB"/>
    <w:rsid w:val="001177FD"/>
    <w:rsid w:val="00122114"/>
    <w:rsid w:val="0012417D"/>
    <w:rsid w:val="001332EE"/>
    <w:rsid w:val="00154406"/>
    <w:rsid w:val="00196081"/>
    <w:rsid w:val="001C67A0"/>
    <w:rsid w:val="001D1F0E"/>
    <w:rsid w:val="001D2D30"/>
    <w:rsid w:val="001E4F8F"/>
    <w:rsid w:val="001E79EE"/>
    <w:rsid w:val="002075AD"/>
    <w:rsid w:val="002255CD"/>
    <w:rsid w:val="00240C9E"/>
    <w:rsid w:val="00241F69"/>
    <w:rsid w:val="0024593B"/>
    <w:rsid w:val="0029742C"/>
    <w:rsid w:val="002A0DDB"/>
    <w:rsid w:val="002B0024"/>
    <w:rsid w:val="002B0EE0"/>
    <w:rsid w:val="002D2B14"/>
    <w:rsid w:val="002D2CBA"/>
    <w:rsid w:val="002D3CE1"/>
    <w:rsid w:val="002D5951"/>
    <w:rsid w:val="002E7164"/>
    <w:rsid w:val="003069F7"/>
    <w:rsid w:val="003077CE"/>
    <w:rsid w:val="00310A9C"/>
    <w:rsid w:val="00312F2B"/>
    <w:rsid w:val="00315A5B"/>
    <w:rsid w:val="0032121F"/>
    <w:rsid w:val="00327691"/>
    <w:rsid w:val="00327BAE"/>
    <w:rsid w:val="003517EC"/>
    <w:rsid w:val="00351F56"/>
    <w:rsid w:val="00352AAC"/>
    <w:rsid w:val="00356852"/>
    <w:rsid w:val="003626BA"/>
    <w:rsid w:val="00370D4D"/>
    <w:rsid w:val="0037167B"/>
    <w:rsid w:val="0037338E"/>
    <w:rsid w:val="00386CC5"/>
    <w:rsid w:val="00396C79"/>
    <w:rsid w:val="003979C7"/>
    <w:rsid w:val="00397EDC"/>
    <w:rsid w:val="003A4710"/>
    <w:rsid w:val="003C15E8"/>
    <w:rsid w:val="00402D20"/>
    <w:rsid w:val="004101FD"/>
    <w:rsid w:val="00411F21"/>
    <w:rsid w:val="00417982"/>
    <w:rsid w:val="00421114"/>
    <w:rsid w:val="00437B4F"/>
    <w:rsid w:val="0044368F"/>
    <w:rsid w:val="00452B6E"/>
    <w:rsid w:val="00464B34"/>
    <w:rsid w:val="00475C8D"/>
    <w:rsid w:val="00495780"/>
    <w:rsid w:val="004D3A90"/>
    <w:rsid w:val="004E5554"/>
    <w:rsid w:val="004F2801"/>
    <w:rsid w:val="00544EB7"/>
    <w:rsid w:val="005523D7"/>
    <w:rsid w:val="00564A25"/>
    <w:rsid w:val="00571F5D"/>
    <w:rsid w:val="0058040A"/>
    <w:rsid w:val="00582FA8"/>
    <w:rsid w:val="0059283F"/>
    <w:rsid w:val="005A0611"/>
    <w:rsid w:val="005A528A"/>
    <w:rsid w:val="005B1F00"/>
    <w:rsid w:val="005C1AB7"/>
    <w:rsid w:val="005C520F"/>
    <w:rsid w:val="005D3708"/>
    <w:rsid w:val="006047BD"/>
    <w:rsid w:val="006065D5"/>
    <w:rsid w:val="00616D7C"/>
    <w:rsid w:val="00621322"/>
    <w:rsid w:val="00645D23"/>
    <w:rsid w:val="00651BB5"/>
    <w:rsid w:val="006A1801"/>
    <w:rsid w:val="006A40C3"/>
    <w:rsid w:val="006A4FAD"/>
    <w:rsid w:val="006A6A39"/>
    <w:rsid w:val="006A6C1C"/>
    <w:rsid w:val="006B190B"/>
    <w:rsid w:val="006D245B"/>
    <w:rsid w:val="006D2B85"/>
    <w:rsid w:val="006D33A8"/>
    <w:rsid w:val="006D6BBA"/>
    <w:rsid w:val="006E4373"/>
    <w:rsid w:val="006E53C9"/>
    <w:rsid w:val="007263C1"/>
    <w:rsid w:val="00733068"/>
    <w:rsid w:val="00744752"/>
    <w:rsid w:val="007448CF"/>
    <w:rsid w:val="00765F7B"/>
    <w:rsid w:val="00783A85"/>
    <w:rsid w:val="00786C82"/>
    <w:rsid w:val="00787B10"/>
    <w:rsid w:val="0079011E"/>
    <w:rsid w:val="007A3422"/>
    <w:rsid w:val="007B2078"/>
    <w:rsid w:val="007B37FB"/>
    <w:rsid w:val="007C3D57"/>
    <w:rsid w:val="007E17F2"/>
    <w:rsid w:val="008002C1"/>
    <w:rsid w:val="00802A3B"/>
    <w:rsid w:val="0081249A"/>
    <w:rsid w:val="0081399B"/>
    <w:rsid w:val="00854C5E"/>
    <w:rsid w:val="00863EC1"/>
    <w:rsid w:val="00882037"/>
    <w:rsid w:val="008878CD"/>
    <w:rsid w:val="00887CC8"/>
    <w:rsid w:val="00890D7D"/>
    <w:rsid w:val="00891913"/>
    <w:rsid w:val="008A62A2"/>
    <w:rsid w:val="008B1CF0"/>
    <w:rsid w:val="008B2774"/>
    <w:rsid w:val="008E1759"/>
    <w:rsid w:val="008F6831"/>
    <w:rsid w:val="009108BD"/>
    <w:rsid w:val="00913BCC"/>
    <w:rsid w:val="00914D30"/>
    <w:rsid w:val="00917E7E"/>
    <w:rsid w:val="0092642C"/>
    <w:rsid w:val="00941D21"/>
    <w:rsid w:val="00976E23"/>
    <w:rsid w:val="00981556"/>
    <w:rsid w:val="00984B7A"/>
    <w:rsid w:val="00985EB3"/>
    <w:rsid w:val="009A046A"/>
    <w:rsid w:val="009B2654"/>
    <w:rsid w:val="009E6D79"/>
    <w:rsid w:val="009E7647"/>
    <w:rsid w:val="00A04A48"/>
    <w:rsid w:val="00A05318"/>
    <w:rsid w:val="00A22371"/>
    <w:rsid w:val="00A22750"/>
    <w:rsid w:val="00A57762"/>
    <w:rsid w:val="00A57977"/>
    <w:rsid w:val="00A57EA2"/>
    <w:rsid w:val="00A6314E"/>
    <w:rsid w:val="00A66344"/>
    <w:rsid w:val="00A727AD"/>
    <w:rsid w:val="00A75EAB"/>
    <w:rsid w:val="00AA146F"/>
    <w:rsid w:val="00AA7A96"/>
    <w:rsid w:val="00AD2944"/>
    <w:rsid w:val="00AD5084"/>
    <w:rsid w:val="00B04A3A"/>
    <w:rsid w:val="00B04A5E"/>
    <w:rsid w:val="00B16F60"/>
    <w:rsid w:val="00B24B5A"/>
    <w:rsid w:val="00B35988"/>
    <w:rsid w:val="00B445D3"/>
    <w:rsid w:val="00B5388C"/>
    <w:rsid w:val="00B56EED"/>
    <w:rsid w:val="00B6611D"/>
    <w:rsid w:val="00B71FF6"/>
    <w:rsid w:val="00B84D9D"/>
    <w:rsid w:val="00B85017"/>
    <w:rsid w:val="00B86658"/>
    <w:rsid w:val="00B9711B"/>
    <w:rsid w:val="00BA3DE8"/>
    <w:rsid w:val="00BA76A7"/>
    <w:rsid w:val="00BB198A"/>
    <w:rsid w:val="00BB274A"/>
    <w:rsid w:val="00BB3493"/>
    <w:rsid w:val="00BC5261"/>
    <w:rsid w:val="00BC56E9"/>
    <w:rsid w:val="00BC7525"/>
    <w:rsid w:val="00BE3978"/>
    <w:rsid w:val="00BE439E"/>
    <w:rsid w:val="00BE4F1B"/>
    <w:rsid w:val="00BF2078"/>
    <w:rsid w:val="00BF4A38"/>
    <w:rsid w:val="00BF66EF"/>
    <w:rsid w:val="00C11CC7"/>
    <w:rsid w:val="00C16A21"/>
    <w:rsid w:val="00C16E65"/>
    <w:rsid w:val="00C253F4"/>
    <w:rsid w:val="00C35500"/>
    <w:rsid w:val="00C41397"/>
    <w:rsid w:val="00C5103E"/>
    <w:rsid w:val="00C54A81"/>
    <w:rsid w:val="00C61373"/>
    <w:rsid w:val="00C67153"/>
    <w:rsid w:val="00C73CD5"/>
    <w:rsid w:val="00C75CCE"/>
    <w:rsid w:val="00C8534C"/>
    <w:rsid w:val="00C979CC"/>
    <w:rsid w:val="00CB17EF"/>
    <w:rsid w:val="00CB51A3"/>
    <w:rsid w:val="00CB55A3"/>
    <w:rsid w:val="00CB67F1"/>
    <w:rsid w:val="00CC0B8B"/>
    <w:rsid w:val="00CC61E7"/>
    <w:rsid w:val="00D03048"/>
    <w:rsid w:val="00D11B81"/>
    <w:rsid w:val="00D32C10"/>
    <w:rsid w:val="00D508DE"/>
    <w:rsid w:val="00D52371"/>
    <w:rsid w:val="00D75F7D"/>
    <w:rsid w:val="00D81206"/>
    <w:rsid w:val="00D813C0"/>
    <w:rsid w:val="00D8676D"/>
    <w:rsid w:val="00D95F15"/>
    <w:rsid w:val="00DA295B"/>
    <w:rsid w:val="00DC2BCD"/>
    <w:rsid w:val="00DE16C5"/>
    <w:rsid w:val="00DE3C62"/>
    <w:rsid w:val="00DF632E"/>
    <w:rsid w:val="00E24FAB"/>
    <w:rsid w:val="00E34F8C"/>
    <w:rsid w:val="00E46C24"/>
    <w:rsid w:val="00E51C47"/>
    <w:rsid w:val="00E61C13"/>
    <w:rsid w:val="00E656B5"/>
    <w:rsid w:val="00E65E17"/>
    <w:rsid w:val="00E677DC"/>
    <w:rsid w:val="00E71DE7"/>
    <w:rsid w:val="00E745F1"/>
    <w:rsid w:val="00E9304B"/>
    <w:rsid w:val="00E9735A"/>
    <w:rsid w:val="00ED3E2A"/>
    <w:rsid w:val="00EF18EE"/>
    <w:rsid w:val="00F03581"/>
    <w:rsid w:val="00F101FA"/>
    <w:rsid w:val="00F13741"/>
    <w:rsid w:val="00F3734F"/>
    <w:rsid w:val="00F40B55"/>
    <w:rsid w:val="00F4163C"/>
    <w:rsid w:val="00F52A40"/>
    <w:rsid w:val="00F833BF"/>
    <w:rsid w:val="00F914E9"/>
    <w:rsid w:val="00FA4C19"/>
    <w:rsid w:val="00FA5352"/>
    <w:rsid w:val="00FA6796"/>
    <w:rsid w:val="00FC7A09"/>
    <w:rsid w:val="00FD147C"/>
    <w:rsid w:val="00FD5C92"/>
    <w:rsid w:val="00FE3A7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A6EE"/>
  <w15:docId w15:val="{A2DDAC27-9D2F-4F6E-806D-125FECD2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B85"/>
  </w:style>
  <w:style w:type="paragraph" w:styleId="Ttulo1">
    <w:name w:val="heading 1"/>
    <w:basedOn w:val="Normal"/>
    <w:next w:val="Normal"/>
    <w:link w:val="Ttulo1Char"/>
    <w:uiPriority w:val="9"/>
    <w:qFormat/>
    <w:rsid w:val="006E43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A57EA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57EA2"/>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854C5E"/>
    <w:rPr>
      <w:color w:val="0000FF" w:themeColor="hyperlink"/>
      <w:u w:val="single"/>
    </w:rPr>
  </w:style>
  <w:style w:type="paragraph" w:styleId="PargrafodaLista">
    <w:name w:val="List Paragraph"/>
    <w:basedOn w:val="Normal"/>
    <w:uiPriority w:val="34"/>
    <w:qFormat/>
    <w:rsid w:val="007263C1"/>
    <w:pPr>
      <w:ind w:left="720"/>
      <w:contextualSpacing/>
    </w:pPr>
  </w:style>
  <w:style w:type="paragraph" w:styleId="Textodenotaderodap">
    <w:name w:val="footnote text"/>
    <w:basedOn w:val="Normal"/>
    <w:link w:val="TextodenotaderodapChar"/>
    <w:uiPriority w:val="99"/>
    <w:unhideWhenUsed/>
    <w:rsid w:val="007263C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263C1"/>
    <w:rPr>
      <w:sz w:val="20"/>
      <w:szCs w:val="20"/>
    </w:rPr>
  </w:style>
  <w:style w:type="character" w:styleId="Refdenotaderodap">
    <w:name w:val="footnote reference"/>
    <w:basedOn w:val="Fontepargpadro"/>
    <w:uiPriority w:val="99"/>
    <w:semiHidden/>
    <w:unhideWhenUsed/>
    <w:rsid w:val="007263C1"/>
    <w:rPr>
      <w:vertAlign w:val="superscript"/>
    </w:rPr>
  </w:style>
  <w:style w:type="paragraph" w:styleId="NormalWeb">
    <w:name w:val="Normal (Web)"/>
    <w:basedOn w:val="Normal"/>
    <w:uiPriority w:val="99"/>
    <w:semiHidden/>
    <w:unhideWhenUsed/>
    <w:rsid w:val="00094CF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1"/>
    <w:qFormat/>
    <w:rsid w:val="00E24FAB"/>
    <w:pPr>
      <w:widowControl w:val="0"/>
      <w:autoSpaceDE w:val="0"/>
      <w:autoSpaceDN w:val="0"/>
      <w:spacing w:after="0" w:line="240" w:lineRule="auto"/>
    </w:pPr>
    <w:rPr>
      <w:rFonts w:ascii="Arial" w:eastAsia="Arial" w:hAnsi="Arial" w:cs="Arial"/>
      <w:sz w:val="24"/>
      <w:szCs w:val="24"/>
      <w:lang w:val="pt-PT" w:eastAsia="pt-PT" w:bidi="pt-PT"/>
    </w:rPr>
  </w:style>
  <w:style w:type="character" w:customStyle="1" w:styleId="CorpodetextoChar">
    <w:name w:val="Corpo de texto Char"/>
    <w:basedOn w:val="Fontepargpadro"/>
    <w:link w:val="Corpodetexto"/>
    <w:uiPriority w:val="1"/>
    <w:rsid w:val="00E24FAB"/>
    <w:rPr>
      <w:rFonts w:ascii="Arial" w:eastAsia="Arial" w:hAnsi="Arial" w:cs="Arial"/>
      <w:sz w:val="24"/>
      <w:szCs w:val="24"/>
      <w:lang w:val="pt-PT" w:eastAsia="pt-PT" w:bidi="pt-PT"/>
    </w:rPr>
  </w:style>
  <w:style w:type="character" w:customStyle="1" w:styleId="Ttulo1Char">
    <w:name w:val="Título 1 Char"/>
    <w:basedOn w:val="Fontepargpadro"/>
    <w:link w:val="Ttulo1"/>
    <w:uiPriority w:val="9"/>
    <w:rsid w:val="006E437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02487">
      <w:bodyDiv w:val="1"/>
      <w:marLeft w:val="0"/>
      <w:marRight w:val="0"/>
      <w:marTop w:val="0"/>
      <w:marBottom w:val="0"/>
      <w:divBdr>
        <w:top w:val="none" w:sz="0" w:space="0" w:color="auto"/>
        <w:left w:val="none" w:sz="0" w:space="0" w:color="auto"/>
        <w:bottom w:val="none" w:sz="0" w:space="0" w:color="auto"/>
        <w:right w:val="none" w:sz="0" w:space="0" w:color="auto"/>
      </w:divBdr>
    </w:div>
    <w:div w:id="448625856">
      <w:bodyDiv w:val="1"/>
      <w:marLeft w:val="0"/>
      <w:marRight w:val="0"/>
      <w:marTop w:val="0"/>
      <w:marBottom w:val="0"/>
      <w:divBdr>
        <w:top w:val="none" w:sz="0" w:space="0" w:color="auto"/>
        <w:left w:val="none" w:sz="0" w:space="0" w:color="auto"/>
        <w:bottom w:val="none" w:sz="0" w:space="0" w:color="auto"/>
        <w:right w:val="none" w:sz="0" w:space="0" w:color="auto"/>
      </w:divBdr>
    </w:div>
    <w:div w:id="820466456">
      <w:bodyDiv w:val="1"/>
      <w:marLeft w:val="0"/>
      <w:marRight w:val="0"/>
      <w:marTop w:val="0"/>
      <w:marBottom w:val="0"/>
      <w:divBdr>
        <w:top w:val="none" w:sz="0" w:space="0" w:color="auto"/>
        <w:left w:val="none" w:sz="0" w:space="0" w:color="auto"/>
        <w:bottom w:val="none" w:sz="0" w:space="0" w:color="auto"/>
        <w:right w:val="none" w:sz="0" w:space="0" w:color="auto"/>
      </w:divBdr>
    </w:div>
    <w:div w:id="924609952">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sChild>
        <w:div w:id="168396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4E62-A6EB-4636-8EF4-CEEAC0B2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3240</Words>
  <Characters>17499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AGENOR</cp:lastModifiedBy>
  <cp:revision>6</cp:revision>
  <dcterms:created xsi:type="dcterms:W3CDTF">2018-09-17T18:44:00Z</dcterms:created>
  <dcterms:modified xsi:type="dcterms:W3CDTF">2018-09-27T19:01:00Z</dcterms:modified>
</cp:coreProperties>
</file>