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BE5" w:rsidRDefault="00206BE5" w:rsidP="00E45002">
      <w:pPr>
        <w:spacing w:line="240" w:lineRule="auto"/>
        <w:ind w:firstLine="0"/>
        <w:jc w:val="center"/>
        <w:rPr>
          <w:b/>
        </w:rPr>
      </w:pPr>
      <w:r>
        <w:rPr>
          <w:b/>
        </w:rPr>
        <w:t>PLANO DE TEXTO, SEQUÊNCIAS TEXTUAIS E ORIENTAÇÃO ARGUMENTAT</w:t>
      </w:r>
      <w:r w:rsidR="00865492">
        <w:rPr>
          <w:b/>
        </w:rPr>
        <w:t xml:space="preserve">IVA NO GÊNERO </w:t>
      </w:r>
      <w:proofErr w:type="gramStart"/>
      <w:r w:rsidR="00865492">
        <w:rPr>
          <w:b/>
        </w:rPr>
        <w:t>JURÍDICO</w:t>
      </w:r>
      <w:proofErr w:type="gramEnd"/>
      <w:r w:rsidR="00865492">
        <w:rPr>
          <w:b/>
        </w:rPr>
        <w:t xml:space="preserve"> </w:t>
      </w:r>
    </w:p>
    <w:p w:rsidR="002A5DD5" w:rsidRDefault="002A5DD5" w:rsidP="00206BE5">
      <w:pPr>
        <w:spacing w:line="240" w:lineRule="auto"/>
        <w:ind w:firstLine="0"/>
        <w:jc w:val="center"/>
        <w:rPr>
          <w:b/>
        </w:rPr>
      </w:pPr>
    </w:p>
    <w:p w:rsidR="00903952" w:rsidRPr="00903952" w:rsidRDefault="00206BE5" w:rsidP="00903952">
      <w:pPr>
        <w:spacing w:line="256" w:lineRule="auto"/>
        <w:ind w:firstLine="0"/>
        <w:jc w:val="right"/>
      </w:pPr>
      <w:r w:rsidRPr="00903952">
        <w:t>Maria Eliete de Queiroz</w:t>
      </w:r>
    </w:p>
    <w:p w:rsidR="00903952" w:rsidRDefault="00865492" w:rsidP="00903952">
      <w:pPr>
        <w:spacing w:line="256" w:lineRule="auto"/>
        <w:ind w:firstLine="0"/>
        <w:jc w:val="right"/>
        <w:rPr>
          <w:sz w:val="22"/>
        </w:rPr>
      </w:pPr>
      <w:r>
        <w:rPr>
          <w:sz w:val="22"/>
        </w:rPr>
        <w:t>Professora doutora do D</w:t>
      </w:r>
      <w:r w:rsidR="00903952" w:rsidRPr="00903952">
        <w:rPr>
          <w:sz w:val="22"/>
        </w:rPr>
        <w:t xml:space="preserve">epartamento de </w:t>
      </w:r>
      <w:r w:rsidR="00CF474A">
        <w:rPr>
          <w:sz w:val="22"/>
        </w:rPr>
        <w:t>Letras Estrangeiras (DLE) e do P</w:t>
      </w:r>
      <w:r w:rsidR="00903952" w:rsidRPr="00903952">
        <w:rPr>
          <w:sz w:val="22"/>
        </w:rPr>
        <w:t>rograma</w:t>
      </w:r>
      <w:r w:rsidR="00CF474A">
        <w:rPr>
          <w:sz w:val="22"/>
        </w:rPr>
        <w:t xml:space="preserve"> de </w:t>
      </w:r>
      <w:proofErr w:type="spellStart"/>
      <w:proofErr w:type="gramStart"/>
      <w:r w:rsidR="00CF474A">
        <w:rPr>
          <w:sz w:val="22"/>
        </w:rPr>
        <w:t>pós-G</w:t>
      </w:r>
      <w:r w:rsidR="00C434DF">
        <w:rPr>
          <w:sz w:val="22"/>
        </w:rPr>
        <w:t>raduação</w:t>
      </w:r>
      <w:proofErr w:type="spellEnd"/>
      <w:proofErr w:type="gramEnd"/>
      <w:r w:rsidR="00C434DF">
        <w:rPr>
          <w:sz w:val="22"/>
        </w:rPr>
        <w:t xml:space="preserve"> em Letras (</w:t>
      </w:r>
      <w:proofErr w:type="spellStart"/>
      <w:r w:rsidR="00C434DF">
        <w:rPr>
          <w:sz w:val="22"/>
        </w:rPr>
        <w:t>PPg</w:t>
      </w:r>
      <w:r w:rsidR="00903952" w:rsidRPr="00903952">
        <w:rPr>
          <w:sz w:val="22"/>
        </w:rPr>
        <w:t>L</w:t>
      </w:r>
      <w:proofErr w:type="spellEnd"/>
      <w:r w:rsidR="00903952" w:rsidRPr="00903952">
        <w:rPr>
          <w:sz w:val="22"/>
        </w:rPr>
        <w:t>) da UERN, campus de Pau dos Ferros</w:t>
      </w:r>
      <w:r w:rsidR="00E45002">
        <w:rPr>
          <w:sz w:val="22"/>
        </w:rPr>
        <w:t xml:space="preserve">. E-mail: </w:t>
      </w:r>
      <w:hyperlink r:id="rId8" w:history="1">
        <w:r w:rsidR="00E45002" w:rsidRPr="000E77CD">
          <w:rPr>
            <w:rStyle w:val="Hyperlink"/>
            <w:sz w:val="22"/>
          </w:rPr>
          <w:t>eliete_queiroz@yahoo.com.br</w:t>
        </w:r>
      </w:hyperlink>
      <w:r w:rsidR="00E45002">
        <w:rPr>
          <w:sz w:val="22"/>
        </w:rPr>
        <w:t xml:space="preserve"> </w:t>
      </w:r>
    </w:p>
    <w:p w:rsidR="00903952" w:rsidRPr="00903952" w:rsidRDefault="00903952" w:rsidP="00903952">
      <w:pPr>
        <w:spacing w:line="256" w:lineRule="auto"/>
        <w:ind w:firstLine="0"/>
        <w:jc w:val="right"/>
      </w:pPr>
      <w:r w:rsidRPr="00903952">
        <w:t>Carlos Eduardo Coutinho</w:t>
      </w:r>
      <w:r w:rsidR="00E45002">
        <w:t xml:space="preserve"> de Melo</w:t>
      </w:r>
    </w:p>
    <w:p w:rsidR="00903952" w:rsidRDefault="00903952" w:rsidP="00903952">
      <w:pPr>
        <w:spacing w:line="256" w:lineRule="auto"/>
        <w:ind w:firstLine="0"/>
        <w:jc w:val="right"/>
        <w:rPr>
          <w:rFonts w:cs="Times New Roman"/>
          <w:sz w:val="22"/>
        </w:rPr>
      </w:pPr>
      <w:r w:rsidRPr="000A608D">
        <w:rPr>
          <w:rFonts w:cs="Times New Roman"/>
          <w:sz w:val="22"/>
        </w:rPr>
        <w:t>Graduando em Letras – L</w:t>
      </w:r>
      <w:r w:rsidR="00865492">
        <w:rPr>
          <w:rFonts w:cs="Times New Roman"/>
          <w:sz w:val="22"/>
        </w:rPr>
        <w:t xml:space="preserve">íngua Inglesa pela UERN, </w:t>
      </w:r>
      <w:r w:rsidRPr="000A608D">
        <w:rPr>
          <w:rFonts w:cs="Times New Roman"/>
          <w:sz w:val="22"/>
        </w:rPr>
        <w:t>CAMEAM – Pau dos Ferros/RN</w:t>
      </w:r>
      <w:r w:rsidR="00E45002">
        <w:rPr>
          <w:rFonts w:cs="Times New Roman"/>
          <w:sz w:val="22"/>
        </w:rPr>
        <w:t xml:space="preserve">. E-mail: </w:t>
      </w:r>
      <w:hyperlink r:id="rId9" w:history="1">
        <w:r w:rsidR="00E45002" w:rsidRPr="000E77CD">
          <w:rPr>
            <w:rStyle w:val="Hyperlink"/>
            <w:rFonts w:cs="Times New Roman"/>
            <w:sz w:val="22"/>
          </w:rPr>
          <w:t>ecoutynho@gmail.com</w:t>
        </w:r>
      </w:hyperlink>
      <w:r w:rsidR="00E45002">
        <w:rPr>
          <w:rFonts w:cs="Times New Roman"/>
          <w:sz w:val="22"/>
        </w:rPr>
        <w:t xml:space="preserve"> </w:t>
      </w:r>
    </w:p>
    <w:p w:rsidR="002A5DD5" w:rsidRPr="002A5DD5" w:rsidRDefault="002A5DD5" w:rsidP="00903952">
      <w:pPr>
        <w:spacing w:line="256" w:lineRule="auto"/>
        <w:ind w:firstLine="0"/>
        <w:jc w:val="right"/>
      </w:pPr>
      <w:r w:rsidRPr="002A5DD5">
        <w:rPr>
          <w:rFonts w:cs="Times New Roman"/>
        </w:rPr>
        <w:t>José Rubens Pereira</w:t>
      </w:r>
    </w:p>
    <w:p w:rsidR="00206BE5" w:rsidRPr="002A5DD5" w:rsidRDefault="002A5DD5" w:rsidP="002A5DD5">
      <w:pPr>
        <w:spacing w:line="240" w:lineRule="auto"/>
        <w:ind w:firstLine="0"/>
        <w:jc w:val="right"/>
        <w:rPr>
          <w:rFonts w:cs="Times New Roman"/>
          <w:sz w:val="22"/>
        </w:rPr>
      </w:pPr>
      <w:r w:rsidRPr="000A608D">
        <w:rPr>
          <w:rFonts w:cs="Times New Roman"/>
          <w:sz w:val="22"/>
        </w:rPr>
        <w:t xml:space="preserve">Graduando em Letras – </w:t>
      </w:r>
      <w:r w:rsidR="00865492">
        <w:rPr>
          <w:rFonts w:cs="Times New Roman"/>
          <w:sz w:val="22"/>
        </w:rPr>
        <w:t>Língua Inglesa pela UERN,</w:t>
      </w:r>
      <w:r w:rsidRPr="000A608D">
        <w:rPr>
          <w:rFonts w:cs="Times New Roman"/>
          <w:sz w:val="22"/>
        </w:rPr>
        <w:t xml:space="preserve"> CAMEAM – Pau dos Ferros/RN. E-mail: </w:t>
      </w:r>
      <w:hyperlink r:id="rId10" w:history="1">
        <w:r w:rsidRPr="000A608D">
          <w:rPr>
            <w:rStyle w:val="Hyperlink"/>
            <w:rFonts w:cs="Times New Roman"/>
            <w:sz w:val="22"/>
          </w:rPr>
          <w:t>ing.rubens.pr30@gmail.com</w:t>
        </w:r>
      </w:hyperlink>
    </w:p>
    <w:p w:rsidR="00206BE5" w:rsidRDefault="00206BE5" w:rsidP="00206BE5">
      <w:pPr>
        <w:spacing w:line="256" w:lineRule="auto"/>
        <w:ind w:firstLine="0"/>
        <w:jc w:val="left"/>
        <w:rPr>
          <w:b/>
        </w:rPr>
      </w:pPr>
    </w:p>
    <w:p w:rsidR="00206BE5" w:rsidRPr="00206BE5" w:rsidRDefault="00206BE5" w:rsidP="00206BE5">
      <w:pPr>
        <w:spacing w:after="240" w:line="240" w:lineRule="auto"/>
        <w:ind w:firstLine="0"/>
        <w:jc w:val="left"/>
        <w:rPr>
          <w:b/>
        </w:rPr>
      </w:pPr>
      <w:r w:rsidRPr="00206BE5">
        <w:rPr>
          <w:b/>
        </w:rPr>
        <w:t>RESUMO</w:t>
      </w:r>
    </w:p>
    <w:p w:rsidR="00206BE5" w:rsidRPr="00206BE5" w:rsidRDefault="00206BE5" w:rsidP="003B431C">
      <w:pPr>
        <w:spacing w:after="240" w:line="240" w:lineRule="auto"/>
        <w:ind w:left="10" w:firstLine="0"/>
        <w:rPr>
          <w:sz w:val="22"/>
        </w:rPr>
      </w:pPr>
      <w:r w:rsidRPr="00206BE5">
        <w:rPr>
          <w:sz w:val="22"/>
        </w:rPr>
        <w:t xml:space="preserve">Este </w:t>
      </w:r>
      <w:r w:rsidR="00D91ECA">
        <w:rPr>
          <w:sz w:val="22"/>
        </w:rPr>
        <w:t xml:space="preserve">trabalho faz parte de um </w:t>
      </w:r>
      <w:r w:rsidRPr="00206BE5">
        <w:rPr>
          <w:sz w:val="22"/>
        </w:rPr>
        <w:t>projeto de pesquisa</w:t>
      </w:r>
      <w:r w:rsidR="00231C2C">
        <w:rPr>
          <w:sz w:val="22"/>
        </w:rPr>
        <w:t xml:space="preserve"> </w:t>
      </w:r>
      <w:r w:rsidR="00447D5F">
        <w:rPr>
          <w:sz w:val="22"/>
        </w:rPr>
        <w:t xml:space="preserve">iniciado e </w:t>
      </w:r>
      <w:r w:rsidR="00D91ECA">
        <w:rPr>
          <w:sz w:val="22"/>
        </w:rPr>
        <w:t xml:space="preserve">que </w:t>
      </w:r>
      <w:r w:rsidR="00231C2C">
        <w:rPr>
          <w:sz w:val="22"/>
        </w:rPr>
        <w:t>está em andamento,</w:t>
      </w:r>
      <w:r w:rsidRPr="00206BE5">
        <w:rPr>
          <w:sz w:val="22"/>
        </w:rPr>
        <w:t xml:space="preserve"> </w:t>
      </w:r>
      <w:r w:rsidR="00231C2C">
        <w:rPr>
          <w:sz w:val="22"/>
        </w:rPr>
        <w:t>o seu objetivo</w:t>
      </w:r>
      <w:r w:rsidR="00231C2C" w:rsidRPr="00206BE5">
        <w:rPr>
          <w:sz w:val="22"/>
        </w:rPr>
        <w:t xml:space="preserve"> é analisar as sequências argumentativas que constroem o plano de texto do gênero </w:t>
      </w:r>
      <w:r w:rsidR="00231C2C">
        <w:rPr>
          <w:sz w:val="22"/>
        </w:rPr>
        <w:t>de defesa</w:t>
      </w:r>
      <w:r w:rsidR="00231C2C" w:rsidRPr="00206BE5">
        <w:rPr>
          <w:sz w:val="22"/>
        </w:rPr>
        <w:t xml:space="preserve">, no processo de </w:t>
      </w:r>
      <w:r w:rsidR="00231C2C" w:rsidRPr="00447D5F">
        <w:rPr>
          <w:i/>
          <w:sz w:val="22"/>
        </w:rPr>
        <w:t xml:space="preserve">impeachment </w:t>
      </w:r>
      <w:r w:rsidR="00231C2C" w:rsidRPr="00206BE5">
        <w:rPr>
          <w:sz w:val="22"/>
        </w:rPr>
        <w:t>contra a ex-presidenta Dilma Rousseff, por crime de responsabilidade</w:t>
      </w:r>
      <w:r w:rsidR="00231C2C">
        <w:rPr>
          <w:sz w:val="22"/>
        </w:rPr>
        <w:t xml:space="preserve">. Ele </w:t>
      </w:r>
      <w:r w:rsidRPr="00206BE5">
        <w:rPr>
          <w:sz w:val="22"/>
        </w:rPr>
        <w:t xml:space="preserve">traz, em sua essência, a análise de procedimentos teóricos e analíticos de um dos pressupostos da Linguística Textual (LT) que é a Análise Textual dos Discursos (ATD). </w:t>
      </w:r>
      <w:r w:rsidR="00231C2C" w:rsidRPr="00206BE5">
        <w:rPr>
          <w:sz w:val="22"/>
        </w:rPr>
        <w:t xml:space="preserve">A abordagem de pesquisa é qualitativa, documental, descritiva e interpretativista. </w:t>
      </w:r>
      <w:r w:rsidRPr="00206BE5">
        <w:rPr>
          <w:sz w:val="22"/>
        </w:rPr>
        <w:t>A investigação incide sobre um de seus níveis de análise que é a estrutura composicional (ADAM, 2011), pois ao produzirmos um texto, obedecemos a um plano de organização estrutural, um plano de texto, que atende aos propósitos comunicativos do gênero que ele materializa.</w:t>
      </w:r>
      <w:r w:rsidR="003B431C">
        <w:rPr>
          <w:sz w:val="22"/>
        </w:rPr>
        <w:t xml:space="preserve"> Segundo </w:t>
      </w:r>
      <w:r w:rsidR="003B431C" w:rsidRPr="00206BE5">
        <w:rPr>
          <w:sz w:val="22"/>
        </w:rPr>
        <w:t>Marquesi, Elias e Cabral</w:t>
      </w:r>
      <w:r w:rsidR="003B431C">
        <w:rPr>
          <w:sz w:val="22"/>
        </w:rPr>
        <w:t xml:space="preserve"> (2017, p. 14), o</w:t>
      </w:r>
      <w:r w:rsidRPr="00206BE5">
        <w:rPr>
          <w:sz w:val="22"/>
        </w:rPr>
        <w:t xml:space="preserve"> plano textual possibilita a construção dos sentidos e “reflete a maneira como as informações estão organizadas no texto, indicando também a organização das sequências textuais, sempre de acordo com as in</w:t>
      </w:r>
      <w:r w:rsidR="003B431C">
        <w:rPr>
          <w:sz w:val="22"/>
        </w:rPr>
        <w:t>tenções de quem escreve”</w:t>
      </w:r>
      <w:r w:rsidRPr="00206BE5">
        <w:rPr>
          <w:sz w:val="22"/>
        </w:rPr>
        <w:t xml:space="preserve">. </w:t>
      </w:r>
    </w:p>
    <w:p w:rsidR="00206BE5" w:rsidRPr="00206BE5" w:rsidRDefault="00206BE5" w:rsidP="00206BE5">
      <w:pPr>
        <w:spacing w:line="240" w:lineRule="auto"/>
        <w:ind w:firstLine="0"/>
        <w:rPr>
          <w:sz w:val="22"/>
        </w:rPr>
      </w:pPr>
      <w:r>
        <w:rPr>
          <w:b/>
          <w:sz w:val="22"/>
        </w:rPr>
        <w:t>PALAVRAS-</w:t>
      </w:r>
      <w:r w:rsidRPr="00206BE5">
        <w:rPr>
          <w:b/>
          <w:sz w:val="22"/>
        </w:rPr>
        <w:t>CHAVE:</w:t>
      </w:r>
      <w:r w:rsidRPr="00206BE5">
        <w:rPr>
          <w:sz w:val="22"/>
        </w:rPr>
        <w:t xml:space="preserve"> Plano de texto; Sequência argumentativa; Orientação argumentativa; Gênero </w:t>
      </w:r>
      <w:r w:rsidR="00BD44BF">
        <w:rPr>
          <w:sz w:val="22"/>
        </w:rPr>
        <w:t>de defesa.</w:t>
      </w:r>
      <w:bookmarkStart w:id="0" w:name="_GoBack"/>
      <w:bookmarkEnd w:id="0"/>
    </w:p>
    <w:p w:rsidR="00027B70" w:rsidRDefault="00027B70" w:rsidP="004C7AB7">
      <w:pPr>
        <w:ind w:firstLine="0"/>
        <w:rPr>
          <w:noProof/>
        </w:rPr>
      </w:pPr>
    </w:p>
    <w:p w:rsidR="002A5DD5" w:rsidRPr="002A5DD5" w:rsidRDefault="002A5DD5" w:rsidP="002A5DD5">
      <w:pPr>
        <w:spacing w:after="240" w:line="256" w:lineRule="auto"/>
        <w:ind w:firstLine="0"/>
        <w:jc w:val="left"/>
        <w:rPr>
          <w:b/>
        </w:rPr>
      </w:pPr>
      <w:proofErr w:type="gramStart"/>
      <w:r w:rsidRPr="002A5DD5">
        <w:rPr>
          <w:b/>
        </w:rPr>
        <w:t>1</w:t>
      </w:r>
      <w:proofErr w:type="gramEnd"/>
      <w:r w:rsidRPr="002A5DD5">
        <w:rPr>
          <w:b/>
        </w:rPr>
        <w:t xml:space="preserve"> INTRODUÇÃO</w:t>
      </w:r>
    </w:p>
    <w:p w:rsidR="00231C2C" w:rsidRDefault="00231C2C" w:rsidP="00447D5F">
      <w:pPr>
        <w:ind w:firstLine="708"/>
        <w:rPr>
          <w:noProof/>
        </w:rPr>
      </w:pPr>
      <w:r>
        <w:t>Esta pesquisa investiga plano de texto, sequência argu</w:t>
      </w:r>
      <w:r w:rsidR="00447D5F">
        <w:t xml:space="preserve">mentativa </w:t>
      </w:r>
      <w:r w:rsidR="006B0C8C">
        <w:t xml:space="preserve">e </w:t>
      </w:r>
      <w:r>
        <w:t>o</w:t>
      </w:r>
      <w:r w:rsidR="006B0C8C">
        <w:t>rientação argumentativa no discurso de defesa</w:t>
      </w:r>
      <w:r>
        <w:t xml:space="preserve">. O objeto de análise é a defesa da ex-presidenta da república, por crime de responsabilidade. A escolha do </w:t>
      </w:r>
      <w:r>
        <w:rPr>
          <w:i/>
        </w:rPr>
        <w:t>corpus</w:t>
      </w:r>
      <w:r>
        <w:t xml:space="preserve"> se justifica porque oportuniza a análise textual, no que diz respeito a observar estrutura global interna do texto e a sua hierarquização. </w:t>
      </w:r>
      <w:r w:rsidR="006B0C8C">
        <w:t>A presente</w:t>
      </w:r>
      <w:r>
        <w:t xml:space="preserve"> pesquisa </w:t>
      </w:r>
      <w:r w:rsidR="006B0C8C">
        <w:t xml:space="preserve">é </w:t>
      </w:r>
      <w:r>
        <w:t>de iniciação científica PIBIC/CNPQ</w:t>
      </w:r>
      <w:r w:rsidR="006B0C8C">
        <w:t>,</w:t>
      </w:r>
      <w:r>
        <w:t xml:space="preserve"> que </w:t>
      </w:r>
      <w:r>
        <w:rPr>
          <w:noProof/>
        </w:rPr>
        <w:t>está em andamento</w:t>
      </w:r>
      <w:r w:rsidR="006B0C8C">
        <w:rPr>
          <w:noProof/>
        </w:rPr>
        <w:t>,</w:t>
      </w:r>
      <w:r>
        <w:rPr>
          <w:noProof/>
        </w:rPr>
        <w:t xml:space="preserve"> terá duração de um ano, sendo que teve início em agosto de 2018 com término previsto para</w:t>
      </w:r>
      <w:r w:rsidR="00447D5F">
        <w:rPr>
          <w:noProof/>
        </w:rPr>
        <w:t xml:space="preserve"> julho</w:t>
      </w:r>
      <w:r>
        <w:rPr>
          <w:noProof/>
        </w:rPr>
        <w:t xml:space="preserve"> de 2019. As nossas tarefas de pesquisa é a de realizar le</w:t>
      </w:r>
      <w:r w:rsidR="006B0C8C">
        <w:rPr>
          <w:noProof/>
        </w:rPr>
        <w:t>ituras, produção de resennhas, fichamentos de textos teó</w:t>
      </w:r>
      <w:r>
        <w:rPr>
          <w:noProof/>
        </w:rPr>
        <w:t>ri</w:t>
      </w:r>
      <w:r w:rsidR="006B0C8C">
        <w:rPr>
          <w:noProof/>
        </w:rPr>
        <w:t>cos, produção de sínteses e de análises da materialidade,</w:t>
      </w:r>
      <w:r>
        <w:rPr>
          <w:noProof/>
        </w:rPr>
        <w:t xml:space="preserve"> </w:t>
      </w:r>
      <w:r w:rsidR="00447D5F">
        <w:rPr>
          <w:noProof/>
        </w:rPr>
        <w:t xml:space="preserve">que são </w:t>
      </w:r>
      <w:r>
        <w:rPr>
          <w:noProof/>
        </w:rPr>
        <w:t xml:space="preserve">base para a realização dessa investigação. </w:t>
      </w:r>
    </w:p>
    <w:p w:rsidR="006B0C8C" w:rsidRDefault="006B0C8C" w:rsidP="00447D5F">
      <w:pPr>
        <w:ind w:firstLine="708"/>
        <w:rPr>
          <w:noProof/>
        </w:rPr>
      </w:pPr>
    </w:p>
    <w:p w:rsidR="00447D5F" w:rsidRDefault="00231C2C" w:rsidP="00231C2C">
      <w:pPr>
        <w:ind w:firstLine="708"/>
      </w:pPr>
      <w:r>
        <w:lastRenderedPageBreak/>
        <w:t>O</w:t>
      </w:r>
      <w:r w:rsidR="00447D5F">
        <w:t xml:space="preserve"> projeto de pesquisa contribui</w:t>
      </w:r>
      <w:r>
        <w:t xml:space="preserve"> para os procedimentos teóricos, metodológicos e analíticos da</w:t>
      </w:r>
      <w:r w:rsidR="00447D5F">
        <w:t xml:space="preserve"> ATD, enquanto subdomínio da LT e, também,</w:t>
      </w:r>
      <w:r>
        <w:t xml:space="preserve"> para a teorização, para </w:t>
      </w:r>
      <w:r w:rsidR="006B0C8C">
        <w:t>a descrição e análise textual-</w:t>
      </w:r>
      <w:r>
        <w:t>discursiva</w:t>
      </w:r>
      <w:r w:rsidR="00447D5F">
        <w:t xml:space="preserve"> de gênero do domínio jurídico</w:t>
      </w:r>
      <w:r>
        <w:t>. Além da composição, organização textual e da orientação argumentativa, o projeto também contribui para os estudos das sequências textuais que ajudam na formação desses planos, no momento em que estamos construindo nossos textos, pois um texto só é r</w:t>
      </w:r>
      <w:r w:rsidR="006B0C8C">
        <w:t>econhecido como tal na união de</w:t>
      </w:r>
      <w:r>
        <w:t xml:space="preserve"> suas partes, para formar o seu todo significativo. </w:t>
      </w:r>
    </w:p>
    <w:p w:rsidR="00F970C1" w:rsidRDefault="00447D5F" w:rsidP="00231C2C">
      <w:pPr>
        <w:ind w:firstLine="708"/>
        <w:rPr>
          <w:szCs w:val="24"/>
        </w:rPr>
      </w:pPr>
      <w:r>
        <w:rPr>
          <w:szCs w:val="24"/>
        </w:rPr>
        <w:t>Justificamos a escolha da temática do projeto</w:t>
      </w:r>
      <w:r w:rsidRPr="00D453D8">
        <w:rPr>
          <w:szCs w:val="24"/>
        </w:rPr>
        <w:t xml:space="preserve"> porque </w:t>
      </w:r>
      <w:r>
        <w:rPr>
          <w:szCs w:val="24"/>
        </w:rPr>
        <w:t xml:space="preserve">ele </w:t>
      </w:r>
      <w:r w:rsidRPr="00D453D8">
        <w:rPr>
          <w:szCs w:val="24"/>
        </w:rPr>
        <w:t>faz parte do conjunt</w:t>
      </w:r>
      <w:r>
        <w:rPr>
          <w:szCs w:val="24"/>
        </w:rPr>
        <w:t>o de pesquisas que são desenvolvidas,</w:t>
      </w:r>
      <w:r w:rsidRPr="00D453D8">
        <w:rPr>
          <w:szCs w:val="24"/>
        </w:rPr>
        <w:t xml:space="preserve"> no âmbito da UERN, tanto no ensino de graduação quanto no de pós-graduação, pelo Programa de Pós-graduação em Letras (</w:t>
      </w:r>
      <w:proofErr w:type="spellStart"/>
      <w:proofErr w:type="gramStart"/>
      <w:r w:rsidRPr="00D453D8">
        <w:rPr>
          <w:szCs w:val="24"/>
        </w:rPr>
        <w:t>PPgL</w:t>
      </w:r>
      <w:proofErr w:type="spellEnd"/>
      <w:proofErr w:type="gramEnd"/>
      <w:r w:rsidRPr="00D453D8">
        <w:rPr>
          <w:szCs w:val="24"/>
        </w:rPr>
        <w:t xml:space="preserve">), direcionadas para a linha de pesquisa Texto e Construção de Sentidos. </w:t>
      </w:r>
    </w:p>
    <w:p w:rsidR="008D34C4" w:rsidRDefault="00F970C1" w:rsidP="008D34C4">
      <w:pPr>
        <w:ind w:firstLine="708"/>
      </w:pPr>
      <w:r>
        <w:rPr>
          <w:rFonts w:cs="Times New Roman"/>
          <w:szCs w:val="24"/>
        </w:rPr>
        <w:t xml:space="preserve">O discurso de defesa </w:t>
      </w:r>
      <w:r w:rsidR="008D34C4">
        <w:rPr>
          <w:rFonts w:cs="Times New Roman"/>
          <w:szCs w:val="24"/>
        </w:rPr>
        <w:t>faz parte de</w:t>
      </w:r>
      <w:r>
        <w:rPr>
          <w:rFonts w:cs="Times New Roman"/>
          <w:szCs w:val="24"/>
        </w:rPr>
        <w:t xml:space="preserve"> um documento jurídico de Nº</w:t>
      </w:r>
      <w:r w:rsidRPr="00F82C2A">
        <w:rPr>
          <w:rFonts w:cs="Times New Roman"/>
          <w:szCs w:val="24"/>
        </w:rPr>
        <w:t xml:space="preserve"> 001/2016</w:t>
      </w:r>
      <w:r w:rsidRPr="00F82C2A">
        <w:rPr>
          <w:rFonts w:cs="Times New Roman"/>
        </w:rPr>
        <w:t xml:space="preserve">, </w:t>
      </w:r>
      <w:r w:rsidRPr="00F82C2A">
        <w:rPr>
          <w:rFonts w:cs="Times New Roman"/>
          <w:szCs w:val="24"/>
        </w:rPr>
        <w:t>da Advocacia Geral da União</w:t>
      </w:r>
      <w:r>
        <w:rPr>
          <w:rFonts w:cs="Times New Roman"/>
          <w:szCs w:val="24"/>
        </w:rPr>
        <w:t xml:space="preserve"> (AGU), pelo advogado </w:t>
      </w:r>
      <w:r w:rsidRPr="000A2954">
        <w:rPr>
          <w:rFonts w:cs="Times New Roman"/>
          <w:szCs w:val="24"/>
        </w:rPr>
        <w:t>José Eduardo Cardoso</w:t>
      </w:r>
      <w:r>
        <w:rPr>
          <w:rFonts w:cs="Times New Roman"/>
          <w:szCs w:val="24"/>
        </w:rPr>
        <w:t xml:space="preserve"> e diz respeito à defesa da ex-presidenta do Brasil</w:t>
      </w:r>
      <w:r w:rsidR="008D34C4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Dilma </w:t>
      </w:r>
      <w:proofErr w:type="spellStart"/>
      <w:r>
        <w:rPr>
          <w:rFonts w:cs="Times New Roman"/>
          <w:szCs w:val="24"/>
        </w:rPr>
        <w:t>Roussef</w:t>
      </w:r>
      <w:proofErr w:type="spellEnd"/>
      <w:r w:rsidR="008D34C4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sobre o processo de </w:t>
      </w:r>
      <w:r w:rsidRPr="005F5A98">
        <w:rPr>
          <w:rFonts w:cs="Times New Roman"/>
          <w:i/>
          <w:szCs w:val="24"/>
        </w:rPr>
        <w:t>Impeachment</w:t>
      </w:r>
      <w:r>
        <w:rPr>
          <w:rFonts w:cs="Times New Roman"/>
          <w:i/>
          <w:szCs w:val="24"/>
        </w:rPr>
        <w:t xml:space="preserve"> </w:t>
      </w:r>
      <w:r w:rsidR="008D34C4">
        <w:rPr>
          <w:rFonts w:cs="Times New Roman"/>
          <w:szCs w:val="24"/>
        </w:rPr>
        <w:t>sofrido por ela, no</w:t>
      </w:r>
      <w:r>
        <w:t xml:space="preserve"> período 02 de dezembro de 2015 a 31 de agosto de 2016</w:t>
      </w:r>
      <w:r w:rsidR="008D34C4">
        <w:rPr>
          <w:rFonts w:cs="Times New Roman"/>
          <w:szCs w:val="24"/>
        </w:rPr>
        <w:t xml:space="preserve">. O pedido de abertura do </w:t>
      </w:r>
      <w:r w:rsidR="008D34C4" w:rsidRPr="008D34C4">
        <w:rPr>
          <w:rFonts w:cs="Times New Roman"/>
          <w:i/>
          <w:szCs w:val="24"/>
        </w:rPr>
        <w:t>Impeachment</w:t>
      </w:r>
      <w:r w:rsidR="008D34C4">
        <w:rPr>
          <w:rFonts w:cs="Times New Roman"/>
          <w:szCs w:val="24"/>
        </w:rPr>
        <w:t xml:space="preserve"> foi dado pelo </w:t>
      </w:r>
      <w:r w:rsidR="008D34C4">
        <w:t xml:space="preserve">presidente da Câmara dos deputados, </w:t>
      </w:r>
      <w:r w:rsidR="006B0C8C">
        <w:t>na época, o deputado f</w:t>
      </w:r>
      <w:r w:rsidR="008D34C4">
        <w:t xml:space="preserve">ederal Eduardo Cunha, por meio dos pedidos feitos pelos </w:t>
      </w:r>
      <w:proofErr w:type="gramStart"/>
      <w:r w:rsidR="008D34C4">
        <w:t>juristas Hélio</w:t>
      </w:r>
      <w:proofErr w:type="gramEnd"/>
      <w:r w:rsidR="008D34C4">
        <w:t xml:space="preserve"> Bicudo, Miguel Reale Júnior e Janaína Paschoal.</w:t>
      </w:r>
      <w:r w:rsidR="008D34C4">
        <w:rPr>
          <w:rFonts w:cs="Times New Roman"/>
          <w:szCs w:val="24"/>
        </w:rPr>
        <w:t xml:space="preserve"> A ex-presidenta</w:t>
      </w:r>
      <w:r w:rsidR="008D34C4">
        <w:t xml:space="preserve"> Dilma Rousseff era acusada por crime de responsabilidade contra a lei orçamentária e a edição de três decretos de crédito suplementar sem autorização legislativa.</w:t>
      </w:r>
    </w:p>
    <w:p w:rsidR="006B0C8C" w:rsidRDefault="008D34C4" w:rsidP="008D34C4">
      <w:pPr>
        <w:spacing w:after="27"/>
        <w:ind w:firstLine="708"/>
      </w:pPr>
      <w:r>
        <w:t xml:space="preserve">A pesquisa segue o método dialético e hermenêutico que, de acordo com </w:t>
      </w:r>
      <w:proofErr w:type="spellStart"/>
      <w:r>
        <w:t>Lakatos</w:t>
      </w:r>
      <w:proofErr w:type="spellEnd"/>
      <w:r>
        <w:t xml:space="preserve"> e Marconi (2002), Cervo e </w:t>
      </w:r>
      <w:proofErr w:type="spellStart"/>
      <w:r>
        <w:t>Bervian</w:t>
      </w:r>
      <w:proofErr w:type="spellEnd"/>
      <w:r>
        <w:t xml:space="preserve"> (2002), </w:t>
      </w:r>
      <w:proofErr w:type="spellStart"/>
      <w:r>
        <w:t>Minayo</w:t>
      </w:r>
      <w:proofErr w:type="spellEnd"/>
      <w:r>
        <w:t xml:space="preserve"> (2004), constitui-se pela formação de duas importantes etapas para a análise do </w:t>
      </w:r>
      <w:r>
        <w:rPr>
          <w:i/>
        </w:rPr>
        <w:t>corpus</w:t>
      </w:r>
      <w:r>
        <w:t xml:space="preserve">: </w:t>
      </w:r>
    </w:p>
    <w:p w:rsidR="006B0C8C" w:rsidRDefault="006D11E0" w:rsidP="006B0C8C">
      <w:pPr>
        <w:pStyle w:val="PargrafodaLista"/>
        <w:numPr>
          <w:ilvl w:val="0"/>
          <w:numId w:val="1"/>
        </w:numPr>
        <w:spacing w:after="27"/>
      </w:pPr>
      <w:r>
        <w:t>A</w:t>
      </w:r>
      <w:r w:rsidR="008D34C4">
        <w:t xml:space="preserve"> primeira é a etapa da dialética, a qual seleciona e descreve as partes do objeto em sua materialidade para que o pesquisador tenha, por meio das partes, a visão detalhada dos elementos que formam o objeto pesquisado; </w:t>
      </w:r>
    </w:p>
    <w:p w:rsidR="008D34C4" w:rsidRDefault="006D11E0" w:rsidP="006B0C8C">
      <w:pPr>
        <w:pStyle w:val="PargrafodaLista"/>
        <w:numPr>
          <w:ilvl w:val="0"/>
          <w:numId w:val="1"/>
        </w:numPr>
        <w:spacing w:after="27"/>
      </w:pPr>
      <w:r>
        <w:t>A</w:t>
      </w:r>
      <w:r w:rsidR="008D34C4">
        <w:t xml:space="preserve"> segunda é a da hermenêutica, que consiste na etapa em que o pesquisador est</w:t>
      </w:r>
      <w:r w:rsidR="00C74FBE">
        <w:t>abelece os critérios de análise:</w:t>
      </w:r>
      <w:r w:rsidR="008D34C4">
        <w:t xml:space="preserve"> interpreta, explica e explora o objeto de investigação.</w:t>
      </w:r>
    </w:p>
    <w:p w:rsidR="008D34C4" w:rsidRPr="00027B70" w:rsidRDefault="008D34C4" w:rsidP="008D34C4">
      <w:pPr>
        <w:spacing w:after="27"/>
        <w:ind w:firstLine="708"/>
      </w:pPr>
      <w:r>
        <w:t>A pesquisa se desdobra em várias atividades acadêmicas para sua operacionalização, dentre elas,</w:t>
      </w:r>
      <w:r>
        <w:rPr>
          <w:noProof/>
        </w:rPr>
        <w:t xml:space="preserve"> a construção de relatórios e apresentações de trabalho em eventos. Seis meses após o </w:t>
      </w:r>
      <w:r w:rsidR="006D11E0">
        <w:rPr>
          <w:noProof/>
        </w:rPr>
        <w:t>iní</w:t>
      </w:r>
      <w:r>
        <w:rPr>
          <w:noProof/>
        </w:rPr>
        <w:t xml:space="preserve">cio </w:t>
      </w:r>
      <w:r w:rsidR="006B0C8C">
        <w:rPr>
          <w:noProof/>
        </w:rPr>
        <w:t xml:space="preserve">das primeiras atividades </w:t>
      </w:r>
      <w:r>
        <w:rPr>
          <w:noProof/>
        </w:rPr>
        <w:t>do projeto</w:t>
      </w:r>
      <w:r w:rsidR="006B0C8C">
        <w:rPr>
          <w:noProof/>
        </w:rPr>
        <w:t>,</w:t>
      </w:r>
      <w:r>
        <w:rPr>
          <w:noProof/>
        </w:rPr>
        <w:t xml:space="preserve"> devemos </w:t>
      </w:r>
      <w:r w:rsidR="006B0C8C">
        <w:rPr>
          <w:noProof/>
        </w:rPr>
        <w:t xml:space="preserve">elaborar um relatório parcial do que foi desenvolvido, em um </w:t>
      </w:r>
      <w:r>
        <w:rPr>
          <w:noProof/>
        </w:rPr>
        <w:t xml:space="preserve">presente momento e, </w:t>
      </w:r>
      <w:r>
        <w:rPr>
          <w:noProof/>
        </w:rPr>
        <w:lastRenderedPageBreak/>
        <w:t>concluindo a pesquisa, produziremos o trabalho final de descrição e análise do objeto em foco.</w:t>
      </w:r>
    </w:p>
    <w:p w:rsidR="00027B70" w:rsidRPr="006D11E0" w:rsidRDefault="008D34C4" w:rsidP="006D11E0">
      <w:pPr>
        <w:ind w:firstLine="708"/>
        <w:rPr>
          <w:rFonts w:cs="Times New Roman"/>
          <w:szCs w:val="24"/>
        </w:rPr>
      </w:pPr>
      <w:r>
        <w:t xml:space="preserve"> </w:t>
      </w:r>
    </w:p>
    <w:p w:rsidR="00027B70" w:rsidRDefault="004575AD" w:rsidP="00B87A4B">
      <w:pPr>
        <w:spacing w:after="240"/>
        <w:ind w:firstLine="0"/>
        <w:rPr>
          <w:b/>
        </w:rPr>
      </w:pPr>
      <w:proofErr w:type="gramStart"/>
      <w:r w:rsidRPr="004575AD">
        <w:rPr>
          <w:b/>
        </w:rPr>
        <w:t>2</w:t>
      </w:r>
      <w:proofErr w:type="gramEnd"/>
      <w:r w:rsidRPr="004575AD">
        <w:rPr>
          <w:b/>
        </w:rPr>
        <w:t xml:space="preserve"> SÍNTESE TEÓRICA</w:t>
      </w:r>
    </w:p>
    <w:p w:rsidR="006D11E0" w:rsidRDefault="00F4711B" w:rsidP="006D11E0">
      <w:pPr>
        <w:ind w:firstLine="851"/>
        <w:rPr>
          <w:rFonts w:cs="Times New Roman"/>
        </w:rPr>
      </w:pPr>
      <w:r>
        <w:rPr>
          <w:rFonts w:cs="Times New Roman"/>
        </w:rPr>
        <w:t>Segundo Adam (2011</w:t>
      </w:r>
      <w:r w:rsidR="007E5A97">
        <w:rPr>
          <w:rFonts w:cs="Times New Roman"/>
        </w:rPr>
        <w:t>)</w:t>
      </w:r>
      <w:r w:rsidR="00B87A4B">
        <w:rPr>
          <w:rFonts w:cs="Times New Roman"/>
        </w:rPr>
        <w:t xml:space="preserve"> a ATD é uma abordagem linguística que faz a interface entre o texto e o discurso em função dos gêneros, possibilitando a produção teórica por intermédio da análise de textos concretos, isto é, aqueles que estão em uso</w:t>
      </w:r>
      <w:r w:rsidR="006D11E0">
        <w:rPr>
          <w:rFonts w:cs="Times New Roman"/>
        </w:rPr>
        <w:t xml:space="preserve"> em nossas atividades. Segundo o autor</w:t>
      </w:r>
      <w:r w:rsidR="00B87A4B">
        <w:rPr>
          <w:rFonts w:cs="Times New Roman"/>
        </w:rPr>
        <w:t>, o texto e o discurs</w:t>
      </w:r>
      <w:r w:rsidR="006D11E0">
        <w:rPr>
          <w:rFonts w:cs="Times New Roman"/>
        </w:rPr>
        <w:t xml:space="preserve">o formam novas categorias </w:t>
      </w:r>
      <w:r w:rsidR="006D11E0" w:rsidRPr="00D453D8">
        <w:rPr>
          <w:szCs w:val="24"/>
        </w:rPr>
        <w:t>que se complementam e são condicionadas mutuamente</w:t>
      </w:r>
      <w:r w:rsidR="00B87A4B">
        <w:rPr>
          <w:rFonts w:cs="Times New Roman"/>
        </w:rPr>
        <w:t>.</w:t>
      </w:r>
    </w:p>
    <w:p w:rsidR="006D11E0" w:rsidRDefault="00B87A4B" w:rsidP="006D11E0">
      <w:pPr>
        <w:autoSpaceDE w:val="0"/>
        <w:autoSpaceDN w:val="0"/>
        <w:adjustRightInd w:val="0"/>
        <w:rPr>
          <w:szCs w:val="24"/>
        </w:rPr>
      </w:pPr>
      <w:r>
        <w:rPr>
          <w:rFonts w:cs="Times New Roman"/>
        </w:rPr>
        <w:t>A ATD teoriza e descreve como funciona o processo de produção do texto e do seu sen</w:t>
      </w:r>
      <w:r w:rsidR="006D11E0">
        <w:rPr>
          <w:rFonts w:cs="Times New Roman"/>
        </w:rPr>
        <w:t xml:space="preserve">tido, leva em consideração </w:t>
      </w:r>
      <w:r>
        <w:rPr>
          <w:rFonts w:cs="Times New Roman"/>
        </w:rPr>
        <w:t xml:space="preserve">a análise </w:t>
      </w:r>
      <w:r w:rsidR="006D11E0">
        <w:rPr>
          <w:rFonts w:cs="Times New Roman"/>
        </w:rPr>
        <w:t>de todos os elementos intrínsecos:</w:t>
      </w:r>
      <w:r>
        <w:rPr>
          <w:rFonts w:cs="Times New Roman"/>
        </w:rPr>
        <w:t xml:space="preserve"> de natureza estrutural, contínuo, linear e </w:t>
      </w:r>
      <w:r w:rsidR="006D11E0">
        <w:rPr>
          <w:rFonts w:cs="Times New Roman"/>
        </w:rPr>
        <w:t xml:space="preserve">de natureza </w:t>
      </w:r>
      <w:r>
        <w:rPr>
          <w:rFonts w:cs="Times New Roman"/>
        </w:rPr>
        <w:t>funcional</w:t>
      </w:r>
      <w:r w:rsidR="006D11E0">
        <w:rPr>
          <w:rFonts w:cs="Times New Roman"/>
        </w:rPr>
        <w:t xml:space="preserve">. Trata </w:t>
      </w:r>
      <w:proofErr w:type="spellStart"/>
      <w:r w:rsidR="006D11E0">
        <w:rPr>
          <w:rFonts w:cs="Times New Roman"/>
        </w:rPr>
        <w:t>tambpem</w:t>
      </w:r>
      <w:proofErr w:type="spellEnd"/>
      <w:r w:rsidR="006D11E0">
        <w:rPr>
          <w:rFonts w:cs="Times New Roman"/>
        </w:rPr>
        <w:t xml:space="preserve"> dos fenômenos externos ao texto, do processo </w:t>
      </w:r>
      <w:r>
        <w:rPr>
          <w:rFonts w:cs="Times New Roman"/>
        </w:rPr>
        <w:t>cogni</w:t>
      </w:r>
      <w:r w:rsidR="006D11E0">
        <w:rPr>
          <w:rFonts w:cs="Times New Roman"/>
        </w:rPr>
        <w:t xml:space="preserve">tivo </w:t>
      </w:r>
      <w:r>
        <w:rPr>
          <w:rFonts w:cs="Times New Roman"/>
        </w:rPr>
        <w:t xml:space="preserve">dos sujeitos envolvidos no processo de produção e recepção </w:t>
      </w:r>
      <w:r w:rsidR="006D11E0">
        <w:rPr>
          <w:rFonts w:cs="Times New Roman"/>
        </w:rPr>
        <w:t>de textos, em s</w:t>
      </w:r>
      <w:r>
        <w:rPr>
          <w:rFonts w:cs="Times New Roman"/>
        </w:rPr>
        <w:t>e</w:t>
      </w:r>
      <w:r w:rsidR="006D11E0">
        <w:rPr>
          <w:rFonts w:cs="Times New Roman"/>
        </w:rPr>
        <w:t xml:space="preserve">u contexto sociocultural. </w:t>
      </w:r>
      <w:r w:rsidR="006D11E0" w:rsidRPr="00D453D8">
        <w:rPr>
          <w:szCs w:val="24"/>
        </w:rPr>
        <w:t>A ATD articula a análise de discurso à análise textual, ou seja, engloba o processo de interação sócio-discursiva à composição linguístico-textual.  Analisa e reflete a materialidade textual, em conjunto com as condições socioculturais e discursivas em que o texto é co</w:t>
      </w:r>
      <w:r w:rsidR="006D11E0">
        <w:rPr>
          <w:szCs w:val="24"/>
        </w:rPr>
        <w:t xml:space="preserve">nstruído e </w:t>
      </w:r>
      <w:r w:rsidR="006D11E0" w:rsidRPr="00D453D8">
        <w:rPr>
          <w:szCs w:val="24"/>
        </w:rPr>
        <w:t xml:space="preserve">adquire </w:t>
      </w:r>
      <w:r w:rsidR="006D11E0">
        <w:rPr>
          <w:szCs w:val="24"/>
        </w:rPr>
        <w:t>sentido.</w:t>
      </w:r>
    </w:p>
    <w:p w:rsidR="000609DF" w:rsidRDefault="000609DF" w:rsidP="006D11E0">
      <w:pPr>
        <w:autoSpaceDE w:val="0"/>
        <w:autoSpaceDN w:val="0"/>
        <w:adjustRightInd w:val="0"/>
        <w:rPr>
          <w:szCs w:val="24"/>
        </w:rPr>
      </w:pPr>
    </w:p>
    <w:p w:rsidR="00B87A4B" w:rsidRPr="0094061C" w:rsidRDefault="006D11E0" w:rsidP="0094061C">
      <w:pPr>
        <w:autoSpaceDE w:val="0"/>
        <w:autoSpaceDN w:val="0"/>
        <w:adjustRightInd w:val="0"/>
        <w:ind w:right="-285" w:firstLine="0"/>
        <w:jc w:val="center"/>
        <w:rPr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72100" cy="3048000"/>
            <wp:effectExtent l="19050" t="0" r="0" b="0"/>
            <wp:docPr id="3" name="Picture 5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" name="Picture 510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4B" w:rsidRPr="00227000" w:rsidRDefault="00B87A4B" w:rsidP="00B87A4B">
      <w:pPr>
        <w:spacing w:after="20" w:line="259" w:lineRule="auto"/>
        <w:ind w:left="-142" w:right="177"/>
        <w:jc w:val="center"/>
        <w:rPr>
          <w:rFonts w:cs="Times New Roman"/>
          <w:szCs w:val="24"/>
        </w:rPr>
      </w:pPr>
      <w:r w:rsidRPr="00227000">
        <w:rPr>
          <w:rFonts w:cs="Times New Roman"/>
          <w:szCs w:val="24"/>
        </w:rPr>
        <w:t xml:space="preserve">Esquema 4 – Níveis ou planos de discurso </w:t>
      </w:r>
    </w:p>
    <w:p w:rsidR="00293E0D" w:rsidRPr="000609DF" w:rsidRDefault="00F4711B" w:rsidP="000609DF">
      <w:pPr>
        <w:spacing w:after="20" w:line="259" w:lineRule="auto"/>
        <w:ind w:left="-142" w:right="177"/>
        <w:jc w:val="center"/>
        <w:rPr>
          <w:rFonts w:cs="Times New Roman"/>
          <w:szCs w:val="24"/>
        </w:rPr>
      </w:pPr>
      <w:r w:rsidRPr="00227000">
        <w:rPr>
          <w:rFonts w:cs="Times New Roman"/>
          <w:szCs w:val="24"/>
        </w:rPr>
        <w:t>Fonte: Adam (2011</w:t>
      </w:r>
      <w:r w:rsidR="00B87A4B" w:rsidRPr="00227000">
        <w:rPr>
          <w:rFonts w:cs="Times New Roman"/>
          <w:szCs w:val="24"/>
        </w:rPr>
        <w:t>, p. 61).</w:t>
      </w:r>
    </w:p>
    <w:p w:rsidR="00293E0D" w:rsidRDefault="00B87A4B" w:rsidP="00B87A4B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Adam</w:t>
      </w:r>
      <w:r w:rsidR="001D611E">
        <w:rPr>
          <w:rFonts w:cs="Times New Roman"/>
        </w:rPr>
        <w:t xml:space="preserve"> (2011)</w:t>
      </w:r>
      <w:r>
        <w:rPr>
          <w:rFonts w:cs="Times New Roman"/>
        </w:rPr>
        <w:t>, em sua proposta teórica de análise do</w:t>
      </w:r>
      <w:r w:rsidR="00293E0D">
        <w:rPr>
          <w:rFonts w:cs="Times New Roman"/>
        </w:rPr>
        <w:t xml:space="preserve"> texto, delimita como princípio</w:t>
      </w:r>
      <w:r>
        <w:rPr>
          <w:rFonts w:cs="Times New Roman"/>
        </w:rPr>
        <w:t xml:space="preserve"> o nível textual e discursivo. Cada nível detém de subníveis que podem ser analisados separadamente. </w:t>
      </w:r>
    </w:p>
    <w:p w:rsidR="00B87A4B" w:rsidRPr="00321BB2" w:rsidRDefault="00B87A4B" w:rsidP="00B87A4B">
      <w:pPr>
        <w:ind w:firstLine="851"/>
        <w:rPr>
          <w:rFonts w:cs="Times New Roman"/>
        </w:rPr>
      </w:pPr>
      <w:r>
        <w:rPr>
          <w:rFonts w:cs="Times New Roman"/>
        </w:rPr>
        <w:t xml:space="preserve">O esquema </w:t>
      </w:r>
      <w:proofErr w:type="gramStart"/>
      <w:r>
        <w:rPr>
          <w:rFonts w:cs="Times New Roman"/>
        </w:rPr>
        <w:t>4</w:t>
      </w:r>
      <w:proofErr w:type="gramEnd"/>
      <w:r>
        <w:rPr>
          <w:rFonts w:cs="Times New Roman"/>
        </w:rPr>
        <w:t xml:space="preserve"> </w:t>
      </w:r>
      <w:r w:rsidRPr="00321BB2">
        <w:rPr>
          <w:rFonts w:cs="Times New Roman"/>
        </w:rPr>
        <w:t xml:space="preserve">de Adam (2011, p. 61) apresenta </w:t>
      </w:r>
      <w:r w:rsidR="00293E0D">
        <w:rPr>
          <w:rFonts w:cs="Times New Roman"/>
        </w:rPr>
        <w:t>oito (0</w:t>
      </w:r>
      <w:r>
        <w:rPr>
          <w:rFonts w:cs="Times New Roman"/>
        </w:rPr>
        <w:t>8</w:t>
      </w:r>
      <w:r w:rsidR="00293E0D">
        <w:rPr>
          <w:rFonts w:cs="Times New Roman"/>
        </w:rPr>
        <w:t xml:space="preserve">) </w:t>
      </w:r>
      <w:r w:rsidRPr="00321BB2">
        <w:rPr>
          <w:rFonts w:cs="Times New Roman"/>
        </w:rPr>
        <w:t xml:space="preserve">níveis relacionados </w:t>
      </w:r>
      <w:r>
        <w:rPr>
          <w:rFonts w:cs="Times New Roman"/>
        </w:rPr>
        <w:t xml:space="preserve">à </w:t>
      </w:r>
      <w:r w:rsidRPr="00321BB2">
        <w:rPr>
          <w:rFonts w:cs="Times New Roman"/>
        </w:rPr>
        <w:t>análise do discurso e da análise textual. No âmbi</w:t>
      </w:r>
      <w:r>
        <w:rPr>
          <w:rFonts w:cs="Times New Roman"/>
        </w:rPr>
        <w:t>to do discurso estão dispostos</w:t>
      </w:r>
      <w:r w:rsidRPr="00321BB2">
        <w:rPr>
          <w:rFonts w:cs="Times New Roman"/>
        </w:rPr>
        <w:t xml:space="preserve"> </w:t>
      </w:r>
      <w:r w:rsidR="00293E0D">
        <w:rPr>
          <w:rFonts w:cs="Times New Roman"/>
        </w:rPr>
        <w:t>três (0</w:t>
      </w:r>
      <w:r>
        <w:rPr>
          <w:rFonts w:cs="Times New Roman"/>
        </w:rPr>
        <w:t>3</w:t>
      </w:r>
      <w:r w:rsidR="00293E0D">
        <w:rPr>
          <w:rFonts w:cs="Times New Roman"/>
        </w:rPr>
        <w:t>)</w:t>
      </w:r>
      <w:r w:rsidRPr="00321BB2">
        <w:rPr>
          <w:rFonts w:cs="Times New Roman"/>
        </w:rPr>
        <w:t xml:space="preserve"> níveis</w:t>
      </w:r>
      <w:r w:rsidR="00293E0D">
        <w:rPr>
          <w:rFonts w:cs="Times New Roman"/>
        </w:rPr>
        <w:t>, e no âmbito do texto, temos cinco (0</w:t>
      </w:r>
      <w:r>
        <w:rPr>
          <w:rFonts w:cs="Times New Roman"/>
        </w:rPr>
        <w:t>5</w:t>
      </w:r>
      <w:r w:rsidR="00293E0D">
        <w:rPr>
          <w:rFonts w:cs="Times New Roman"/>
        </w:rPr>
        <w:t>)</w:t>
      </w:r>
      <w:r>
        <w:rPr>
          <w:rFonts w:cs="Times New Roman"/>
        </w:rPr>
        <w:t xml:space="preserve"> </w:t>
      </w:r>
      <w:r w:rsidRPr="00321BB2">
        <w:rPr>
          <w:rFonts w:cs="Times New Roman"/>
        </w:rPr>
        <w:t>ní</w:t>
      </w:r>
      <w:r>
        <w:rPr>
          <w:rFonts w:cs="Times New Roman"/>
        </w:rPr>
        <w:t>veis</w:t>
      </w:r>
      <w:r w:rsidR="00293E0D">
        <w:rPr>
          <w:rFonts w:cs="Times New Roman"/>
        </w:rPr>
        <w:t>, dentre os quais destacamos o N</w:t>
      </w:r>
      <w:r>
        <w:rPr>
          <w:rFonts w:cs="Times New Roman"/>
        </w:rPr>
        <w:t xml:space="preserve">ível </w:t>
      </w:r>
      <w:r w:rsidR="00293E0D">
        <w:rPr>
          <w:rFonts w:cs="Times New Roman"/>
        </w:rPr>
        <w:t>0</w:t>
      </w:r>
      <w:r>
        <w:rPr>
          <w:rFonts w:cs="Times New Roman"/>
        </w:rPr>
        <w:t>5</w:t>
      </w:r>
      <w:r w:rsidR="00293E0D">
        <w:rPr>
          <w:rFonts w:cs="Times New Roman"/>
        </w:rPr>
        <w:t xml:space="preserve"> (N5)</w:t>
      </w:r>
      <w:r>
        <w:rPr>
          <w:rFonts w:cs="Times New Roman"/>
        </w:rPr>
        <w:t xml:space="preserve">, </w:t>
      </w:r>
      <w:r w:rsidRPr="00321BB2">
        <w:rPr>
          <w:rFonts w:cs="Times New Roman"/>
        </w:rPr>
        <w:t>denominado de estrutura composici</w:t>
      </w:r>
      <w:r>
        <w:rPr>
          <w:rFonts w:cs="Times New Roman"/>
        </w:rPr>
        <w:t xml:space="preserve">onal que aborda </w:t>
      </w:r>
      <w:r w:rsidRPr="00321BB2">
        <w:rPr>
          <w:rFonts w:cs="Times New Roman"/>
        </w:rPr>
        <w:t>os planos de texto</w:t>
      </w:r>
      <w:r>
        <w:rPr>
          <w:rFonts w:cs="Times New Roman"/>
        </w:rPr>
        <w:t xml:space="preserve"> e as sequências</w:t>
      </w:r>
      <w:r w:rsidR="00293E0D">
        <w:rPr>
          <w:rFonts w:cs="Times New Roman"/>
        </w:rPr>
        <w:t xml:space="preserve"> textuais</w:t>
      </w:r>
      <w:r w:rsidRPr="00321BB2">
        <w:rPr>
          <w:rFonts w:cs="Times New Roman"/>
        </w:rPr>
        <w:t xml:space="preserve">. </w:t>
      </w:r>
    </w:p>
    <w:p w:rsidR="00B87A4B" w:rsidRPr="00321BB2" w:rsidRDefault="00B87A4B" w:rsidP="00B87A4B">
      <w:pPr>
        <w:ind w:firstLine="851"/>
        <w:rPr>
          <w:rFonts w:cs="Times New Roman"/>
        </w:rPr>
      </w:pPr>
      <w:r w:rsidRPr="00321BB2">
        <w:rPr>
          <w:rFonts w:cs="Times New Roman"/>
        </w:rPr>
        <w:t>Partindo da ideia do texto como um</w:t>
      </w:r>
      <w:r w:rsidR="000608E5">
        <w:rPr>
          <w:rFonts w:cs="Times New Roman"/>
        </w:rPr>
        <w:t xml:space="preserve"> todo integrado, Adam (2011) diz que para</w:t>
      </w:r>
      <w:r w:rsidRPr="00321BB2">
        <w:rPr>
          <w:rFonts w:cs="Times New Roman"/>
        </w:rPr>
        <w:t xml:space="preserve"> reconhecer</w:t>
      </w:r>
      <w:r w:rsidR="000608E5">
        <w:rPr>
          <w:rFonts w:cs="Times New Roman"/>
        </w:rPr>
        <w:t>mos</w:t>
      </w:r>
      <w:r w:rsidRPr="00321BB2">
        <w:rPr>
          <w:rFonts w:cs="Times New Roman"/>
        </w:rPr>
        <w:t xml:space="preserve"> um texto como tal, é necessário que este seja elaborado a partir de um plano de texto, que segundo o autor, pode </w:t>
      </w:r>
      <w:r w:rsidR="00293E0D">
        <w:rPr>
          <w:rFonts w:cs="Times New Roman"/>
        </w:rPr>
        <w:t>apresentar suas partes com sequê</w:t>
      </w:r>
      <w:r w:rsidRPr="00321BB2">
        <w:rPr>
          <w:rFonts w:cs="Times New Roman"/>
        </w:rPr>
        <w:t xml:space="preserve">ncias identificáveis ou não. De acordo com o </w:t>
      </w:r>
      <w:r w:rsidR="00293E0D">
        <w:rPr>
          <w:rFonts w:cs="Times New Roman"/>
        </w:rPr>
        <w:t>estudioso</w:t>
      </w:r>
      <w:r w:rsidRPr="00321BB2">
        <w:rPr>
          <w:rFonts w:cs="Times New Roman"/>
        </w:rPr>
        <w:t>, o texto como um todo integrado também reflete o contexto de sua produção e as intenções do produtor. Adam (2011) ainda nos fala que os planos de texto são fundamentais na composição de sentido do texto.</w:t>
      </w:r>
    </w:p>
    <w:p w:rsidR="00B87A4B" w:rsidRDefault="00B87A4B" w:rsidP="00B87A4B">
      <w:pPr>
        <w:ind w:firstLine="851"/>
        <w:rPr>
          <w:rFonts w:cs="Times New Roman"/>
        </w:rPr>
      </w:pPr>
      <w:r>
        <w:rPr>
          <w:rFonts w:cs="Times New Roman"/>
        </w:rPr>
        <w:t>Marquesi, Elias e</w:t>
      </w:r>
      <w:r w:rsidRPr="00321BB2">
        <w:rPr>
          <w:rFonts w:cs="Times New Roman"/>
        </w:rPr>
        <w:t xml:space="preserve"> Cabral (2017) nos mostram que par</w:t>
      </w:r>
      <w:r w:rsidR="0011327C">
        <w:rPr>
          <w:rFonts w:cs="Times New Roman"/>
        </w:rPr>
        <w:t>a elaborarmos um texto, primeiramente,</w:t>
      </w:r>
      <w:r w:rsidRPr="00321BB2">
        <w:rPr>
          <w:rFonts w:cs="Times New Roman"/>
        </w:rPr>
        <w:t xml:space="preserve"> é preciso que façamos um plano de texto, levando em conta a finalidade com a qual escrevemos e </w:t>
      </w:r>
      <w:r>
        <w:rPr>
          <w:rFonts w:cs="Times New Roman"/>
        </w:rPr>
        <w:t xml:space="preserve">o </w:t>
      </w:r>
      <w:r w:rsidRPr="00321BB2">
        <w:rPr>
          <w:rFonts w:cs="Times New Roman"/>
        </w:rPr>
        <w:t xml:space="preserve">organizamos para que o objetivo seja alcançado. Deste modo, o plano de texto é uma ferramenta que ajuda o autor a </w:t>
      </w:r>
      <w:r w:rsidR="00B63EA4">
        <w:rPr>
          <w:rFonts w:cs="Times New Roman"/>
        </w:rPr>
        <w:t xml:space="preserve">construir </w:t>
      </w:r>
      <w:r w:rsidRPr="00321BB2">
        <w:rPr>
          <w:rFonts w:cs="Times New Roman"/>
        </w:rPr>
        <w:t>o texto</w:t>
      </w:r>
      <w:r w:rsidR="00B63EA4">
        <w:rPr>
          <w:rFonts w:cs="Times New Roman"/>
        </w:rPr>
        <w:t xml:space="preserve"> que</w:t>
      </w:r>
      <w:r w:rsidRPr="00321BB2">
        <w:rPr>
          <w:rFonts w:cs="Times New Roman"/>
        </w:rPr>
        <w:t xml:space="preserve"> materializa</w:t>
      </w:r>
      <w:r>
        <w:rPr>
          <w:rFonts w:cs="Times New Roman"/>
        </w:rPr>
        <w:t xml:space="preserve"> em</w:t>
      </w:r>
      <w:r w:rsidRPr="00321BB2">
        <w:rPr>
          <w:rFonts w:cs="Times New Roman"/>
        </w:rPr>
        <w:t xml:space="preserve"> um gênero</w:t>
      </w:r>
      <w:r w:rsidR="00B63EA4">
        <w:rPr>
          <w:rFonts w:cs="Times New Roman"/>
        </w:rPr>
        <w:t>. Para tanto</w:t>
      </w:r>
      <w:r w:rsidRPr="00321BB2">
        <w:rPr>
          <w:rFonts w:cs="Times New Roman"/>
        </w:rPr>
        <w:t>, é necessário que haja uma organização na estrutura textual e</w:t>
      </w:r>
      <w:r>
        <w:rPr>
          <w:rFonts w:cs="Times New Roman"/>
        </w:rPr>
        <w:t>,</w:t>
      </w:r>
      <w:r w:rsidRPr="00321BB2">
        <w:rPr>
          <w:rFonts w:cs="Times New Roman"/>
        </w:rPr>
        <w:t xml:space="preserve"> como nos mostram as autoras citadas, o plano de texto é o responsável por esta organização.  </w:t>
      </w:r>
    </w:p>
    <w:p w:rsidR="006B0C8C" w:rsidRDefault="006B0C8C" w:rsidP="006B0C8C">
      <w:pPr>
        <w:ind w:firstLine="708"/>
      </w:pPr>
      <w:r>
        <w:t xml:space="preserve">Para Adam (2011), o texto é objeto concreto, material empírico, fruto das ações de linguagem que realizamos em nossas atividades sociais, o qual se manifesta a partir das formações sociodiscursivas. Antes de construirmos um texto, pensamos na finalidade de sua escrita tendo em vista os propósitos que pretendemos atingir </w:t>
      </w:r>
      <w:r w:rsidR="00B63EA4">
        <w:t>com a sua construção. Dessa forma</w:t>
      </w:r>
      <w:r>
        <w:t xml:space="preserve">, </w:t>
      </w:r>
      <w:r w:rsidR="00B63EA4">
        <w:t xml:space="preserve">o produtor de um determinado gênero, ao produzi-lo, </w:t>
      </w:r>
      <w:r>
        <w:t xml:space="preserve">planeja a sua forma de organização, </w:t>
      </w:r>
      <w:r w:rsidR="00B63EA4">
        <w:t xml:space="preserve">que é a composição estrutural, </w:t>
      </w:r>
      <w:r>
        <w:t xml:space="preserve">por meio de um plano </w:t>
      </w:r>
      <w:r w:rsidR="00B63EA4">
        <w:t>de texto</w:t>
      </w:r>
      <w:r>
        <w:t>.</w:t>
      </w:r>
    </w:p>
    <w:p w:rsidR="00245C16" w:rsidRDefault="006B0C8C" w:rsidP="006B0C8C">
      <w:pPr>
        <w:ind w:firstLine="708"/>
      </w:pPr>
      <w:r>
        <w:t xml:space="preserve">O plano de texto é visto em sua materialidade e está relacionado à textura, à configuração, à segmentação de proposições e de enunciados que formam os períodos, construindo assim o campo composicional, formado pelas sequências de base que encadeiam a unidade semântica do texto. </w:t>
      </w:r>
    </w:p>
    <w:p w:rsidR="00245C16" w:rsidRDefault="006B0C8C" w:rsidP="006B0C8C">
      <w:pPr>
        <w:ind w:firstLine="708"/>
      </w:pPr>
      <w:r>
        <w:lastRenderedPageBreak/>
        <w:t xml:space="preserve">O plano </w:t>
      </w:r>
      <w:r w:rsidR="00245C16">
        <w:t xml:space="preserve">de texto </w:t>
      </w:r>
      <w:r>
        <w:t>possibilita a co</w:t>
      </w:r>
      <w:r w:rsidR="00245C16">
        <w:t>nstrução dos sentidos que é resultado da forma como disponibilizamos o conteúdo d</w:t>
      </w:r>
      <w:r>
        <w:t>o texto</w:t>
      </w:r>
      <w:r w:rsidR="00245C16">
        <w:t>, em sua forma estrutural e o orientamos tematicamente</w:t>
      </w:r>
      <w:r>
        <w:t xml:space="preserve">, </w:t>
      </w:r>
      <w:r w:rsidR="00245C16">
        <w:t xml:space="preserve">por meio da </w:t>
      </w:r>
      <w:r>
        <w:t>indica</w:t>
      </w:r>
      <w:r w:rsidR="00245C16">
        <w:t>ção e</w:t>
      </w:r>
      <w:r>
        <w:t xml:space="preserve"> organização das sequências textuais</w:t>
      </w:r>
      <w:r w:rsidR="00245C16">
        <w:t>.</w:t>
      </w:r>
    </w:p>
    <w:p w:rsidR="006B0C8C" w:rsidRDefault="0094061C" w:rsidP="006B0C8C">
      <w:pPr>
        <w:ind w:firstLine="708"/>
      </w:pPr>
      <w:r>
        <w:t xml:space="preserve">A sequência argumentativa, segundo Marquesi, Elias e Cabral (2017, p. 24), </w:t>
      </w:r>
      <w:r w:rsidR="006B0C8C">
        <w:t>“se define por ser uma situação textual na qual um segmento de um texto constitui um argumento a favor de</w:t>
      </w:r>
      <w:r>
        <w:t xml:space="preserve"> outro segmento do mesmo texto”</w:t>
      </w:r>
      <w:r w:rsidR="006B0C8C">
        <w:t xml:space="preserve">. </w:t>
      </w:r>
      <w:r w:rsidR="00563F5E">
        <w:t xml:space="preserve">Elas </w:t>
      </w:r>
      <w:r w:rsidR="006B0C8C">
        <w:t xml:space="preserve">apresentam dois movimentos: “demonstrar-justificar uma tese e refutar uma tese ou certos argumentos de uma tese adversa”. (ADAM, 2011, </w:t>
      </w:r>
      <w:r w:rsidR="00563F5E">
        <w:t>p</w:t>
      </w:r>
      <w:r w:rsidR="006B0C8C">
        <w:t>. 233).</w:t>
      </w:r>
    </w:p>
    <w:p w:rsidR="006B0C8C" w:rsidRPr="00563F5E" w:rsidRDefault="006B0C8C" w:rsidP="00563F5E">
      <w:pPr>
        <w:ind w:firstLine="708"/>
      </w:pPr>
      <w:r>
        <w:t xml:space="preserve">A organização de um texto em sequências narrativas, descritivas, explicativas e argumentativas faz-nos crer que todo e qualquer plano de texto precisa ser construído tendo em vista a forma de estruturação complexa de sequências que um texto exige, elas se estruturam por um número limitado de elementos que possuem características próprias de organização. Nesta pesquisa, exploraremos a sequência argumentativa que se realiza em “uma relação do tipo </w:t>
      </w:r>
      <w:r>
        <w:rPr>
          <w:i/>
        </w:rPr>
        <w:t>dados (fatos)</w:t>
      </w:r>
      <w:r>
        <w:t xml:space="preserve"> → </w:t>
      </w:r>
      <w:r>
        <w:rPr>
          <w:i/>
        </w:rPr>
        <w:t>conclusão</w:t>
      </w:r>
      <w:r>
        <w:t xml:space="preserve">”. (MARQUESI, ELIAS e CABRAL, 2017, p. 24). </w:t>
      </w:r>
    </w:p>
    <w:p w:rsidR="00227000" w:rsidRDefault="00B87A4B" w:rsidP="00B87A4B">
      <w:pPr>
        <w:ind w:firstLine="851"/>
        <w:rPr>
          <w:rFonts w:cs="Times New Roman"/>
        </w:rPr>
      </w:pPr>
      <w:r w:rsidRPr="00321BB2">
        <w:rPr>
          <w:rFonts w:cs="Times New Roman"/>
        </w:rPr>
        <w:t>Adam (2011)</w:t>
      </w:r>
      <w:r>
        <w:rPr>
          <w:rFonts w:cs="Times New Roman"/>
        </w:rPr>
        <w:t>,</w:t>
      </w:r>
      <w:r w:rsidRPr="00321BB2">
        <w:rPr>
          <w:rFonts w:cs="Times New Roman"/>
        </w:rPr>
        <w:t xml:space="preserve"> em seu esquema 30, que trata das ligações textuais, nos revela a importância do plano textual na estrutura sequencial composicional do texto, visto que os planos de texto p</w:t>
      </w:r>
      <w:r w:rsidR="00563F5E">
        <w:rPr>
          <w:rFonts w:cs="Times New Roman"/>
        </w:rPr>
        <w:t>odem ser convencionais ou fixos, q</w:t>
      </w:r>
      <w:r w:rsidRPr="00321BB2">
        <w:rPr>
          <w:rFonts w:cs="Times New Roman"/>
        </w:rPr>
        <w:t>uando o plano é prescrito pelo gênero que o texto irá materializar, ou ainda ocasionais, quando o plano é “deslocado em relação a um gênero ou subgênero do discurso”</w:t>
      </w:r>
      <w:r w:rsidR="00563F5E">
        <w:rPr>
          <w:rFonts w:cs="Times New Roman"/>
        </w:rPr>
        <w:t xml:space="preserve">, de acordo com </w:t>
      </w:r>
      <w:r w:rsidRPr="00321BB2">
        <w:rPr>
          <w:rFonts w:cs="Times New Roman"/>
        </w:rPr>
        <w:t>A</w:t>
      </w:r>
      <w:r w:rsidR="00563F5E">
        <w:rPr>
          <w:rFonts w:cs="Times New Roman"/>
        </w:rPr>
        <w:t>dam (</w:t>
      </w:r>
      <w:r w:rsidRPr="00321BB2">
        <w:rPr>
          <w:rFonts w:cs="Times New Roman"/>
        </w:rPr>
        <w:t xml:space="preserve">2011, p. 258). </w:t>
      </w:r>
    </w:p>
    <w:p w:rsidR="00B87A4B" w:rsidRDefault="00B87A4B" w:rsidP="00B87A4B">
      <w:pPr>
        <w:ind w:firstLine="851"/>
        <w:rPr>
          <w:rFonts w:cs="Times New Roman"/>
        </w:rPr>
      </w:pPr>
      <w:r w:rsidRPr="00321BB2">
        <w:rPr>
          <w:rFonts w:cs="Times New Roman"/>
        </w:rPr>
        <w:t xml:space="preserve">Para o já citado autor, os planos de texto são os principais unificadores da estrutura sequencial composicional do texto e são essas estruturas, </w:t>
      </w:r>
      <w:r>
        <w:rPr>
          <w:rFonts w:cs="Times New Roman"/>
        </w:rPr>
        <w:t>de acordo com Marquesi, Elias e</w:t>
      </w:r>
      <w:r w:rsidRPr="00321BB2">
        <w:rPr>
          <w:rFonts w:cs="Times New Roman"/>
        </w:rPr>
        <w:t xml:space="preserve"> Cabral (2017), as responsáveis por facilitar a identificação do gênero materializado, bem como facilitar a produção e compreensão do texto.</w:t>
      </w:r>
    </w:p>
    <w:p w:rsidR="00563F5E" w:rsidRDefault="00563F5E" w:rsidP="00B87A4B">
      <w:pPr>
        <w:ind w:firstLine="851"/>
        <w:rPr>
          <w:rFonts w:cs="Times New Roman"/>
        </w:rPr>
      </w:pPr>
    </w:p>
    <w:p w:rsidR="00563F5E" w:rsidRDefault="00563F5E" w:rsidP="00B87A4B">
      <w:pPr>
        <w:ind w:firstLine="851"/>
        <w:rPr>
          <w:rFonts w:cs="Times New Roman"/>
        </w:rPr>
      </w:pPr>
    </w:p>
    <w:p w:rsidR="00563F5E" w:rsidRDefault="00563F5E" w:rsidP="00B87A4B">
      <w:pPr>
        <w:ind w:firstLine="851"/>
        <w:rPr>
          <w:rFonts w:cs="Times New Roman"/>
        </w:rPr>
      </w:pPr>
    </w:p>
    <w:p w:rsidR="00563F5E" w:rsidRDefault="00563F5E" w:rsidP="00B87A4B">
      <w:pPr>
        <w:ind w:firstLine="851"/>
        <w:rPr>
          <w:rFonts w:cs="Times New Roman"/>
        </w:rPr>
      </w:pPr>
    </w:p>
    <w:p w:rsidR="00563F5E" w:rsidRDefault="00563F5E" w:rsidP="00B87A4B">
      <w:pPr>
        <w:ind w:firstLine="851"/>
        <w:rPr>
          <w:rFonts w:cs="Times New Roman"/>
        </w:rPr>
      </w:pPr>
    </w:p>
    <w:p w:rsidR="00563F5E" w:rsidRDefault="00563F5E" w:rsidP="00B87A4B">
      <w:pPr>
        <w:ind w:firstLine="851"/>
        <w:rPr>
          <w:rFonts w:cs="Times New Roman"/>
        </w:rPr>
      </w:pPr>
    </w:p>
    <w:p w:rsidR="00563F5E" w:rsidRDefault="00563F5E" w:rsidP="00B87A4B">
      <w:pPr>
        <w:ind w:firstLine="851"/>
        <w:rPr>
          <w:rFonts w:cs="Times New Roman"/>
        </w:rPr>
      </w:pPr>
    </w:p>
    <w:p w:rsidR="00563F5E" w:rsidRDefault="00563F5E" w:rsidP="00B87A4B">
      <w:pPr>
        <w:ind w:firstLine="851"/>
        <w:rPr>
          <w:rFonts w:cs="Times New Roman"/>
        </w:rPr>
      </w:pPr>
    </w:p>
    <w:p w:rsidR="00563F5E" w:rsidRDefault="00563F5E" w:rsidP="00B87A4B">
      <w:pPr>
        <w:ind w:firstLine="851"/>
        <w:rPr>
          <w:rFonts w:cs="Times New Roman"/>
        </w:rPr>
      </w:pPr>
    </w:p>
    <w:p w:rsidR="00563F5E" w:rsidRDefault="00563F5E" w:rsidP="00B87A4B">
      <w:pPr>
        <w:ind w:firstLine="851"/>
        <w:rPr>
          <w:rFonts w:cs="Times New Roman"/>
        </w:rPr>
      </w:pPr>
    </w:p>
    <w:p w:rsidR="00563F5E" w:rsidRDefault="00563F5E" w:rsidP="00B87A4B">
      <w:pPr>
        <w:ind w:firstLine="851"/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43180</wp:posOffset>
            </wp:positionV>
            <wp:extent cx="5114925" cy="3105150"/>
            <wp:effectExtent l="19050" t="19050" r="28575" b="19050"/>
            <wp:wrapNone/>
            <wp:docPr id="4250" name="Picture 4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" name="Picture 425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63F5E" w:rsidRDefault="00563F5E" w:rsidP="00B87A4B">
      <w:pPr>
        <w:ind w:firstLine="851"/>
        <w:rPr>
          <w:rFonts w:cs="Times New Roman"/>
        </w:rPr>
      </w:pPr>
    </w:p>
    <w:p w:rsidR="00B87A4B" w:rsidRDefault="00B87A4B" w:rsidP="00B87A4B">
      <w:pPr>
        <w:spacing w:after="3" w:line="259" w:lineRule="auto"/>
        <w:ind w:left="-118" w:right="-99"/>
      </w:pPr>
    </w:p>
    <w:p w:rsidR="00B87A4B" w:rsidRDefault="00B87A4B" w:rsidP="00B87A4B">
      <w:pPr>
        <w:spacing w:after="3" w:line="259" w:lineRule="auto"/>
        <w:ind w:left="-118" w:right="-99"/>
      </w:pPr>
    </w:p>
    <w:p w:rsidR="00B87A4B" w:rsidRDefault="00B87A4B" w:rsidP="00B87A4B">
      <w:pPr>
        <w:spacing w:after="3" w:line="259" w:lineRule="auto"/>
        <w:ind w:left="-118" w:right="-99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right="-99"/>
        <w:jc w:val="left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Pr="00332D3F" w:rsidRDefault="00B87A4B" w:rsidP="00B87A4B">
      <w:pPr>
        <w:spacing w:after="3" w:line="259" w:lineRule="auto"/>
        <w:ind w:right="-99"/>
        <w:jc w:val="left"/>
        <w:rPr>
          <w:rFonts w:cs="Times New Roman"/>
          <w:sz w:val="20"/>
          <w:szCs w:val="20"/>
        </w:rPr>
      </w:pPr>
    </w:p>
    <w:p w:rsidR="00563F5E" w:rsidRPr="00563F5E" w:rsidRDefault="00563F5E" w:rsidP="00B87A4B">
      <w:pPr>
        <w:spacing w:after="3" w:line="259" w:lineRule="auto"/>
        <w:ind w:left="-118" w:right="-99"/>
        <w:jc w:val="center"/>
        <w:rPr>
          <w:rFonts w:cs="Times New Roman"/>
          <w:szCs w:val="24"/>
        </w:rPr>
      </w:pPr>
    </w:p>
    <w:p w:rsidR="00563F5E" w:rsidRPr="00563F5E" w:rsidRDefault="00563F5E" w:rsidP="00B87A4B">
      <w:pPr>
        <w:spacing w:after="3" w:line="259" w:lineRule="auto"/>
        <w:ind w:left="-118" w:right="-99"/>
        <w:jc w:val="center"/>
        <w:rPr>
          <w:rFonts w:cs="Times New Roman"/>
          <w:szCs w:val="24"/>
        </w:rPr>
      </w:pPr>
    </w:p>
    <w:p w:rsidR="00B87A4B" w:rsidRPr="00563F5E" w:rsidRDefault="00B87A4B" w:rsidP="00B87A4B">
      <w:pPr>
        <w:spacing w:after="3" w:line="259" w:lineRule="auto"/>
        <w:ind w:left="-118" w:right="-99"/>
        <w:jc w:val="center"/>
        <w:rPr>
          <w:rFonts w:cs="Times New Roman"/>
          <w:szCs w:val="24"/>
        </w:rPr>
      </w:pPr>
      <w:r w:rsidRPr="00563F5E">
        <w:rPr>
          <w:rFonts w:cs="Times New Roman"/>
          <w:szCs w:val="24"/>
        </w:rPr>
        <w:t xml:space="preserve">Esquema 10: Estrutura sequencial-composicional do texto </w:t>
      </w:r>
    </w:p>
    <w:p w:rsidR="00B87A4B" w:rsidRPr="00563F5E" w:rsidRDefault="00B87A4B" w:rsidP="00B87A4B">
      <w:pPr>
        <w:spacing w:after="3" w:line="259" w:lineRule="auto"/>
        <w:ind w:left="-118" w:right="-99" w:firstLine="0"/>
        <w:jc w:val="center"/>
        <w:rPr>
          <w:rFonts w:cs="Times New Roman"/>
          <w:szCs w:val="24"/>
          <w:lang w:val="fr-FR"/>
        </w:rPr>
      </w:pPr>
      <w:r w:rsidRPr="00563F5E">
        <w:rPr>
          <w:rFonts w:cs="Times New Roman"/>
          <w:szCs w:val="24"/>
          <w:lang w:val="fr-FR"/>
        </w:rPr>
        <w:t>Fonte: Passeggi et al. (2010, p. 298)</w:t>
      </w:r>
    </w:p>
    <w:p w:rsidR="00566BB9" w:rsidRPr="00332D3F" w:rsidRDefault="00566BB9" w:rsidP="00B87A4B">
      <w:pPr>
        <w:spacing w:after="3" w:line="259" w:lineRule="auto"/>
        <w:ind w:left="-118" w:right="-99" w:firstLine="0"/>
        <w:jc w:val="center"/>
        <w:rPr>
          <w:rFonts w:cs="Times New Roman"/>
          <w:sz w:val="20"/>
          <w:szCs w:val="20"/>
          <w:lang w:val="fr-FR"/>
        </w:rPr>
      </w:pPr>
    </w:p>
    <w:p w:rsidR="000609DF" w:rsidRDefault="00B87A4B" w:rsidP="00B87A4B">
      <w:pPr>
        <w:ind w:firstLine="993"/>
        <w:rPr>
          <w:rFonts w:cs="Times New Roman"/>
        </w:rPr>
      </w:pPr>
      <w:r w:rsidRPr="00321BB2">
        <w:rPr>
          <w:rFonts w:cs="Times New Roman"/>
        </w:rPr>
        <w:t>A estruturação sequencial composicional também apresenta outro elemento chamado de sequências.</w:t>
      </w:r>
      <w:r>
        <w:rPr>
          <w:rFonts w:cs="Times New Roman"/>
        </w:rPr>
        <w:t xml:space="preserve"> </w:t>
      </w:r>
      <w:r w:rsidRPr="00321BB2">
        <w:rPr>
          <w:rFonts w:cs="Times New Roman"/>
        </w:rPr>
        <w:t>“As sequências são compostas de um número limitado de enunciados que se organizam em combinações pré-formatadas; tais combinações correspondem a diferentes tipos de sequências” (MARQUESI; ELIAS; CABRAL, 2017, p. 16</w:t>
      </w:r>
      <w:r>
        <w:rPr>
          <w:rFonts w:cs="Times New Roman"/>
        </w:rPr>
        <w:t xml:space="preserve">). A partir dessas combinações surgem então as sequências narrativas, argumentativas, descritivas, explicativas e dialogais. </w:t>
      </w:r>
    </w:p>
    <w:p w:rsidR="00B87A4B" w:rsidRDefault="00B87A4B" w:rsidP="00B87A4B">
      <w:pPr>
        <w:ind w:firstLine="993"/>
        <w:rPr>
          <w:rFonts w:cs="Times New Roman"/>
        </w:rPr>
      </w:pPr>
      <w:r>
        <w:rPr>
          <w:rFonts w:cs="Times New Roman"/>
        </w:rPr>
        <w:t xml:space="preserve">Conforme é possível observar nos escritos de Adam (2011), as sequências podem aparecer no texto de maneira dominante, quando é identificável que o texto apresenta partes proeminentes de uma sequência qualquer. Este tipo de agenciamento é chamado pelo autor de </w:t>
      </w:r>
      <w:proofErr w:type="spellStart"/>
      <w:r>
        <w:rPr>
          <w:rFonts w:cs="Times New Roman"/>
        </w:rPr>
        <w:t>unissequencial</w:t>
      </w:r>
      <w:proofErr w:type="spellEnd"/>
      <w:r>
        <w:rPr>
          <w:rFonts w:cs="Times New Roman"/>
        </w:rPr>
        <w:t xml:space="preserve"> e raro de acontecer. Pode aparecer também no texto as combinações de sequências, homogenias ou heterogenias, sendo que essa última a mais comum.</w:t>
      </w:r>
    </w:p>
    <w:p w:rsidR="00B87A4B" w:rsidRDefault="00B87A4B" w:rsidP="00B87A4B">
      <w:pPr>
        <w:ind w:firstLine="851"/>
        <w:rPr>
          <w:rFonts w:cs="Times New Roman"/>
        </w:rPr>
      </w:pPr>
      <w:r>
        <w:rPr>
          <w:rFonts w:cs="Times New Roman"/>
        </w:rPr>
        <w:t>Adam (2011) divide as combinações de sequências em três</w:t>
      </w:r>
      <w:r w:rsidR="000608E5">
        <w:rPr>
          <w:rFonts w:cs="Times New Roman"/>
        </w:rPr>
        <w:t xml:space="preserve"> tipos de agenciamentos. São ela</w:t>
      </w:r>
      <w:r>
        <w:rPr>
          <w:rFonts w:cs="Times New Roman"/>
        </w:rPr>
        <w:t>s: as coordenadas, que ocorrem por sucessão; as inseridas, que ocorrem por encaixamento, ou seja, encaixar uma sequencia “x” em um trecho onde se trabalha outra sequência, sendo que estas estão mais presentes no in</w:t>
      </w:r>
      <w:r w:rsidR="001C198C">
        <w:rPr>
          <w:rFonts w:cs="Times New Roman"/>
        </w:rPr>
        <w:t>í</w:t>
      </w:r>
      <w:r>
        <w:rPr>
          <w:rFonts w:cs="Times New Roman"/>
        </w:rPr>
        <w:t xml:space="preserve">cio e fim; por último, as paralelas, que se desenrolam paralelamente no texto. Os agenciamentos </w:t>
      </w:r>
      <w:r>
        <w:rPr>
          <w:rFonts w:cs="Times New Roman"/>
        </w:rPr>
        <w:lastRenderedPageBreak/>
        <w:t xml:space="preserve">dominantes ocorrem quando, na unidade textual, é perceptível a predominância de uma dada sequência. </w:t>
      </w:r>
    </w:p>
    <w:p w:rsidR="001030FD" w:rsidRDefault="00B87A4B" w:rsidP="001030FD">
      <w:pPr>
        <w:ind w:firstLine="851"/>
        <w:rPr>
          <w:rFonts w:cs="Times New Roman"/>
        </w:rPr>
      </w:pPr>
      <w:r>
        <w:rPr>
          <w:rFonts w:cs="Times New Roman"/>
        </w:rPr>
        <w:t>De acordo com Marquesi, Elias e</w:t>
      </w:r>
      <w:r w:rsidRPr="00B007B2">
        <w:rPr>
          <w:rFonts w:cs="Times New Roman"/>
        </w:rPr>
        <w:t xml:space="preserve"> Cabral (2017)</w:t>
      </w:r>
      <w:r>
        <w:rPr>
          <w:rFonts w:cs="Times New Roman"/>
        </w:rPr>
        <w:t xml:space="preserve"> e Adam (2011)</w:t>
      </w:r>
      <w:r w:rsidRPr="00B007B2">
        <w:rPr>
          <w:rFonts w:cs="Times New Roman"/>
        </w:rPr>
        <w:t>,</w:t>
      </w:r>
      <w:r>
        <w:rPr>
          <w:rFonts w:cs="Times New Roman"/>
        </w:rPr>
        <w:t xml:space="preserve"> a sequência argumentativa tem como característica se posicionar a favo</w:t>
      </w:r>
      <w:r w:rsidR="001C198C">
        <w:rPr>
          <w:rFonts w:cs="Times New Roman"/>
        </w:rPr>
        <w:t>r ou contra uma tese. Assim, ess</w:t>
      </w:r>
      <w:r>
        <w:rPr>
          <w:rFonts w:cs="Times New Roman"/>
        </w:rPr>
        <w:t>as sequências realizam dois tipos de atividade: demonstrar/justificar uma tese ou refutar a mesma. A relação que ocorre neste tipo de sequência pode ser explicada e observada no esquema 21</w:t>
      </w:r>
      <w:r w:rsidR="001030FD">
        <w:rPr>
          <w:rFonts w:cs="Times New Roman"/>
        </w:rPr>
        <w:t xml:space="preserve"> e 22 de Adam (2011).</w:t>
      </w:r>
    </w:p>
    <w:p w:rsidR="00EE0DA7" w:rsidRDefault="00EE0DA7" w:rsidP="005B092C">
      <w:pPr>
        <w:ind w:firstLine="851"/>
        <w:rPr>
          <w:rFonts w:cs="Times New Roman"/>
        </w:rPr>
      </w:pPr>
    </w:p>
    <w:p w:rsidR="00EE0DA7" w:rsidRDefault="00EE0DA7" w:rsidP="00CF47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cs="Times New Roman"/>
        </w:rPr>
      </w:pPr>
      <w:r>
        <w:rPr>
          <w:rFonts w:cs="Times New Roman"/>
        </w:rPr>
        <w:t xml:space="preserve">   Dados                                                                                                     Asserção</w:t>
      </w:r>
    </w:p>
    <w:p w:rsidR="00EE0DA7" w:rsidRDefault="00EE0DA7" w:rsidP="00CF47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cs="Times New Roman"/>
        </w:rPr>
      </w:pPr>
      <w:r>
        <w:rPr>
          <w:rFonts w:cs="Times New Roman"/>
        </w:rPr>
        <w:t xml:space="preserve">  (Premissas) ---------------------------------------------------------------</w:t>
      </w:r>
      <w:r w:rsidRPr="00EE0DA7">
        <w:rPr>
          <w:rFonts w:cs="Times New Roman"/>
        </w:rPr>
        <w:sym w:font="Wingdings" w:char="F0E0"/>
      </w:r>
      <w:proofErr w:type="gramStart"/>
      <w:r>
        <w:rPr>
          <w:rFonts w:cs="Times New Roman"/>
        </w:rPr>
        <w:t xml:space="preserve">   </w:t>
      </w:r>
      <w:proofErr w:type="gramEnd"/>
      <w:r>
        <w:rPr>
          <w:rFonts w:cs="Times New Roman"/>
        </w:rPr>
        <w:t>Conclusiva</w:t>
      </w:r>
    </w:p>
    <w:p w:rsidR="00EE0DA7" w:rsidRDefault="00EE0DA7" w:rsidP="00CF47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cs="Times New Roman"/>
        </w:rPr>
      </w:pPr>
      <w:r>
        <w:rPr>
          <w:rFonts w:cs="Times New Roman"/>
        </w:rPr>
        <w:t xml:space="preserve">   Fato(s)                                          </w:t>
      </w:r>
      <w:r w:rsidR="001030FD">
        <w:rPr>
          <w:rFonts w:cs="Times New Roman"/>
        </w:rPr>
        <w:t>↑</w:t>
      </w:r>
      <w:r>
        <w:rPr>
          <w:rFonts w:cs="Times New Roman"/>
        </w:rPr>
        <w:t xml:space="preserve">                                                                (C)</w:t>
      </w:r>
    </w:p>
    <w:p w:rsidR="00EE0DA7" w:rsidRDefault="001030FD" w:rsidP="00CF47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cs="Times New Roman"/>
        </w:rPr>
      </w:pPr>
      <w:r>
        <w:rPr>
          <w:rFonts w:cs="Times New Roman"/>
        </w:rPr>
        <w:t xml:space="preserve">                                                     Apo</w:t>
      </w:r>
      <w:r w:rsidR="00CF474A">
        <w:rPr>
          <w:rFonts w:cs="Times New Roman"/>
        </w:rPr>
        <w:t>io</w:t>
      </w:r>
    </w:p>
    <w:p w:rsidR="00EE0DA7" w:rsidRPr="00563F5E" w:rsidRDefault="00EE0DA7" w:rsidP="00EE0DA7">
      <w:pPr>
        <w:spacing w:after="3" w:line="259" w:lineRule="auto"/>
        <w:ind w:left="-118" w:right="-9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Esquema 21</w:t>
      </w:r>
      <w:r w:rsidRPr="00563F5E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Superestrutura</w:t>
      </w:r>
      <w:r w:rsidRPr="00563F5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do texto argumentativo</w:t>
      </w:r>
    </w:p>
    <w:p w:rsidR="00EE0DA7" w:rsidRPr="00563F5E" w:rsidRDefault="00EE0DA7" w:rsidP="00EE0DA7">
      <w:pPr>
        <w:spacing w:after="3" w:line="259" w:lineRule="auto"/>
        <w:ind w:left="-118" w:right="-99" w:firstLine="0"/>
        <w:jc w:val="center"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>Fonte : Adam  (2011, p. 233</w:t>
      </w:r>
      <w:r w:rsidRPr="00563F5E">
        <w:rPr>
          <w:rFonts w:cs="Times New Roman"/>
          <w:szCs w:val="24"/>
          <w:lang w:val="fr-FR"/>
        </w:rPr>
        <w:t>)</w:t>
      </w:r>
    </w:p>
    <w:p w:rsidR="00EE0DA7" w:rsidRDefault="00EE0DA7" w:rsidP="00B87A4B">
      <w:pPr>
        <w:ind w:firstLine="851"/>
        <w:rPr>
          <w:rFonts w:cs="Times New Roman"/>
        </w:rPr>
      </w:pPr>
    </w:p>
    <w:p w:rsidR="00B87A4B" w:rsidRPr="0095776C" w:rsidRDefault="001030FD" w:rsidP="00B87A4B">
      <w:pPr>
        <w:ind w:firstLine="851"/>
        <w:rPr>
          <w:rFonts w:cs="Times New Roman"/>
        </w:rPr>
      </w:pPr>
      <w:r w:rsidRPr="0095776C">
        <w:rPr>
          <w:rFonts w:cs="Times New Roman"/>
        </w:rPr>
        <w:t xml:space="preserve">Na superestrutura da argumentação, observamos que o esquema simplifica que se </w:t>
      </w:r>
      <w:r w:rsidR="00B87A4B" w:rsidRPr="0095776C">
        <w:rPr>
          <w:rFonts w:cs="Times New Roman"/>
        </w:rPr>
        <w:t xml:space="preserve">parte de dados </w:t>
      </w:r>
      <w:r w:rsidR="001C198C" w:rsidRPr="0095776C">
        <w:rPr>
          <w:rFonts w:cs="Times New Roman"/>
        </w:rPr>
        <w:t>ou fatos para uma conclusão, ess</w:t>
      </w:r>
      <w:r w:rsidR="00B87A4B" w:rsidRPr="0095776C">
        <w:rPr>
          <w:rFonts w:cs="Times New Roman"/>
        </w:rPr>
        <w:t>a passagem é sustentada pelo apoio argumentativo no texto.</w:t>
      </w:r>
    </w:p>
    <w:p w:rsidR="003F3AF1" w:rsidRDefault="0095776C" w:rsidP="0095776C">
      <w:pPr>
        <w:ind w:firstLine="851"/>
        <w:rPr>
          <w:rFonts w:cs="Times New Roman"/>
        </w:rPr>
      </w:pPr>
      <w:r>
        <w:rPr>
          <w:rFonts w:cs="Times New Roman"/>
        </w:rPr>
        <w:t>Vejamos o esquema 22</w:t>
      </w:r>
    </w:p>
    <w:p w:rsidR="0095776C" w:rsidRDefault="0095776C" w:rsidP="0095776C">
      <w:pPr>
        <w:ind w:firstLine="851"/>
        <w:rPr>
          <w:rFonts w:cs="Times New Roman"/>
        </w:rPr>
      </w:pPr>
    </w:p>
    <w:p w:rsidR="003F3AF1" w:rsidRPr="0095776C" w:rsidRDefault="003F3AF1" w:rsidP="003F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Times New Roman"/>
          <w:sz w:val="20"/>
          <w:szCs w:val="20"/>
        </w:rPr>
      </w:pPr>
      <w:r w:rsidRPr="0095776C">
        <w:rPr>
          <w:rFonts w:cs="Times New Roman"/>
          <w:sz w:val="20"/>
          <w:szCs w:val="20"/>
        </w:rPr>
        <w:t xml:space="preserve">Tese  </w:t>
      </w:r>
      <w:r w:rsidR="0095776C">
        <w:rPr>
          <w:rFonts w:cs="Times New Roman"/>
          <w:sz w:val="20"/>
          <w:szCs w:val="20"/>
        </w:rPr>
        <w:t xml:space="preserve">       </w:t>
      </w:r>
      <w:r w:rsidR="0095776C" w:rsidRPr="0095776C">
        <w:rPr>
          <w:rFonts w:cs="Times New Roman"/>
          <w:sz w:val="20"/>
          <w:szCs w:val="20"/>
        </w:rPr>
        <w:t xml:space="preserve"> Dados</w:t>
      </w:r>
      <w:r w:rsidRPr="0095776C">
        <w:rPr>
          <w:rFonts w:cs="Times New Roman"/>
          <w:sz w:val="20"/>
          <w:szCs w:val="20"/>
        </w:rPr>
        <w:t xml:space="preserve">                                                                  </w:t>
      </w:r>
      <w:r w:rsidR="0095776C" w:rsidRPr="0095776C">
        <w:rPr>
          <w:rFonts w:cs="Times New Roman"/>
          <w:sz w:val="20"/>
          <w:szCs w:val="20"/>
        </w:rPr>
        <w:t xml:space="preserve">                             </w:t>
      </w:r>
      <w:r w:rsidRPr="0095776C">
        <w:rPr>
          <w:rFonts w:cs="Times New Roman"/>
          <w:sz w:val="20"/>
          <w:szCs w:val="20"/>
        </w:rPr>
        <w:t xml:space="preserve"> </w:t>
      </w:r>
      <w:r w:rsidR="0095776C">
        <w:rPr>
          <w:rFonts w:cs="Times New Roman"/>
          <w:sz w:val="20"/>
          <w:szCs w:val="20"/>
        </w:rPr>
        <w:t xml:space="preserve">                       </w:t>
      </w:r>
      <w:r w:rsidRPr="0095776C">
        <w:rPr>
          <w:rFonts w:cs="Times New Roman"/>
          <w:sz w:val="20"/>
          <w:szCs w:val="20"/>
        </w:rPr>
        <w:t>Conclusão (C)</w:t>
      </w:r>
    </w:p>
    <w:p w:rsidR="0095776C" w:rsidRDefault="0095776C" w:rsidP="003F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Times New Roman"/>
          <w:sz w:val="20"/>
          <w:szCs w:val="20"/>
        </w:rPr>
      </w:pPr>
      <w:r w:rsidRPr="0095776C">
        <w:rPr>
          <w:rFonts w:cs="Times New Roman"/>
          <w:sz w:val="20"/>
          <w:szCs w:val="20"/>
        </w:rPr>
        <w:t>Anterior</w:t>
      </w:r>
      <w:proofErr w:type="gramStart"/>
      <w:r>
        <w:rPr>
          <w:rFonts w:cs="Times New Roman"/>
          <w:sz w:val="20"/>
          <w:szCs w:val="20"/>
        </w:rPr>
        <w:t xml:space="preserve">  </w:t>
      </w:r>
      <w:proofErr w:type="gramEnd"/>
      <w:r w:rsidRPr="0095776C">
        <w:rPr>
          <w:rFonts w:cs="Times New Roman"/>
          <w:b/>
          <w:sz w:val="20"/>
          <w:szCs w:val="20"/>
        </w:rPr>
        <w:t>+</w:t>
      </w:r>
      <w:r>
        <w:rPr>
          <w:rFonts w:cs="Times New Roman"/>
          <w:sz w:val="20"/>
          <w:szCs w:val="20"/>
        </w:rPr>
        <w:t xml:space="preserve"> Fatos (F)  ________ portanto, provavelmente  ____________________</w:t>
      </w:r>
      <w:r w:rsidRPr="00EE0DA7">
        <w:rPr>
          <w:rFonts w:cs="Times New Roman"/>
        </w:rPr>
        <w:sym w:font="Wingdings" w:char="F0E0"/>
      </w:r>
      <w:r>
        <w:rPr>
          <w:rFonts w:cs="Times New Roman"/>
        </w:rPr>
        <w:t xml:space="preserve"> (nova) tese</w:t>
      </w:r>
      <w:r>
        <w:rPr>
          <w:rFonts w:cs="Times New Roman"/>
          <w:sz w:val="20"/>
          <w:szCs w:val="20"/>
        </w:rPr>
        <w:t xml:space="preserve"> </w:t>
      </w:r>
    </w:p>
    <w:p w:rsidR="0095776C" w:rsidRPr="0095776C" w:rsidRDefault="0095776C" w:rsidP="00957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P.</w:t>
      </w:r>
      <w:proofErr w:type="gramStart"/>
      <w:r>
        <w:rPr>
          <w:rFonts w:cs="Times New Roman"/>
          <w:sz w:val="20"/>
          <w:szCs w:val="20"/>
        </w:rPr>
        <w:t>arg.</w:t>
      </w:r>
      <w:proofErr w:type="gramEnd"/>
      <w:r>
        <w:rPr>
          <w:rFonts w:cs="Times New Roman"/>
          <w:sz w:val="20"/>
          <w:szCs w:val="20"/>
        </w:rPr>
        <w:t>0</w:t>
      </w:r>
      <w:proofErr w:type="spellEnd"/>
      <w:r>
        <w:rPr>
          <w:rFonts w:cs="Times New Roman"/>
          <w:sz w:val="20"/>
          <w:szCs w:val="20"/>
        </w:rPr>
        <w:t xml:space="preserve">        </w:t>
      </w:r>
      <w:proofErr w:type="spellStart"/>
      <w:r>
        <w:rPr>
          <w:rFonts w:cs="Times New Roman"/>
          <w:sz w:val="20"/>
          <w:szCs w:val="20"/>
        </w:rPr>
        <w:t>P.arg.1</w:t>
      </w:r>
      <w:proofErr w:type="spellEnd"/>
      <w:r>
        <w:rPr>
          <w:rFonts w:cs="Times New Roman"/>
          <w:sz w:val="20"/>
          <w:szCs w:val="20"/>
        </w:rPr>
        <w:t xml:space="preserve">               </w:t>
      </w:r>
      <w:r>
        <w:rPr>
          <w:rFonts w:cs="Times New Roman"/>
        </w:rPr>
        <w:t xml:space="preserve">↑  </w:t>
      </w:r>
      <w:r>
        <w:rPr>
          <w:rFonts w:cs="Times New Roman"/>
          <w:sz w:val="20"/>
          <w:szCs w:val="20"/>
        </w:rPr>
        <w:t xml:space="preserve">                                                                       </w:t>
      </w:r>
      <w:proofErr w:type="spellStart"/>
      <w:r>
        <w:rPr>
          <w:rFonts w:cs="Times New Roman"/>
        </w:rPr>
        <w:t>↑</w:t>
      </w:r>
      <w:proofErr w:type="spellEnd"/>
      <w:r>
        <w:rPr>
          <w:rFonts w:cs="Times New Roman"/>
        </w:rPr>
        <w:t xml:space="preserve">  </w:t>
      </w:r>
      <w:r>
        <w:rPr>
          <w:rFonts w:cs="Times New Roman"/>
          <w:sz w:val="20"/>
          <w:szCs w:val="20"/>
        </w:rPr>
        <w:t xml:space="preserve">                             </w:t>
      </w:r>
      <w:proofErr w:type="spellStart"/>
      <w:r>
        <w:rPr>
          <w:rFonts w:cs="Times New Roman"/>
          <w:sz w:val="20"/>
          <w:szCs w:val="20"/>
        </w:rPr>
        <w:t>P.arg.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3</w:t>
      </w:r>
      <w:proofErr w:type="gramEnd"/>
    </w:p>
    <w:p w:rsidR="0095776C" w:rsidRPr="0095776C" w:rsidRDefault="0095776C" w:rsidP="003F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Sustentação                                                       A menos que</w:t>
      </w:r>
    </w:p>
    <w:p w:rsidR="003F3AF1" w:rsidRPr="0095776C" w:rsidRDefault="0095776C" w:rsidP="003F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                            </w:t>
      </w:r>
      <w:r w:rsidRPr="0095776C">
        <w:rPr>
          <w:rFonts w:cs="Times New Roman"/>
          <w:sz w:val="20"/>
          <w:szCs w:val="20"/>
        </w:rPr>
        <w:t xml:space="preserve">P. </w:t>
      </w:r>
      <w:proofErr w:type="spellStart"/>
      <w:proofErr w:type="gramStart"/>
      <w:r w:rsidRPr="0095776C">
        <w:rPr>
          <w:rFonts w:cs="Times New Roman"/>
          <w:sz w:val="20"/>
          <w:szCs w:val="20"/>
        </w:rPr>
        <w:t>arg</w:t>
      </w:r>
      <w:proofErr w:type="spellEnd"/>
      <w:r w:rsidRPr="0095776C">
        <w:rPr>
          <w:rFonts w:cs="Times New Roman"/>
          <w:sz w:val="20"/>
          <w:szCs w:val="20"/>
        </w:rPr>
        <w:t>.</w:t>
      </w:r>
      <w:proofErr w:type="gramEnd"/>
      <w:r w:rsidRPr="0095776C">
        <w:rPr>
          <w:rFonts w:cs="Times New Roman"/>
          <w:sz w:val="20"/>
          <w:szCs w:val="20"/>
        </w:rPr>
        <w:t>2</w:t>
      </w:r>
      <w:r>
        <w:rPr>
          <w:rFonts w:cs="Times New Roman"/>
          <w:sz w:val="20"/>
          <w:szCs w:val="20"/>
        </w:rPr>
        <w:t xml:space="preserve">                                                             Restrição (R)</w:t>
      </w:r>
    </w:p>
    <w:p w:rsidR="003F3AF1" w:rsidRPr="0095776C" w:rsidRDefault="003F3AF1" w:rsidP="003F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Times New Roman"/>
          <w:sz w:val="20"/>
          <w:szCs w:val="20"/>
        </w:rPr>
      </w:pPr>
      <w:r w:rsidRPr="0095776C">
        <w:rPr>
          <w:rFonts w:cs="Times New Roman"/>
          <w:sz w:val="20"/>
          <w:szCs w:val="20"/>
        </w:rPr>
        <w:t xml:space="preserve">           </w:t>
      </w:r>
      <w:r w:rsidR="0095776C" w:rsidRPr="0095776C">
        <w:rPr>
          <w:rFonts w:cs="Times New Roman"/>
          <w:sz w:val="20"/>
          <w:szCs w:val="20"/>
        </w:rPr>
        <w:t xml:space="preserve">               (princípios Base)</w:t>
      </w:r>
      <w:r w:rsidRPr="0095776C">
        <w:rPr>
          <w:rFonts w:cs="Times New Roman"/>
          <w:sz w:val="20"/>
          <w:szCs w:val="20"/>
        </w:rPr>
        <w:t xml:space="preserve">                                                        </w:t>
      </w:r>
      <w:r w:rsidR="0095776C">
        <w:rPr>
          <w:rFonts w:cs="Times New Roman"/>
          <w:sz w:val="20"/>
          <w:szCs w:val="20"/>
        </w:rPr>
        <w:t xml:space="preserve">   P. </w:t>
      </w:r>
      <w:proofErr w:type="spellStart"/>
      <w:proofErr w:type="gramStart"/>
      <w:r w:rsidR="0095776C">
        <w:rPr>
          <w:rFonts w:cs="Times New Roman"/>
          <w:sz w:val="20"/>
          <w:szCs w:val="20"/>
        </w:rPr>
        <w:t>arg</w:t>
      </w:r>
      <w:proofErr w:type="spellEnd"/>
      <w:r w:rsidR="0095776C">
        <w:rPr>
          <w:rFonts w:cs="Times New Roman"/>
          <w:sz w:val="20"/>
          <w:szCs w:val="20"/>
        </w:rPr>
        <w:t>.</w:t>
      </w:r>
      <w:proofErr w:type="gramEnd"/>
      <w:r w:rsidR="0095776C">
        <w:rPr>
          <w:rFonts w:cs="Times New Roman"/>
          <w:sz w:val="20"/>
          <w:szCs w:val="20"/>
        </w:rPr>
        <w:t>4</w:t>
      </w:r>
    </w:p>
    <w:p w:rsidR="003F3AF1" w:rsidRPr="00563F5E" w:rsidRDefault="003F3AF1" w:rsidP="003F3AF1">
      <w:pPr>
        <w:spacing w:after="3" w:line="259" w:lineRule="auto"/>
        <w:ind w:left="-118" w:right="-9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Esquema 22</w:t>
      </w:r>
      <w:r w:rsidRPr="00563F5E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Superestrutura</w:t>
      </w:r>
      <w:r w:rsidRPr="00563F5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do texto argumentativo</w:t>
      </w:r>
    </w:p>
    <w:p w:rsidR="003F3AF1" w:rsidRPr="00563F5E" w:rsidRDefault="003F3AF1" w:rsidP="003F3AF1">
      <w:pPr>
        <w:spacing w:after="3" w:line="259" w:lineRule="auto"/>
        <w:ind w:left="-118" w:right="-99" w:firstLine="0"/>
        <w:jc w:val="center"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>Fonte : Adam  (2011, p. 234</w:t>
      </w:r>
      <w:r w:rsidRPr="00563F5E">
        <w:rPr>
          <w:rFonts w:cs="Times New Roman"/>
          <w:szCs w:val="24"/>
          <w:lang w:val="fr-FR"/>
        </w:rPr>
        <w:t>)</w:t>
      </w:r>
    </w:p>
    <w:p w:rsidR="003F3AF1" w:rsidRDefault="003F3AF1" w:rsidP="00B87A4B">
      <w:pPr>
        <w:ind w:firstLine="851"/>
        <w:rPr>
          <w:rFonts w:cs="Times New Roman"/>
        </w:rPr>
      </w:pPr>
    </w:p>
    <w:p w:rsidR="00B87A4B" w:rsidRPr="00854E78" w:rsidRDefault="001C198C" w:rsidP="00B87A4B">
      <w:pPr>
        <w:ind w:firstLine="0"/>
        <w:rPr>
          <w:rFonts w:cs="Times New Roman"/>
        </w:rPr>
      </w:pPr>
      <w:r>
        <w:rPr>
          <w:rFonts w:cs="Times New Roman"/>
        </w:rPr>
        <w:tab/>
        <w:t>Adam (2011)</w:t>
      </w:r>
      <w:r w:rsidR="00B87A4B">
        <w:rPr>
          <w:rFonts w:cs="Times New Roman"/>
        </w:rPr>
        <w:t xml:space="preserve">, em seu esquema 22, propõe que haja espaço para a contra- argumentação, visto que, apoiado por </w:t>
      </w:r>
      <w:proofErr w:type="spellStart"/>
      <w:r w:rsidR="00B87A4B">
        <w:rPr>
          <w:rFonts w:cs="Times New Roman"/>
        </w:rPr>
        <w:t>Moeschler</w:t>
      </w:r>
      <w:proofErr w:type="spellEnd"/>
      <w:r w:rsidR="00B87A4B">
        <w:rPr>
          <w:rFonts w:cs="Times New Roman"/>
        </w:rPr>
        <w:t xml:space="preserve"> (1995), o discurso argumentativo acompanha sempre uma contra argumentação, gerando assim u</w:t>
      </w:r>
      <w:r>
        <w:rPr>
          <w:rFonts w:cs="Times New Roman"/>
        </w:rPr>
        <w:t>ma estrutura mais complexa, na qual</w:t>
      </w:r>
      <w:r w:rsidR="00B87A4B">
        <w:rPr>
          <w:rFonts w:cs="Times New Roman"/>
        </w:rPr>
        <w:t xml:space="preserve"> surge a chamada restrição. O autor nos mostra que este esquema apresenta dois níveis: o justificativo, em que não é dada tanta importância ao interlocutor, visto que os argumentos são dispostos de acordo com os conhecimentos do </w:t>
      </w:r>
      <w:r w:rsidR="00B87A4B">
        <w:rPr>
          <w:rFonts w:cs="Times New Roman"/>
        </w:rPr>
        <w:lastRenderedPageBreak/>
        <w:t>autor; o segundo nível é o dialógico ou contra argumentativo, em que “a estratégia argumentativa visa a uma transformação dos conhecimentos”</w:t>
      </w:r>
      <w:r w:rsidR="00B87A4B" w:rsidRPr="00433954">
        <w:t xml:space="preserve"> </w:t>
      </w:r>
      <w:r w:rsidR="00B87A4B" w:rsidRPr="00433954">
        <w:rPr>
          <w:rFonts w:cs="Times New Roman"/>
        </w:rPr>
        <w:t>(ADAM, 2011, p</w:t>
      </w:r>
      <w:r w:rsidR="00B87A4B">
        <w:rPr>
          <w:rFonts w:cs="Times New Roman"/>
        </w:rPr>
        <w:t>. 235).</w:t>
      </w:r>
    </w:p>
    <w:p w:rsidR="0026630A" w:rsidRDefault="0026630A" w:rsidP="004575AD">
      <w:pPr>
        <w:ind w:firstLine="0"/>
        <w:rPr>
          <w:b/>
        </w:rPr>
      </w:pPr>
    </w:p>
    <w:p w:rsidR="004575AD" w:rsidRPr="004575AD" w:rsidRDefault="004575AD" w:rsidP="004575AD">
      <w:pPr>
        <w:spacing w:after="240"/>
        <w:ind w:firstLine="0"/>
        <w:rPr>
          <w:b/>
        </w:rPr>
      </w:pPr>
      <w:proofErr w:type="gramStart"/>
      <w:r>
        <w:rPr>
          <w:b/>
        </w:rPr>
        <w:t>3</w:t>
      </w:r>
      <w:proofErr w:type="gramEnd"/>
      <w:r>
        <w:rPr>
          <w:b/>
        </w:rPr>
        <w:t xml:space="preserve"> CONSIDERAÇÕES FINAIS</w:t>
      </w:r>
    </w:p>
    <w:p w:rsidR="004575AD" w:rsidRDefault="00C434DF" w:rsidP="004575AD">
      <w:pPr>
        <w:ind w:firstLine="708"/>
      </w:pPr>
      <w:r>
        <w:t>C</w:t>
      </w:r>
      <w:r w:rsidR="000608E5">
        <w:t>om esta</w:t>
      </w:r>
      <w:r w:rsidR="004575AD">
        <w:t xml:space="preserve"> pesquisa</w:t>
      </w:r>
      <w:r w:rsidR="000608E5">
        <w:t>, em andamento,</w:t>
      </w:r>
      <w:r w:rsidR="00DF0874">
        <w:t xml:space="preserve"> fomos</w:t>
      </w:r>
      <w:r w:rsidR="004575AD">
        <w:t xml:space="preserve"> introduzidos </w:t>
      </w:r>
      <w:r w:rsidR="000608E5">
        <w:t>aos</w:t>
      </w:r>
      <w:r w:rsidR="004575AD">
        <w:t xml:space="preserve"> estudos da ATD. Buscamos nos apropriar das </w:t>
      </w:r>
      <w:r>
        <w:t xml:space="preserve">teorias </w:t>
      </w:r>
      <w:r w:rsidR="004575AD">
        <w:t>desenvolv</w:t>
      </w:r>
      <w:r>
        <w:t>idas pelos estudiosos da área com o intuito de desenvolver a nossa capacidade crítica e intelectual enquanto alunos de graduação</w:t>
      </w:r>
      <w:r w:rsidR="00DF0874">
        <w:t xml:space="preserve"> e pesquisadores iniciantes</w:t>
      </w:r>
      <w:r>
        <w:t xml:space="preserve">. </w:t>
      </w:r>
      <w:r w:rsidR="00DF0874">
        <w:t xml:space="preserve">Além dos aspectos de análise textual e discursiva, a pesquisa </w:t>
      </w:r>
      <w:r>
        <w:t xml:space="preserve">servirá de base para </w:t>
      </w:r>
      <w:r w:rsidR="00590A8B">
        <w:t>a análise e o ensino do texto</w:t>
      </w:r>
      <w:r>
        <w:t>.</w:t>
      </w:r>
    </w:p>
    <w:p w:rsidR="0026630A" w:rsidRDefault="0026630A" w:rsidP="0026630A">
      <w:pPr>
        <w:ind w:firstLine="708"/>
      </w:pPr>
      <w:r>
        <w:t>Assim, vale salientar</w:t>
      </w:r>
      <w:r w:rsidR="004575AD">
        <w:t xml:space="preserve"> </w:t>
      </w:r>
      <w:r>
        <w:t>a relevância</w:t>
      </w:r>
      <w:r w:rsidR="004575AD">
        <w:t xml:space="preserve"> </w:t>
      </w:r>
      <w:r>
        <w:t>d</w:t>
      </w:r>
      <w:r w:rsidR="004575AD">
        <w:t>a realização deste estudo</w:t>
      </w:r>
      <w:r w:rsidR="00590A8B">
        <w:t xml:space="preserve"> para</w:t>
      </w:r>
      <w:r>
        <w:t xml:space="preserve"> fortalece</w:t>
      </w:r>
      <w:r w:rsidR="00590A8B">
        <w:t>r</w:t>
      </w:r>
      <w:r w:rsidR="004575AD">
        <w:t xml:space="preserve"> as pesquisas vinculadas ao Departamento de Letras Estrangeiras (DLE) da UERN, junto aos professores que atuam na graduação e na pós-graduação, </w:t>
      </w:r>
      <w:r w:rsidR="00590A8B">
        <w:t xml:space="preserve">por meio da linha de pesquisa “Texto e construção de sentidos” do </w:t>
      </w:r>
      <w:proofErr w:type="spellStart"/>
      <w:proofErr w:type="gramStart"/>
      <w:r w:rsidR="00590A8B">
        <w:t>PPgL</w:t>
      </w:r>
      <w:proofErr w:type="spellEnd"/>
      <w:proofErr w:type="gramEnd"/>
      <w:r w:rsidR="00590A8B">
        <w:t>/UERN, a</w:t>
      </w:r>
      <w:r w:rsidR="00905DB8">
        <w:t>o mesmo tempo, a</w:t>
      </w:r>
      <w:r w:rsidR="004575AD">
        <w:t xml:space="preserve"> pesquisa fortalece o Grupo de Pesquisa em Produção e Ensino de Texto (GPET)</w:t>
      </w:r>
      <w:r w:rsidR="00590A8B">
        <w:t>.</w:t>
      </w:r>
      <w:r w:rsidR="004575AD">
        <w:t xml:space="preserve"> Nesse sentido, julgamos o projeto relevante porque trata “de procedimentos de textualização gerais e elementares que estão na base da construção de todo texto” (RODRIGUES </w:t>
      </w:r>
      <w:r w:rsidR="004575AD">
        <w:rPr>
          <w:i/>
        </w:rPr>
        <w:t>et al</w:t>
      </w:r>
      <w:r>
        <w:t xml:space="preserve">., 2012, p. 298). </w:t>
      </w:r>
    </w:p>
    <w:p w:rsidR="0026630A" w:rsidRDefault="0026630A" w:rsidP="0026630A">
      <w:pPr>
        <w:ind w:firstLine="708"/>
      </w:pPr>
    </w:p>
    <w:p w:rsidR="004575AD" w:rsidRPr="004575AD" w:rsidRDefault="004575AD" w:rsidP="00944DD6">
      <w:pPr>
        <w:spacing w:after="240"/>
        <w:ind w:firstLine="0"/>
        <w:rPr>
          <w:b/>
        </w:rPr>
      </w:pPr>
      <w:proofErr w:type="gramStart"/>
      <w:r w:rsidRPr="004575AD">
        <w:rPr>
          <w:b/>
        </w:rPr>
        <w:t>4</w:t>
      </w:r>
      <w:proofErr w:type="gramEnd"/>
      <w:r w:rsidRPr="004575AD">
        <w:rPr>
          <w:b/>
        </w:rPr>
        <w:t xml:space="preserve"> REFERÊNCIAS</w:t>
      </w:r>
    </w:p>
    <w:p w:rsidR="004575AD" w:rsidRDefault="004575AD" w:rsidP="00815DB3">
      <w:pPr>
        <w:ind w:left="10" w:firstLine="0"/>
      </w:pPr>
      <w:r>
        <w:t>ADAM, Jean-Michel</w:t>
      </w:r>
      <w:r>
        <w:rPr>
          <w:i/>
        </w:rPr>
        <w:t>. A Linguística Textual</w:t>
      </w:r>
      <w:r>
        <w:t xml:space="preserve">: introdução à análise textual dos discursos. Trad. RODRIGUES, Maria das Graças Soares; SILVA NETO, João Gomes; PASSEGGI, Luis; LEURQUIN. Eulália Vera Lúcia Fraga. São Paulo: Cortez, 2011. </w:t>
      </w:r>
    </w:p>
    <w:p w:rsidR="0026630A" w:rsidRDefault="004575AD" w:rsidP="0026630A">
      <w:pPr>
        <w:ind w:left="10" w:firstLine="0"/>
      </w:pPr>
      <w:r>
        <w:t xml:space="preserve">CERVO, Amado Luiz; BERVIAN, Pedro Alcino. </w:t>
      </w:r>
      <w:r>
        <w:rPr>
          <w:i/>
        </w:rPr>
        <w:t>Metodologia Científica</w:t>
      </w:r>
      <w:r>
        <w:t xml:space="preserve">. </w:t>
      </w:r>
      <w:proofErr w:type="gramStart"/>
      <w:r>
        <w:t>5</w:t>
      </w:r>
      <w:proofErr w:type="gramEnd"/>
      <w:r>
        <w:t xml:space="preserve"> ed. São Paulo: Pearson Prentice Hall, 2002.  </w:t>
      </w:r>
    </w:p>
    <w:p w:rsidR="004575AD" w:rsidRDefault="004575AD" w:rsidP="004575AD">
      <w:pPr>
        <w:ind w:left="10" w:firstLine="0"/>
      </w:pPr>
      <w:r>
        <w:t xml:space="preserve">KOCH, </w:t>
      </w:r>
      <w:proofErr w:type="spellStart"/>
      <w:r>
        <w:t>Ingedore</w:t>
      </w:r>
      <w:proofErr w:type="spellEnd"/>
      <w:r>
        <w:t xml:space="preserve"> </w:t>
      </w:r>
      <w:proofErr w:type="spellStart"/>
      <w:r>
        <w:t>Grunfeld</w:t>
      </w:r>
      <w:proofErr w:type="spellEnd"/>
      <w:r>
        <w:t xml:space="preserve"> Villaça.</w:t>
      </w:r>
      <w:r>
        <w:rPr>
          <w:i/>
        </w:rPr>
        <w:t xml:space="preserve"> Introdução à linguística textual:</w:t>
      </w:r>
      <w:r>
        <w:rPr>
          <w:b/>
        </w:rPr>
        <w:t xml:space="preserve"> </w:t>
      </w:r>
      <w:r>
        <w:t xml:space="preserve">trajetória e grandes temas. São Paulo: Martins Fontes, 2006. </w:t>
      </w:r>
    </w:p>
    <w:p w:rsidR="004575AD" w:rsidRDefault="004575AD" w:rsidP="004575AD">
      <w:pPr>
        <w:ind w:left="10" w:firstLine="0"/>
      </w:pPr>
      <w:r>
        <w:t xml:space="preserve">LAKATOS, Eva Maria; MARCONI, Marina de Andrade. </w:t>
      </w:r>
      <w:r>
        <w:rPr>
          <w:i/>
        </w:rPr>
        <w:t xml:space="preserve">Metodologia do trabalho científico. </w:t>
      </w:r>
      <w:r>
        <w:t xml:space="preserve">4. </w:t>
      </w:r>
      <w:proofErr w:type="gramStart"/>
      <w:r>
        <w:t>ed.</w:t>
      </w:r>
      <w:proofErr w:type="gramEnd"/>
      <w:r>
        <w:t xml:space="preserve"> Revista e ampliada. São Paulo: Atlas, 2002. </w:t>
      </w:r>
    </w:p>
    <w:p w:rsidR="004575AD" w:rsidRDefault="004575AD" w:rsidP="004575AD">
      <w:pPr>
        <w:ind w:left="10" w:firstLine="0"/>
      </w:pPr>
      <w:r>
        <w:t>MARQUESI, Sueli Cristina; ELIAS, Vanda Maria; CABRAL, Ana Lúcia Tinoco. Planos de texto, sequências textuais e orientação argumentativa.  In: MARQUESI, Sueli Cristina (</w:t>
      </w:r>
      <w:proofErr w:type="gramStart"/>
      <w:r>
        <w:t>et</w:t>
      </w:r>
      <w:proofErr w:type="gramEnd"/>
      <w:r>
        <w:t xml:space="preserve"> al.). </w:t>
      </w:r>
      <w:r>
        <w:rPr>
          <w:i/>
        </w:rPr>
        <w:t>Linguística textual e ensino</w:t>
      </w:r>
      <w:r>
        <w:t xml:space="preserve">. São Paulo: Contexto, 2017. </w:t>
      </w:r>
    </w:p>
    <w:p w:rsidR="00667B21" w:rsidRPr="00027B70" w:rsidRDefault="004575AD" w:rsidP="00C067E3">
      <w:pPr>
        <w:ind w:left="10" w:firstLine="0"/>
      </w:pPr>
      <w:r>
        <w:t xml:space="preserve">MINAYO, Maria Cecília de Souza (Org.). </w:t>
      </w:r>
      <w:r>
        <w:rPr>
          <w:i/>
        </w:rPr>
        <w:t>Pesquisa Social</w:t>
      </w:r>
      <w:r>
        <w:t>: teoria, método e criatividad</w:t>
      </w:r>
      <w:r w:rsidR="00C067E3">
        <w:t>e. Petrópolis, RJ: Vozes, 2004.</w:t>
      </w:r>
    </w:p>
    <w:sectPr w:rsidR="00667B21" w:rsidRPr="00027B70" w:rsidSect="00B162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D15" w:rsidRDefault="00811D15" w:rsidP="004C7AB7">
      <w:pPr>
        <w:spacing w:line="240" w:lineRule="auto"/>
      </w:pPr>
      <w:r>
        <w:separator/>
      </w:r>
    </w:p>
  </w:endnote>
  <w:endnote w:type="continuationSeparator" w:id="0">
    <w:p w:rsidR="00811D15" w:rsidRDefault="00811D1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D15" w:rsidRDefault="00811D15" w:rsidP="004C7AB7">
      <w:pPr>
        <w:spacing w:line="240" w:lineRule="auto"/>
      </w:pPr>
      <w:r>
        <w:separator/>
      </w:r>
    </w:p>
  </w:footnote>
  <w:footnote w:type="continuationSeparator" w:id="0">
    <w:p w:rsidR="00811D15" w:rsidRDefault="00811D15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02006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4098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02006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4097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97D6B"/>
    <w:multiLevelType w:val="hybridMultilevel"/>
    <w:tmpl w:val="A900EEF2"/>
    <w:lvl w:ilvl="0" w:tplc="FDB82AE2">
      <w:start w:val="1"/>
      <w:numFmt w:val="lowerRoman"/>
      <w:lvlText w:val="%1)"/>
      <w:lvlJc w:val="left"/>
      <w:pPr>
        <w:ind w:left="1668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C7AB7"/>
    <w:rsid w:val="00011D42"/>
    <w:rsid w:val="00020067"/>
    <w:rsid w:val="00027B70"/>
    <w:rsid w:val="0003111E"/>
    <w:rsid w:val="000461B9"/>
    <w:rsid w:val="000608E5"/>
    <w:rsid w:val="000609DF"/>
    <w:rsid w:val="00063126"/>
    <w:rsid w:val="0010278D"/>
    <w:rsid w:val="0010290D"/>
    <w:rsid w:val="001030FD"/>
    <w:rsid w:val="0011327C"/>
    <w:rsid w:val="00140C4F"/>
    <w:rsid w:val="001C198C"/>
    <w:rsid w:val="001D611E"/>
    <w:rsid w:val="00200DAB"/>
    <w:rsid w:val="00206BE5"/>
    <w:rsid w:val="00227000"/>
    <w:rsid w:val="00231C2C"/>
    <w:rsid w:val="00245C16"/>
    <w:rsid w:val="0026630A"/>
    <w:rsid w:val="00293E0D"/>
    <w:rsid w:val="002A5DD5"/>
    <w:rsid w:val="002B6CA6"/>
    <w:rsid w:val="00350FAD"/>
    <w:rsid w:val="003730CF"/>
    <w:rsid w:val="003954AB"/>
    <w:rsid w:val="003B431C"/>
    <w:rsid w:val="003D28E5"/>
    <w:rsid w:val="003F3AF1"/>
    <w:rsid w:val="0044735C"/>
    <w:rsid w:val="00447D5F"/>
    <w:rsid w:val="004575AD"/>
    <w:rsid w:val="00497918"/>
    <w:rsid w:val="004C7AB7"/>
    <w:rsid w:val="004D30B1"/>
    <w:rsid w:val="00500771"/>
    <w:rsid w:val="00563F5E"/>
    <w:rsid w:val="00566BB9"/>
    <w:rsid w:val="00590A8B"/>
    <w:rsid w:val="005B092C"/>
    <w:rsid w:val="005F4ECF"/>
    <w:rsid w:val="00605AC1"/>
    <w:rsid w:val="00667B21"/>
    <w:rsid w:val="006A6C8E"/>
    <w:rsid w:val="006B0C8C"/>
    <w:rsid w:val="006D11E0"/>
    <w:rsid w:val="006D6939"/>
    <w:rsid w:val="007066D2"/>
    <w:rsid w:val="00716FBF"/>
    <w:rsid w:val="0076145C"/>
    <w:rsid w:val="007948C8"/>
    <w:rsid w:val="007E5A97"/>
    <w:rsid w:val="00811D15"/>
    <w:rsid w:val="00815DB3"/>
    <w:rsid w:val="00835CBE"/>
    <w:rsid w:val="008601D2"/>
    <w:rsid w:val="00865382"/>
    <w:rsid w:val="00865492"/>
    <w:rsid w:val="008D34C4"/>
    <w:rsid w:val="00903952"/>
    <w:rsid w:val="00905DB8"/>
    <w:rsid w:val="0094061C"/>
    <w:rsid w:val="00944DD6"/>
    <w:rsid w:val="0095776C"/>
    <w:rsid w:val="00975E96"/>
    <w:rsid w:val="00A056B4"/>
    <w:rsid w:val="00A14424"/>
    <w:rsid w:val="00AD0572"/>
    <w:rsid w:val="00AD1264"/>
    <w:rsid w:val="00B162BB"/>
    <w:rsid w:val="00B548B5"/>
    <w:rsid w:val="00B63EA4"/>
    <w:rsid w:val="00B65274"/>
    <w:rsid w:val="00B87A4B"/>
    <w:rsid w:val="00BD44BF"/>
    <w:rsid w:val="00C067E3"/>
    <w:rsid w:val="00C330DA"/>
    <w:rsid w:val="00C434DF"/>
    <w:rsid w:val="00C74FBE"/>
    <w:rsid w:val="00C87F21"/>
    <w:rsid w:val="00CA0F89"/>
    <w:rsid w:val="00CB6B28"/>
    <w:rsid w:val="00CF474A"/>
    <w:rsid w:val="00D57D31"/>
    <w:rsid w:val="00D753D7"/>
    <w:rsid w:val="00D91ECA"/>
    <w:rsid w:val="00DA3054"/>
    <w:rsid w:val="00DF0874"/>
    <w:rsid w:val="00E2792E"/>
    <w:rsid w:val="00E45002"/>
    <w:rsid w:val="00E46640"/>
    <w:rsid w:val="00EA6FDC"/>
    <w:rsid w:val="00EE0DA7"/>
    <w:rsid w:val="00F4711B"/>
    <w:rsid w:val="00F55312"/>
    <w:rsid w:val="00F970C1"/>
    <w:rsid w:val="00FA2488"/>
    <w:rsid w:val="00FD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uiPriority w:val="9"/>
    <w:qFormat/>
    <w:rsid w:val="00206BE5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line="256" w:lineRule="auto"/>
      <w:ind w:left="274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06BE5"/>
    <w:rPr>
      <w:rFonts w:ascii="Times New Roman" w:eastAsia="Times New Roman" w:hAnsi="Times New Roman" w:cs="Times New Roman"/>
      <w:b/>
      <w:color w:val="000000"/>
      <w:sz w:val="24"/>
      <w:shd w:val="clear" w:color="auto" w:fill="E6E6E6"/>
      <w:lang w:eastAsia="pt-BR"/>
    </w:rPr>
  </w:style>
  <w:style w:type="character" w:styleId="Hyperlink">
    <w:name w:val="Hyperlink"/>
    <w:basedOn w:val="Fontepargpadro"/>
    <w:uiPriority w:val="99"/>
    <w:unhideWhenUsed/>
    <w:rsid w:val="002A5DD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5D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5DD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45002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6B0C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te_queiroz@yahoo.com.b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ng.rubens.pr30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coutynho@gmail.com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A8DF2-B1D1-414F-8210-DCFD8BCF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2593</Words>
  <Characters>14007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User</cp:lastModifiedBy>
  <cp:revision>30</cp:revision>
  <dcterms:created xsi:type="dcterms:W3CDTF">2018-10-10T18:42:00Z</dcterms:created>
  <dcterms:modified xsi:type="dcterms:W3CDTF">2018-10-31T23:53:00Z</dcterms:modified>
</cp:coreProperties>
</file>