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3F8" w:rsidRPr="005D1BA8" w:rsidRDefault="00E6602A" w:rsidP="00194B7E">
      <w:pPr>
        <w:ind w:right="-2" w:firstLine="0"/>
        <w:jc w:val="center"/>
        <w:rPr>
          <w:b/>
          <w:color w:val="000000" w:themeColor="text1"/>
          <w:szCs w:val="24"/>
        </w:rPr>
      </w:pPr>
      <w:r w:rsidRPr="005D1BA8">
        <w:rPr>
          <w:b/>
          <w:color w:val="000000" w:themeColor="text1"/>
          <w:szCs w:val="24"/>
        </w:rPr>
        <w:t>MATERIAIS</w:t>
      </w:r>
      <w:r w:rsidR="00B52A29">
        <w:rPr>
          <w:b/>
          <w:color w:val="000000" w:themeColor="text1"/>
          <w:szCs w:val="24"/>
        </w:rPr>
        <w:t xml:space="preserve"> DIDÁTICOS DIGITAIS</w:t>
      </w:r>
      <w:r w:rsidRPr="005D1BA8">
        <w:rPr>
          <w:b/>
          <w:color w:val="000000" w:themeColor="text1"/>
          <w:szCs w:val="24"/>
        </w:rPr>
        <w:t xml:space="preserve"> PARA O ENSINO DE FÍSICA EM CLASSES INCLUSIVAS COM SURDOS</w:t>
      </w:r>
    </w:p>
    <w:p w:rsidR="00E6602A" w:rsidRPr="005D1BA8" w:rsidRDefault="00E6602A" w:rsidP="00194B7E">
      <w:pPr>
        <w:ind w:right="-2" w:firstLine="0"/>
        <w:jc w:val="center"/>
        <w:rPr>
          <w:rFonts w:eastAsia="Calibri" w:cs="Times New Roman"/>
          <w:b/>
          <w:color w:val="000000" w:themeColor="text1"/>
        </w:rPr>
      </w:pPr>
    </w:p>
    <w:p w:rsidR="004853F8" w:rsidRPr="005D1BA8" w:rsidRDefault="004853F8" w:rsidP="002C5F21">
      <w:pPr>
        <w:spacing w:line="240" w:lineRule="auto"/>
        <w:ind w:right="-2" w:firstLine="0"/>
        <w:jc w:val="right"/>
        <w:rPr>
          <w:rFonts w:eastAsia="Calibri" w:cs="Times New Roman"/>
          <w:color w:val="000000" w:themeColor="text1"/>
        </w:rPr>
      </w:pPr>
      <w:r w:rsidRPr="005D1BA8">
        <w:rPr>
          <w:rFonts w:eastAsia="Calibri" w:cs="Times New Roman"/>
          <w:color w:val="000000" w:themeColor="text1"/>
        </w:rPr>
        <w:t>Adriana Moreira de Souza Corrêa</w:t>
      </w:r>
    </w:p>
    <w:p w:rsidR="002313F7" w:rsidRDefault="004853F8" w:rsidP="002C5F21">
      <w:pPr>
        <w:spacing w:line="240" w:lineRule="auto"/>
        <w:ind w:right="-2" w:firstLine="0"/>
        <w:jc w:val="right"/>
        <w:rPr>
          <w:rFonts w:eastAsia="Calibri" w:cs="Times New Roman"/>
          <w:color w:val="000000" w:themeColor="text1"/>
          <w:sz w:val="22"/>
        </w:rPr>
      </w:pPr>
      <w:r w:rsidRPr="005D1BA8">
        <w:rPr>
          <w:rFonts w:eastAsia="Calibri" w:cs="Times New Roman"/>
          <w:color w:val="000000" w:themeColor="text1"/>
          <w:sz w:val="22"/>
        </w:rPr>
        <w:t>Universidade Federal de Campina Grande – Professora</w:t>
      </w:r>
      <w:r w:rsidR="002C5F21" w:rsidRPr="005D1BA8">
        <w:rPr>
          <w:rFonts w:eastAsia="Calibri" w:cs="Times New Roman"/>
          <w:color w:val="000000" w:themeColor="text1"/>
          <w:sz w:val="22"/>
        </w:rPr>
        <w:t>.</w:t>
      </w:r>
    </w:p>
    <w:p w:rsidR="004853F8" w:rsidRPr="005D1BA8" w:rsidRDefault="004853F8" w:rsidP="002C5F21">
      <w:pPr>
        <w:spacing w:line="240" w:lineRule="auto"/>
        <w:ind w:right="-2" w:firstLine="0"/>
        <w:jc w:val="right"/>
        <w:rPr>
          <w:rFonts w:eastAsia="Calibri" w:cs="Times New Roman"/>
          <w:color w:val="000000" w:themeColor="text1"/>
          <w:sz w:val="22"/>
        </w:rPr>
      </w:pPr>
      <w:r w:rsidRPr="005D1BA8">
        <w:rPr>
          <w:rFonts w:eastAsia="Calibri" w:cs="Times New Roman"/>
          <w:color w:val="000000" w:themeColor="text1"/>
          <w:sz w:val="22"/>
        </w:rPr>
        <w:t>adriana.korrea@gmail.com</w:t>
      </w:r>
    </w:p>
    <w:p w:rsidR="004853F8" w:rsidRPr="005D1BA8" w:rsidRDefault="004853F8" w:rsidP="00E6602A">
      <w:pPr>
        <w:spacing w:line="240" w:lineRule="auto"/>
        <w:ind w:right="-2" w:firstLine="0"/>
        <w:rPr>
          <w:rFonts w:eastAsia="Calibri" w:cs="Times New Roman"/>
          <w:color w:val="000000" w:themeColor="text1"/>
          <w:sz w:val="22"/>
        </w:rPr>
      </w:pPr>
      <w:r w:rsidRPr="005D1BA8">
        <w:rPr>
          <w:rFonts w:eastAsia="Calibri" w:cs="Times New Roman"/>
          <w:noProof/>
          <w:color w:val="000000" w:themeColor="text1"/>
          <w:sz w:val="22"/>
          <w:lang w:eastAsia="pt-BR"/>
        </w:rPr>
        <w:drawing>
          <wp:anchor distT="0" distB="0" distL="114300" distR="114300" simplePos="0" relativeHeight="251658240" behindDoc="1" locked="0" layoutInCell="1" allowOverlap="1" wp14:anchorId="58E5762B" wp14:editId="75F34688">
            <wp:simplePos x="0" y="0"/>
            <wp:positionH relativeFrom="column">
              <wp:posOffset>761365</wp:posOffset>
            </wp:positionH>
            <wp:positionV relativeFrom="paragraph">
              <wp:posOffset>101823</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53F8" w:rsidRPr="005D1BA8" w:rsidRDefault="004853F8" w:rsidP="002C5F21">
      <w:pPr>
        <w:spacing w:line="240" w:lineRule="auto"/>
        <w:ind w:right="-2" w:firstLine="0"/>
        <w:jc w:val="right"/>
        <w:rPr>
          <w:rFonts w:eastAsia="Calibri" w:cs="Times New Roman"/>
          <w:color w:val="000000" w:themeColor="text1"/>
        </w:rPr>
      </w:pPr>
      <w:proofErr w:type="spellStart"/>
      <w:r w:rsidRPr="005D1BA8">
        <w:rPr>
          <w:rFonts w:eastAsia="Calibri" w:cs="Times New Roman"/>
          <w:color w:val="000000" w:themeColor="text1"/>
        </w:rPr>
        <w:t>Alanna</w:t>
      </w:r>
      <w:proofErr w:type="spellEnd"/>
      <w:r w:rsidRPr="005D1BA8">
        <w:rPr>
          <w:rFonts w:eastAsia="Calibri" w:cs="Times New Roman"/>
          <w:color w:val="000000" w:themeColor="text1"/>
        </w:rPr>
        <w:t xml:space="preserve"> Gadelha Batista</w:t>
      </w:r>
    </w:p>
    <w:p w:rsidR="002313F7" w:rsidRDefault="004853F8" w:rsidP="002C5F21">
      <w:pPr>
        <w:spacing w:line="240" w:lineRule="auto"/>
        <w:ind w:right="-2" w:firstLine="0"/>
        <w:jc w:val="right"/>
        <w:rPr>
          <w:rFonts w:eastAsia="Calibri" w:cs="Times New Roman"/>
          <w:color w:val="000000" w:themeColor="text1"/>
          <w:sz w:val="22"/>
        </w:rPr>
      </w:pPr>
      <w:r w:rsidRPr="005D1BA8">
        <w:rPr>
          <w:rFonts w:eastAsia="Calibri" w:cs="Times New Roman"/>
          <w:color w:val="000000" w:themeColor="text1"/>
          <w:sz w:val="22"/>
        </w:rPr>
        <w:t>Universidade Federal de Campina Grande – Graduada em Pedagogia</w:t>
      </w:r>
      <w:r w:rsidR="00507CE2" w:rsidRPr="005D1BA8">
        <w:rPr>
          <w:rFonts w:eastAsia="Calibri" w:cs="Times New Roman"/>
          <w:color w:val="000000" w:themeColor="text1"/>
          <w:sz w:val="22"/>
        </w:rPr>
        <w:t xml:space="preserve">. </w:t>
      </w:r>
    </w:p>
    <w:p w:rsidR="004853F8" w:rsidRPr="005D1BA8" w:rsidRDefault="00507CE2" w:rsidP="002C5F21">
      <w:pPr>
        <w:spacing w:line="240" w:lineRule="auto"/>
        <w:ind w:right="-2" w:firstLine="0"/>
        <w:jc w:val="right"/>
        <w:rPr>
          <w:rFonts w:eastAsia="Calibri" w:cs="Times New Roman"/>
          <w:color w:val="000000" w:themeColor="text1"/>
          <w:sz w:val="22"/>
        </w:rPr>
      </w:pPr>
      <w:r w:rsidRPr="005D1BA8">
        <w:rPr>
          <w:rFonts w:eastAsia="Calibri" w:cs="Times New Roman"/>
          <w:color w:val="000000" w:themeColor="text1"/>
          <w:sz w:val="22"/>
        </w:rPr>
        <w:t>a</w:t>
      </w:r>
      <w:r w:rsidR="004853F8" w:rsidRPr="005D1BA8">
        <w:rPr>
          <w:rFonts w:eastAsia="Calibri" w:cs="Times New Roman"/>
          <w:color w:val="000000" w:themeColor="text1"/>
          <w:sz w:val="22"/>
        </w:rPr>
        <w:t>lannagadelha2014@gmail.com</w:t>
      </w:r>
    </w:p>
    <w:p w:rsidR="004853F8" w:rsidRPr="005D1BA8" w:rsidRDefault="004853F8" w:rsidP="00194B7E">
      <w:pPr>
        <w:ind w:right="-2" w:firstLine="0"/>
        <w:jc w:val="right"/>
        <w:rPr>
          <w:rFonts w:eastAsia="Calibri" w:cs="Times New Roman"/>
          <w:color w:val="000000" w:themeColor="text1"/>
        </w:rPr>
      </w:pPr>
    </w:p>
    <w:p w:rsidR="00E6602A" w:rsidRPr="005D1BA8" w:rsidRDefault="00E6602A" w:rsidP="00E6602A">
      <w:pPr>
        <w:ind w:firstLine="0"/>
        <w:rPr>
          <w:color w:val="000000" w:themeColor="text1"/>
          <w:szCs w:val="24"/>
        </w:rPr>
      </w:pPr>
    </w:p>
    <w:p w:rsidR="005D1BA8" w:rsidRDefault="005D1BA8" w:rsidP="00E6602A">
      <w:pPr>
        <w:ind w:firstLine="0"/>
        <w:rPr>
          <w:b/>
          <w:color w:val="000000" w:themeColor="text1"/>
          <w:szCs w:val="24"/>
        </w:rPr>
      </w:pPr>
      <w:r>
        <w:rPr>
          <w:b/>
          <w:color w:val="000000" w:themeColor="text1"/>
          <w:szCs w:val="24"/>
        </w:rPr>
        <w:t>RESUMO</w:t>
      </w:r>
    </w:p>
    <w:p w:rsidR="005D1BA8" w:rsidRPr="001A024A" w:rsidRDefault="005D1BA8" w:rsidP="00304142">
      <w:pPr>
        <w:spacing w:line="240" w:lineRule="auto"/>
        <w:ind w:firstLine="0"/>
        <w:rPr>
          <w:color w:val="000000" w:themeColor="text1"/>
          <w:sz w:val="22"/>
        </w:rPr>
      </w:pPr>
      <w:r w:rsidRPr="001A024A">
        <w:rPr>
          <w:color w:val="000000" w:themeColor="text1"/>
          <w:sz w:val="22"/>
        </w:rPr>
        <w:t xml:space="preserve">A </w:t>
      </w:r>
      <w:r w:rsidR="002313F7">
        <w:rPr>
          <w:color w:val="000000" w:themeColor="text1"/>
          <w:sz w:val="22"/>
        </w:rPr>
        <w:t>educação</w:t>
      </w:r>
      <w:r w:rsidRPr="001A024A">
        <w:rPr>
          <w:color w:val="000000" w:themeColor="text1"/>
          <w:sz w:val="22"/>
        </w:rPr>
        <w:t xml:space="preserve"> inclusiva, ao contar com a presença de surdos, deve ser efetivada </w:t>
      </w:r>
      <w:r w:rsidR="00304142" w:rsidRPr="001A024A">
        <w:rPr>
          <w:color w:val="000000" w:themeColor="text1"/>
          <w:sz w:val="22"/>
        </w:rPr>
        <w:t>com a utilização de recursos didátic</w:t>
      </w:r>
      <w:r w:rsidR="00244D89" w:rsidRPr="001A024A">
        <w:rPr>
          <w:color w:val="000000" w:themeColor="text1"/>
          <w:sz w:val="22"/>
        </w:rPr>
        <w:t>os que permitam a internalização do conhecimento por todos os alunos utilizando-se, para isso, da Língua de Sinais e da Língua Portuguesa como sistemas que permeiam a interação comunicativa</w:t>
      </w:r>
      <w:r w:rsidR="002313F7">
        <w:rPr>
          <w:color w:val="000000" w:themeColor="text1"/>
          <w:sz w:val="22"/>
        </w:rPr>
        <w:t xml:space="preserve"> e o aprendizado</w:t>
      </w:r>
      <w:r w:rsidR="00244D89" w:rsidRPr="001A024A">
        <w:rPr>
          <w:color w:val="000000" w:themeColor="text1"/>
          <w:sz w:val="22"/>
        </w:rPr>
        <w:t>. Assim, este estudo buscou identificar e classificar os recursos didáticos digitais</w:t>
      </w:r>
      <w:r w:rsidR="00541564" w:rsidRPr="001A024A">
        <w:rPr>
          <w:color w:val="000000" w:themeColor="text1"/>
          <w:sz w:val="22"/>
        </w:rPr>
        <w:t xml:space="preserve"> (em formato de arquivo e de vídeo)</w:t>
      </w:r>
      <w:r w:rsidR="00244D89" w:rsidRPr="001A024A">
        <w:rPr>
          <w:color w:val="000000" w:themeColor="text1"/>
          <w:sz w:val="22"/>
        </w:rPr>
        <w:t>, voltados para o ensino de Física em Libras na Educação Básica. Para tanto, realizamos uma pesquisa com abordagem quanti-qualitativa que visa discutir o</w:t>
      </w:r>
      <w:r w:rsidR="00541564" w:rsidRPr="001A024A">
        <w:rPr>
          <w:color w:val="000000" w:themeColor="text1"/>
          <w:sz w:val="22"/>
        </w:rPr>
        <w:t xml:space="preserve"> ensino de física e apresentar recursos que podem favorecer o trabalho docente na perspectiva de inserção de elementos que podem se adequar ao ensino na classe inclusiva. Como resultados</w:t>
      </w:r>
      <w:r w:rsidR="00244D89" w:rsidRPr="001A024A">
        <w:rPr>
          <w:color w:val="000000" w:themeColor="text1"/>
          <w:sz w:val="22"/>
        </w:rPr>
        <w:t xml:space="preserve"> </w:t>
      </w:r>
      <w:r w:rsidR="00541564" w:rsidRPr="001A024A">
        <w:rPr>
          <w:color w:val="000000" w:themeColor="text1"/>
          <w:sz w:val="22"/>
        </w:rPr>
        <w:t>encontramos glossários com imagens e com vídeos, bem como vídeos que discutem e apresentam o conteúdo através da explanação e/ou da experiência utilizando de vários signos (Libras, imagens, legendas entre outros) para a composição da mensagem.</w:t>
      </w:r>
    </w:p>
    <w:p w:rsidR="00304142" w:rsidRDefault="00304142" w:rsidP="00304142">
      <w:pPr>
        <w:ind w:firstLine="0"/>
        <w:rPr>
          <w:color w:val="000000" w:themeColor="text1"/>
          <w:szCs w:val="24"/>
        </w:rPr>
      </w:pPr>
    </w:p>
    <w:p w:rsidR="00541564" w:rsidRPr="00304142" w:rsidRDefault="00541564" w:rsidP="00304142">
      <w:pPr>
        <w:ind w:firstLine="0"/>
        <w:rPr>
          <w:color w:val="000000" w:themeColor="text1"/>
          <w:szCs w:val="24"/>
        </w:rPr>
      </w:pPr>
      <w:r w:rsidRPr="00541564">
        <w:rPr>
          <w:b/>
          <w:color w:val="000000" w:themeColor="text1"/>
          <w:szCs w:val="24"/>
        </w:rPr>
        <w:t>Palavras-chave</w:t>
      </w:r>
      <w:r>
        <w:rPr>
          <w:color w:val="000000" w:themeColor="text1"/>
          <w:szCs w:val="24"/>
        </w:rPr>
        <w:t xml:space="preserve">: Física. Recursos didáticos. </w:t>
      </w:r>
      <w:r w:rsidR="002313F7">
        <w:rPr>
          <w:color w:val="000000" w:themeColor="text1"/>
          <w:szCs w:val="24"/>
        </w:rPr>
        <w:t>Libras</w:t>
      </w:r>
      <w:r>
        <w:rPr>
          <w:color w:val="000000" w:themeColor="text1"/>
          <w:szCs w:val="24"/>
        </w:rPr>
        <w:t>.</w:t>
      </w:r>
    </w:p>
    <w:p w:rsidR="00541564" w:rsidRDefault="00541564" w:rsidP="00E6602A">
      <w:pPr>
        <w:ind w:firstLine="0"/>
        <w:rPr>
          <w:b/>
          <w:color w:val="000000" w:themeColor="text1"/>
          <w:szCs w:val="24"/>
        </w:rPr>
      </w:pPr>
    </w:p>
    <w:p w:rsidR="00E6602A" w:rsidRPr="005D1BA8" w:rsidRDefault="00E6602A" w:rsidP="00E6602A">
      <w:pPr>
        <w:ind w:firstLine="0"/>
        <w:rPr>
          <w:b/>
          <w:color w:val="000000" w:themeColor="text1"/>
          <w:szCs w:val="24"/>
        </w:rPr>
      </w:pPr>
      <w:r w:rsidRPr="005D1BA8">
        <w:rPr>
          <w:b/>
          <w:color w:val="000000" w:themeColor="text1"/>
          <w:szCs w:val="24"/>
        </w:rPr>
        <w:t>INTRODUÇÃO</w:t>
      </w:r>
    </w:p>
    <w:p w:rsidR="00E6602A" w:rsidRPr="005D1BA8" w:rsidRDefault="00E6602A" w:rsidP="00E6602A">
      <w:pPr>
        <w:rPr>
          <w:color w:val="000000" w:themeColor="text1"/>
          <w:szCs w:val="24"/>
        </w:rPr>
      </w:pPr>
    </w:p>
    <w:p w:rsidR="00E6602A" w:rsidRPr="005D1BA8" w:rsidRDefault="00E6602A" w:rsidP="00E6602A">
      <w:pPr>
        <w:ind w:firstLine="708"/>
        <w:rPr>
          <w:color w:val="000000" w:themeColor="text1"/>
          <w:szCs w:val="24"/>
        </w:rPr>
      </w:pPr>
      <w:r w:rsidRPr="005D1BA8">
        <w:rPr>
          <w:color w:val="000000" w:themeColor="text1"/>
          <w:szCs w:val="24"/>
        </w:rPr>
        <w:t>O ensino de Física é ministrado, como disciplina obrigatória, a partir do Ensino Médio, que se constitui na etapa final da educação básica e, juntamente às matérias Química e Biologia, compõem o eixo das ciências da natureza. No entanto, os conceitos que permeiam a disciplina, não são aprendidos apenas no ensino médio, ao contrário, podem ser encontrados em todas as etapas da educação. Quando uma criança brinca ou observa colegas disputando para saber quem chegará, mais rápido, em determinado ponto, conceitos como velocidade e distância começam a ser desenvolvidos de maneira lúdica</w:t>
      </w:r>
      <w:r w:rsidR="00C15CBD" w:rsidRPr="005D1BA8">
        <w:rPr>
          <w:color w:val="000000" w:themeColor="text1"/>
          <w:szCs w:val="24"/>
        </w:rPr>
        <w:t xml:space="preserve">. Associadas </w:t>
      </w:r>
      <w:r w:rsidR="00217142" w:rsidRPr="005D1BA8">
        <w:rPr>
          <w:color w:val="000000" w:themeColor="text1"/>
          <w:szCs w:val="24"/>
        </w:rPr>
        <w:t>a</w:t>
      </w:r>
      <w:r w:rsidRPr="005D1BA8">
        <w:rPr>
          <w:color w:val="000000" w:themeColor="text1"/>
          <w:szCs w:val="24"/>
        </w:rPr>
        <w:t xml:space="preserve"> atividades sistematizadas</w:t>
      </w:r>
      <w:r w:rsidR="00C15CBD" w:rsidRPr="005D1BA8">
        <w:rPr>
          <w:color w:val="000000" w:themeColor="text1"/>
          <w:szCs w:val="24"/>
        </w:rPr>
        <w:t>, estes conhecimentos</w:t>
      </w:r>
      <w:r w:rsidRPr="005D1BA8">
        <w:rPr>
          <w:color w:val="000000" w:themeColor="text1"/>
          <w:szCs w:val="24"/>
        </w:rPr>
        <w:t xml:space="preserve"> </w:t>
      </w:r>
      <w:r w:rsidR="00C15CBD" w:rsidRPr="005D1BA8">
        <w:rPr>
          <w:color w:val="000000" w:themeColor="text1"/>
          <w:szCs w:val="24"/>
        </w:rPr>
        <w:t>poderão</w:t>
      </w:r>
      <w:r w:rsidRPr="005D1BA8">
        <w:rPr>
          <w:color w:val="000000" w:themeColor="text1"/>
          <w:szCs w:val="24"/>
        </w:rPr>
        <w:t xml:space="preserve"> </w:t>
      </w:r>
      <w:r w:rsidR="00C15CBD" w:rsidRPr="005D1BA8">
        <w:rPr>
          <w:color w:val="000000" w:themeColor="text1"/>
          <w:szCs w:val="24"/>
        </w:rPr>
        <w:t>constituir critérios de cientificidade</w:t>
      </w:r>
      <w:r w:rsidRPr="005D1BA8">
        <w:rPr>
          <w:color w:val="000000" w:themeColor="text1"/>
          <w:szCs w:val="24"/>
        </w:rPr>
        <w:t xml:space="preserve"> à medida que o resultado das observações, confirmando ou refutando as suas hipóteses primárias, </w:t>
      </w:r>
      <w:r w:rsidR="00217142" w:rsidRPr="005D1BA8">
        <w:rPr>
          <w:color w:val="000000" w:themeColor="text1"/>
          <w:szCs w:val="24"/>
        </w:rPr>
        <w:t xml:space="preserve">que </w:t>
      </w:r>
      <w:r w:rsidRPr="005D1BA8">
        <w:rPr>
          <w:color w:val="000000" w:themeColor="text1"/>
          <w:szCs w:val="24"/>
        </w:rPr>
        <w:t xml:space="preserve">podem ser sistematizadas para que ela possa aprender diferentes conteúdos e habilidades através de processos que geram os resultados identificados por elas. </w:t>
      </w:r>
    </w:p>
    <w:p w:rsidR="00217142" w:rsidRPr="005D1BA8" w:rsidRDefault="00E6602A" w:rsidP="00E6602A">
      <w:pPr>
        <w:ind w:firstLine="708"/>
        <w:rPr>
          <w:color w:val="000000" w:themeColor="text1"/>
          <w:szCs w:val="24"/>
        </w:rPr>
      </w:pPr>
      <w:r w:rsidRPr="005D1BA8">
        <w:rPr>
          <w:color w:val="000000" w:themeColor="text1"/>
          <w:szCs w:val="24"/>
        </w:rPr>
        <w:lastRenderedPageBreak/>
        <w:t xml:space="preserve">Desta forma, a passagem do conhecimento empírico ao científico é processada a partir de duas ações: a relação com o outro e a experiência com o objeto de conhecimento. Diante disso, surge a seguinte questão: sendo o aluno surdo representante de uma minoria linguística que se comunica através da Língua Brasileira de Sinais - Libras, quais recursos didáticos (disponíveis gratuitamente na </w:t>
      </w:r>
      <w:r w:rsidRPr="005D1BA8">
        <w:rPr>
          <w:i/>
          <w:color w:val="000000" w:themeColor="text1"/>
          <w:szCs w:val="24"/>
        </w:rPr>
        <w:t>internet</w:t>
      </w:r>
      <w:r w:rsidRPr="005D1BA8">
        <w:rPr>
          <w:color w:val="000000" w:themeColor="text1"/>
          <w:szCs w:val="24"/>
        </w:rPr>
        <w:t xml:space="preserve">) podem atuar como mediadores na produção do conhecimento dos conceitos abordados pela física, na escola inclusiva? </w:t>
      </w:r>
      <w:r w:rsidR="00E76E10">
        <w:rPr>
          <w:color w:val="000000" w:themeColor="text1"/>
          <w:szCs w:val="24"/>
        </w:rPr>
        <w:t>Assim</w:t>
      </w:r>
      <w:r w:rsidRPr="005D1BA8">
        <w:rPr>
          <w:color w:val="000000" w:themeColor="text1"/>
          <w:szCs w:val="24"/>
        </w:rPr>
        <w:t xml:space="preserve">, buscamos conhecer, quais são os recursos </w:t>
      </w:r>
      <w:r w:rsidR="002313F7">
        <w:rPr>
          <w:color w:val="000000" w:themeColor="text1"/>
          <w:szCs w:val="24"/>
        </w:rPr>
        <w:t>digitais</w:t>
      </w:r>
      <w:r w:rsidRPr="005D1BA8">
        <w:rPr>
          <w:color w:val="000000" w:themeColor="text1"/>
          <w:szCs w:val="24"/>
        </w:rPr>
        <w:t xml:space="preserve"> que mediam as práticas inclusivas para que os surdos tenham garantido o acesso e o aprendizado destes conteúdos na escola inclusiva. </w:t>
      </w:r>
    </w:p>
    <w:p w:rsidR="00E6602A" w:rsidRPr="005D1BA8" w:rsidRDefault="00217142" w:rsidP="00E6602A">
      <w:pPr>
        <w:ind w:firstLine="708"/>
        <w:rPr>
          <w:color w:val="000000" w:themeColor="text1"/>
          <w:szCs w:val="24"/>
        </w:rPr>
      </w:pPr>
      <w:r w:rsidRPr="005D1BA8">
        <w:rPr>
          <w:color w:val="000000" w:themeColor="text1"/>
          <w:szCs w:val="24"/>
        </w:rPr>
        <w:t>Entretanto, consideramos que para haver um uso eficaz desses materiais é necessário considerar outros dois fatores: recursos humanos e espaço físico.</w:t>
      </w:r>
      <w:r w:rsidR="00E6602A" w:rsidRPr="005D1BA8">
        <w:rPr>
          <w:color w:val="000000" w:themeColor="text1"/>
          <w:szCs w:val="24"/>
        </w:rPr>
        <w:t xml:space="preserve"> </w:t>
      </w:r>
      <w:r w:rsidRPr="005D1BA8">
        <w:rPr>
          <w:color w:val="000000" w:themeColor="text1"/>
          <w:szCs w:val="24"/>
        </w:rPr>
        <w:t xml:space="preserve">Assim, </w:t>
      </w:r>
      <w:r w:rsidR="00E6602A" w:rsidRPr="005D1BA8">
        <w:rPr>
          <w:color w:val="000000" w:themeColor="text1"/>
          <w:szCs w:val="24"/>
        </w:rPr>
        <w:t>trataremos da relevância da parceria entre o profe</w:t>
      </w:r>
      <w:r w:rsidRPr="005D1BA8">
        <w:rPr>
          <w:color w:val="000000" w:themeColor="text1"/>
          <w:szCs w:val="24"/>
        </w:rPr>
        <w:t>ssor e o intérprete da Libras; d</w:t>
      </w:r>
      <w:r w:rsidR="00E6602A" w:rsidRPr="005D1BA8">
        <w:rPr>
          <w:color w:val="000000" w:themeColor="text1"/>
          <w:szCs w:val="24"/>
        </w:rPr>
        <w:t xml:space="preserve">o processo de construção do conhecimento pelo surdo e dos recursos que favorecem a adaptação de conteúdo para salas em que </w:t>
      </w:r>
      <w:proofErr w:type="gramStart"/>
      <w:r w:rsidR="00E6602A" w:rsidRPr="005D1BA8">
        <w:rPr>
          <w:color w:val="000000" w:themeColor="text1"/>
          <w:szCs w:val="24"/>
        </w:rPr>
        <w:t xml:space="preserve">a </w:t>
      </w:r>
      <w:r w:rsidR="002B4412" w:rsidRPr="005D1BA8">
        <w:rPr>
          <w:color w:val="000000" w:themeColor="text1"/>
          <w:szCs w:val="24"/>
        </w:rPr>
        <w:t>Libras</w:t>
      </w:r>
      <w:proofErr w:type="gramEnd"/>
      <w:r w:rsidR="00E6602A" w:rsidRPr="005D1BA8">
        <w:rPr>
          <w:color w:val="000000" w:themeColor="text1"/>
          <w:szCs w:val="24"/>
        </w:rPr>
        <w:t xml:space="preserve"> e a Língua Portuguesa são utilizadas como meio de comunic</w:t>
      </w:r>
      <w:r w:rsidRPr="005D1BA8">
        <w:rPr>
          <w:color w:val="000000" w:themeColor="text1"/>
          <w:szCs w:val="24"/>
        </w:rPr>
        <w:t>ação entre alunos e professores, sejam eles, surdos ou ouvintes.</w:t>
      </w:r>
    </w:p>
    <w:p w:rsidR="00E6602A" w:rsidRPr="005D1BA8" w:rsidRDefault="00E6602A" w:rsidP="002B4412">
      <w:pPr>
        <w:ind w:firstLine="708"/>
        <w:rPr>
          <w:color w:val="000000" w:themeColor="text1"/>
          <w:szCs w:val="24"/>
        </w:rPr>
      </w:pPr>
      <w:r w:rsidRPr="005D1BA8">
        <w:rPr>
          <w:color w:val="000000" w:themeColor="text1"/>
          <w:szCs w:val="24"/>
        </w:rPr>
        <w:t xml:space="preserve">Para isso, buscamos, </w:t>
      </w:r>
      <w:r w:rsidR="000C4BE7">
        <w:rPr>
          <w:color w:val="000000" w:themeColor="text1"/>
          <w:szCs w:val="24"/>
        </w:rPr>
        <w:t xml:space="preserve">no site de compartilhamento de vídeos Youtube e outros espaços relacionados </w:t>
      </w:r>
      <w:proofErr w:type="gramStart"/>
      <w:r w:rsidR="000C4BE7">
        <w:rPr>
          <w:color w:val="000000" w:themeColor="text1"/>
          <w:szCs w:val="24"/>
        </w:rPr>
        <w:t>à</w:t>
      </w:r>
      <w:proofErr w:type="gramEnd"/>
      <w:r w:rsidR="000C4BE7">
        <w:rPr>
          <w:color w:val="000000" w:themeColor="text1"/>
          <w:szCs w:val="24"/>
        </w:rPr>
        <w:t xml:space="preserve"> instituições federais de ensino</w:t>
      </w:r>
      <w:r w:rsidRPr="005D1BA8">
        <w:rPr>
          <w:color w:val="000000" w:themeColor="text1"/>
          <w:szCs w:val="24"/>
        </w:rPr>
        <w:t xml:space="preserve"> materiais que possam auxiliar o docente na preparação de uma atividade que contemple a exposição do conteúdo tanto em Libras como em Língua Portuguesa com o objetivo de possibilitar a compreensão dos conteúdos pelas pessoas surdas.</w:t>
      </w:r>
      <w:r w:rsidR="000C4BE7">
        <w:rPr>
          <w:color w:val="000000" w:themeColor="text1"/>
          <w:szCs w:val="24"/>
        </w:rPr>
        <w:t xml:space="preserve"> A pesquisa tem natureza </w:t>
      </w:r>
      <w:proofErr w:type="spellStart"/>
      <w:r w:rsidR="000C4BE7">
        <w:rPr>
          <w:color w:val="000000" w:themeColor="text1"/>
          <w:szCs w:val="24"/>
        </w:rPr>
        <w:t>quantiqualitativa</w:t>
      </w:r>
      <w:proofErr w:type="spellEnd"/>
      <w:r w:rsidR="000C4BE7">
        <w:rPr>
          <w:color w:val="000000" w:themeColor="text1"/>
          <w:szCs w:val="24"/>
        </w:rPr>
        <w:t>, classifica-se como pesquisa básica, do tipo exploratória. A análise dos dados pauta-se na pesquisa documental, sendo estas informações relacionadas com conceitos presentes na literatura na área.</w:t>
      </w:r>
    </w:p>
    <w:p w:rsidR="002B4412" w:rsidRPr="005D1BA8" w:rsidRDefault="002B4412" w:rsidP="002B4412">
      <w:pPr>
        <w:ind w:firstLine="0"/>
        <w:rPr>
          <w:color w:val="000000" w:themeColor="text1"/>
          <w:szCs w:val="24"/>
        </w:rPr>
      </w:pPr>
    </w:p>
    <w:p w:rsidR="00E6602A" w:rsidRPr="005D1BA8" w:rsidRDefault="00E6602A" w:rsidP="002B4412">
      <w:pPr>
        <w:ind w:firstLine="0"/>
        <w:rPr>
          <w:color w:val="000000" w:themeColor="text1"/>
          <w:szCs w:val="24"/>
        </w:rPr>
      </w:pPr>
      <w:r w:rsidRPr="005D1BA8">
        <w:rPr>
          <w:color w:val="000000" w:themeColor="text1"/>
          <w:szCs w:val="24"/>
        </w:rPr>
        <w:t>O ALUNO SURDO E A ESCOLA INCLUSIVA</w:t>
      </w:r>
    </w:p>
    <w:p w:rsidR="00232AB1" w:rsidRPr="005D1BA8" w:rsidRDefault="00232AB1" w:rsidP="002B4412">
      <w:pPr>
        <w:ind w:firstLine="0"/>
        <w:rPr>
          <w:color w:val="000000" w:themeColor="text1"/>
          <w:szCs w:val="24"/>
        </w:rPr>
      </w:pPr>
    </w:p>
    <w:p w:rsidR="002B4412" w:rsidRPr="005D1BA8" w:rsidRDefault="002B4412" w:rsidP="00E6602A">
      <w:pPr>
        <w:ind w:firstLine="708"/>
        <w:rPr>
          <w:color w:val="000000" w:themeColor="text1"/>
          <w:szCs w:val="24"/>
        </w:rPr>
      </w:pPr>
      <w:r w:rsidRPr="005D1BA8">
        <w:rPr>
          <w:color w:val="000000" w:themeColor="text1"/>
          <w:szCs w:val="24"/>
        </w:rPr>
        <w:t xml:space="preserve">A escola inclusiva é um espaço voltado a atender aos diferentes educandos considerando as diversas formas de ensinar e aprender. Na educação inclusiva, não há espaço para a </w:t>
      </w:r>
      <w:r w:rsidR="00C452B5" w:rsidRPr="005D1BA8">
        <w:rPr>
          <w:color w:val="000000" w:themeColor="text1"/>
          <w:szCs w:val="24"/>
        </w:rPr>
        <w:t>transmissão do conteúdo, o ensino e a avaliação igualitária, pois a palavra que define esta modalidade é a equidade</w:t>
      </w:r>
      <w:r w:rsidR="002126D4" w:rsidRPr="005D1BA8">
        <w:rPr>
          <w:color w:val="000000" w:themeColor="text1"/>
          <w:szCs w:val="24"/>
        </w:rPr>
        <w:t xml:space="preserve"> (CARVALHO, 2014)</w:t>
      </w:r>
      <w:r w:rsidR="00232AB1" w:rsidRPr="005D1BA8">
        <w:rPr>
          <w:color w:val="000000" w:themeColor="text1"/>
          <w:szCs w:val="24"/>
        </w:rPr>
        <w:t xml:space="preserve">. Neste contexto inclusivo, insere-se o estudante surdo que não teve acesso às escolas ou classes de educação bilíngue. </w:t>
      </w:r>
    </w:p>
    <w:p w:rsidR="00E6602A" w:rsidRPr="005D1BA8" w:rsidRDefault="00232AB1" w:rsidP="00E6602A">
      <w:pPr>
        <w:ind w:firstLine="708"/>
        <w:rPr>
          <w:color w:val="000000" w:themeColor="text1"/>
          <w:szCs w:val="24"/>
        </w:rPr>
      </w:pPr>
      <w:r w:rsidRPr="005D1BA8">
        <w:rPr>
          <w:color w:val="000000" w:themeColor="text1"/>
          <w:szCs w:val="24"/>
        </w:rPr>
        <w:t>Para esclarecer esse processo educacional, utilizamos o Decreto nº 5.626/2005 para explicar que</w:t>
      </w:r>
      <w:r w:rsidR="00E6602A" w:rsidRPr="005D1BA8">
        <w:rPr>
          <w:color w:val="000000" w:themeColor="text1"/>
          <w:szCs w:val="24"/>
        </w:rPr>
        <w:t xml:space="preserve"> aluno surdo é aquele que, por apresentar </w:t>
      </w:r>
      <w:r w:rsidR="002B4412" w:rsidRPr="005D1BA8">
        <w:rPr>
          <w:color w:val="000000" w:themeColor="text1"/>
          <w:szCs w:val="24"/>
        </w:rPr>
        <w:t>alteração</w:t>
      </w:r>
      <w:r w:rsidR="00E6602A" w:rsidRPr="005D1BA8">
        <w:rPr>
          <w:color w:val="000000" w:themeColor="text1"/>
          <w:szCs w:val="24"/>
        </w:rPr>
        <w:t xml:space="preserve"> na acuidade auditiva, utiliza de um sistema linguístico sinalizado como meio de comunicação</w:t>
      </w:r>
      <w:r w:rsidR="00A75C99" w:rsidRPr="005D1BA8">
        <w:rPr>
          <w:color w:val="000000" w:themeColor="text1"/>
          <w:szCs w:val="24"/>
        </w:rPr>
        <w:t>: a Libras</w:t>
      </w:r>
      <w:r w:rsidR="00E6602A" w:rsidRPr="005D1BA8">
        <w:rPr>
          <w:color w:val="000000" w:themeColor="text1"/>
          <w:szCs w:val="24"/>
        </w:rPr>
        <w:t xml:space="preserve"> (BRASIL, 2005). Por esta razão, toda a mediação pedagógica deve estar pautada no uso da Libras e de recursos visuais. Apesar da previsão contida na Lei</w:t>
      </w:r>
      <w:r w:rsidR="00BB054D" w:rsidRPr="005D1BA8">
        <w:rPr>
          <w:color w:val="000000" w:themeColor="text1"/>
          <w:szCs w:val="24"/>
        </w:rPr>
        <w:t xml:space="preserve"> da Libras</w:t>
      </w:r>
      <w:r w:rsidR="00E6602A" w:rsidRPr="005D1BA8">
        <w:rPr>
          <w:color w:val="000000" w:themeColor="text1"/>
          <w:szCs w:val="24"/>
        </w:rPr>
        <w:t xml:space="preserve"> nº 10.436/2002, de que a modalidade </w:t>
      </w:r>
      <w:r w:rsidR="00E6602A" w:rsidRPr="005D1BA8">
        <w:rPr>
          <w:color w:val="000000" w:themeColor="text1"/>
          <w:szCs w:val="24"/>
        </w:rPr>
        <w:lastRenderedPageBreak/>
        <w:t>escrita da Língua Portuguesa não deve ser desconsiderada, corroboramos com o alerta de Pereira</w:t>
      </w:r>
      <w:r w:rsidR="002313F7">
        <w:rPr>
          <w:color w:val="000000" w:themeColor="text1"/>
          <w:szCs w:val="24"/>
        </w:rPr>
        <w:t>,</w:t>
      </w:r>
      <w:r w:rsidR="00E6602A" w:rsidRPr="005D1BA8">
        <w:rPr>
          <w:color w:val="000000" w:themeColor="text1"/>
          <w:szCs w:val="24"/>
        </w:rPr>
        <w:t xml:space="preserve"> ao prefaciar o trabalho de Moura (2015), ao ressaltar que, apesar da preocupação dos professores em buscar a mudança de suas práticas, muitos surdos continuam decodificando símbolos gráficos, entretanto, não conseguem atribuir significado aos textos.  </w:t>
      </w:r>
    </w:p>
    <w:p w:rsidR="00E6602A" w:rsidRPr="005D1BA8" w:rsidRDefault="00E6602A" w:rsidP="00E6602A">
      <w:pPr>
        <w:ind w:firstLine="708"/>
        <w:rPr>
          <w:color w:val="000000" w:themeColor="text1"/>
          <w:szCs w:val="24"/>
        </w:rPr>
      </w:pPr>
      <w:r w:rsidRPr="005D1BA8">
        <w:rPr>
          <w:color w:val="000000" w:themeColor="text1"/>
          <w:szCs w:val="24"/>
        </w:rPr>
        <w:t>Moura (2015) dedica ainda um capítulo para tratar do processo de aquisição do conceito cotidiano e do conceito científico. A estudiosa relaciona o primeiro conceito ao aprendizado oriundo das situações que se apresentam fora do contexto escolar, ao passo que o segundo é definido como sendo aqueles conhecimentos adquiridos no seio escolar e que, por sua vez, sofrem processos de organização e de hierarquização. Deste modo, quando o indivíduo não partilha um sistema linguístico com a maioria ouvinte, seja com os familiares ou com grupos de convivência primários (responsáveis pela aquisição de conceitos cotidianos) e com os membros da comunidade escolar, responsáveis pelo desenvolvimento dos conhecimentos científicos, a sua bagagem de conhecimentos é comprometida.</w:t>
      </w:r>
    </w:p>
    <w:p w:rsidR="00E6602A" w:rsidRPr="005D1BA8" w:rsidRDefault="00E6602A" w:rsidP="00E6602A">
      <w:pPr>
        <w:ind w:firstLine="708"/>
        <w:rPr>
          <w:color w:val="000000" w:themeColor="text1"/>
          <w:szCs w:val="24"/>
        </w:rPr>
      </w:pPr>
      <w:proofErr w:type="spellStart"/>
      <w:r w:rsidRPr="005D1BA8">
        <w:rPr>
          <w:color w:val="000000" w:themeColor="text1"/>
          <w:szCs w:val="24"/>
        </w:rPr>
        <w:t>Slomski</w:t>
      </w:r>
      <w:proofErr w:type="spellEnd"/>
      <w:r w:rsidRPr="005D1BA8">
        <w:rPr>
          <w:color w:val="000000" w:themeColor="text1"/>
          <w:szCs w:val="24"/>
        </w:rPr>
        <w:t xml:space="preserve"> (2010) retrata que 95% dos surdos nascem em famílias de ouvintes, demonstrando que a situação discutida por Moura (2015) é predominante no Brasil. Esta autora cita ainda que os alunos surdos, por chegarem à escola com uma comunicação simplificada, possivelmente apresentarão uma compreensão diferenciada de conceitos que são amplamente conhecidos pelos ouvintes, sendo estes oriundos do senso comum, ou seja, da convivência com determinado grupo social. </w:t>
      </w:r>
    </w:p>
    <w:p w:rsidR="00E6602A" w:rsidRPr="005D1BA8" w:rsidRDefault="00E6602A" w:rsidP="00E6602A">
      <w:pPr>
        <w:ind w:firstLine="708"/>
        <w:rPr>
          <w:color w:val="000000" w:themeColor="text1"/>
          <w:szCs w:val="24"/>
        </w:rPr>
      </w:pPr>
      <w:r w:rsidRPr="005D1BA8">
        <w:rPr>
          <w:color w:val="000000" w:themeColor="text1"/>
          <w:szCs w:val="24"/>
        </w:rPr>
        <w:t xml:space="preserve">Considerando que as diferentes formas de conhecimento são fruto da relação da ressignificação dos conhecimentos cotidianos através de discussões e </w:t>
      </w:r>
      <w:r w:rsidR="00BB054D" w:rsidRPr="005D1BA8">
        <w:rPr>
          <w:color w:val="000000" w:themeColor="text1"/>
          <w:szCs w:val="24"/>
        </w:rPr>
        <w:t xml:space="preserve">de </w:t>
      </w:r>
      <w:r w:rsidRPr="005D1BA8">
        <w:rPr>
          <w:color w:val="000000" w:themeColor="text1"/>
          <w:szCs w:val="24"/>
        </w:rPr>
        <w:t xml:space="preserve">métodos que os transformam em científicos, inferimos que os alunos surdos apresentarão dificuldades em acessar estes conhecimentos prévios, oriundos de interações sociais, para construir e reconstruir os conhecimentos científicos e, desta forma, </w:t>
      </w:r>
      <w:r w:rsidR="00BB054D" w:rsidRPr="005D1BA8">
        <w:rPr>
          <w:color w:val="000000" w:themeColor="text1"/>
          <w:szCs w:val="24"/>
        </w:rPr>
        <w:t xml:space="preserve">criar </w:t>
      </w:r>
      <w:r w:rsidRPr="005D1BA8">
        <w:rPr>
          <w:color w:val="000000" w:themeColor="text1"/>
          <w:szCs w:val="24"/>
        </w:rPr>
        <w:t>novas formas de perceber e significar o mundo.</w:t>
      </w:r>
    </w:p>
    <w:p w:rsidR="00E6602A" w:rsidRPr="005D1BA8" w:rsidRDefault="002313F7" w:rsidP="00E6602A">
      <w:pPr>
        <w:ind w:firstLine="708"/>
        <w:rPr>
          <w:color w:val="000000" w:themeColor="text1"/>
          <w:szCs w:val="24"/>
        </w:rPr>
      </w:pPr>
      <w:proofErr w:type="spellStart"/>
      <w:r>
        <w:rPr>
          <w:color w:val="000000" w:themeColor="text1"/>
          <w:szCs w:val="24"/>
        </w:rPr>
        <w:t>Slomski</w:t>
      </w:r>
      <w:proofErr w:type="spellEnd"/>
      <w:r>
        <w:rPr>
          <w:color w:val="000000" w:themeColor="text1"/>
          <w:szCs w:val="24"/>
        </w:rPr>
        <w:t xml:space="preserve"> (2010) defende</w:t>
      </w:r>
      <w:r w:rsidR="00E6602A" w:rsidRPr="005D1BA8">
        <w:rPr>
          <w:color w:val="000000" w:themeColor="text1"/>
          <w:szCs w:val="24"/>
        </w:rPr>
        <w:t xml:space="preserve"> que a educação para surdos deve ser bilíngue, pautada no ensino da</w:t>
      </w:r>
      <w:r w:rsidR="00BB054D" w:rsidRPr="005D1BA8">
        <w:rPr>
          <w:color w:val="000000" w:themeColor="text1"/>
          <w:szCs w:val="24"/>
        </w:rPr>
        <w:t xml:space="preserve"> Libras (como primeira língua) </w:t>
      </w:r>
      <w:r w:rsidR="00E6602A" w:rsidRPr="005D1BA8">
        <w:rPr>
          <w:color w:val="000000" w:themeColor="text1"/>
          <w:szCs w:val="24"/>
        </w:rPr>
        <w:t xml:space="preserve">e da Língua Portuguesa (como segunda língua). Esta proposta é apresentada pelo Decreto 5.626/2005 que regulamenta a Lei da Libras (anteriormente citada). A primeira estudiosa afirma que a prática na qual apenas a Língua Portuguesa atua como sistema linguístico de mediação dos conhecimentos científicos, deve ser repensada, com urgência, abrindo possibilidades para o uso da Língua de Sinais. Isso não implica dizer que a Língua Portuguesa deva ser banida do processo educacional, mas que as línguas, de Sinais e o Português, devem ser compreendidas como instrumentos de significação e, por isso, precisam ser utilizadas, separadamente, com escopos definidos. À medida que a significação, para o </w:t>
      </w:r>
      <w:r w:rsidR="00E6602A" w:rsidRPr="005D1BA8">
        <w:rPr>
          <w:color w:val="000000" w:themeColor="text1"/>
          <w:szCs w:val="24"/>
        </w:rPr>
        <w:lastRenderedPageBreak/>
        <w:t xml:space="preserve">surdo, inicia pela Libras, a Língua Portuguesa escrita atua como registro dos saberes aprendidos e como meio de acesso à maioria dos conhecimentos, que são difundidos nesta modalidade da língua. </w:t>
      </w:r>
      <w:r w:rsidR="00BB054D" w:rsidRPr="005D1BA8">
        <w:rPr>
          <w:color w:val="000000" w:themeColor="text1"/>
          <w:szCs w:val="24"/>
        </w:rPr>
        <w:t>Diante</w:t>
      </w:r>
      <w:r w:rsidR="00E6602A" w:rsidRPr="005D1BA8">
        <w:rPr>
          <w:color w:val="000000" w:themeColor="text1"/>
          <w:szCs w:val="24"/>
        </w:rPr>
        <w:t xml:space="preserve"> do exposto, nos questionamos como está disposto, nos documentos legais, o ensino de física considerando a especificidade linguística e de compreensão e interação com o mundo apresentada pelo surdo.</w:t>
      </w:r>
    </w:p>
    <w:p w:rsidR="00E6602A" w:rsidRPr="005D1BA8" w:rsidRDefault="00E6602A" w:rsidP="00E6602A">
      <w:pPr>
        <w:ind w:firstLine="708"/>
        <w:rPr>
          <w:color w:val="000000" w:themeColor="text1"/>
          <w:szCs w:val="24"/>
        </w:rPr>
      </w:pPr>
    </w:p>
    <w:p w:rsidR="00E6602A" w:rsidRPr="005D1BA8" w:rsidRDefault="00E6602A" w:rsidP="00BB054D">
      <w:pPr>
        <w:ind w:firstLine="0"/>
        <w:rPr>
          <w:color w:val="000000" w:themeColor="text1"/>
          <w:szCs w:val="24"/>
        </w:rPr>
      </w:pPr>
      <w:r w:rsidRPr="005D1BA8">
        <w:rPr>
          <w:color w:val="000000" w:themeColor="text1"/>
          <w:szCs w:val="24"/>
        </w:rPr>
        <w:t>PERSPECTIVAS DO ENSINO DE FÍSICA NA ESCOLA INCLUSIVA</w:t>
      </w:r>
    </w:p>
    <w:p w:rsidR="00BB054D" w:rsidRPr="005D1BA8" w:rsidRDefault="00BB054D" w:rsidP="00BB054D">
      <w:pPr>
        <w:ind w:firstLine="0"/>
        <w:rPr>
          <w:color w:val="000000" w:themeColor="text1"/>
          <w:szCs w:val="24"/>
        </w:rPr>
      </w:pPr>
    </w:p>
    <w:p w:rsidR="00E6602A" w:rsidRPr="005D1BA8" w:rsidRDefault="00E6602A" w:rsidP="00E6602A">
      <w:pPr>
        <w:ind w:firstLine="708"/>
        <w:rPr>
          <w:color w:val="000000" w:themeColor="text1"/>
          <w:szCs w:val="24"/>
        </w:rPr>
      </w:pPr>
      <w:r w:rsidRPr="005D1BA8">
        <w:rPr>
          <w:color w:val="000000" w:themeColor="text1"/>
          <w:szCs w:val="24"/>
        </w:rPr>
        <w:t>A lei n° 9.394/</w:t>
      </w:r>
      <w:r w:rsidR="00B52A29">
        <w:rPr>
          <w:color w:val="000000" w:themeColor="text1"/>
          <w:szCs w:val="24"/>
        </w:rPr>
        <w:t>19</w:t>
      </w:r>
      <w:r w:rsidRPr="005D1BA8">
        <w:rPr>
          <w:color w:val="000000" w:themeColor="text1"/>
          <w:szCs w:val="24"/>
        </w:rPr>
        <w:t>96, não trata, textu</w:t>
      </w:r>
      <w:r w:rsidR="00BB054D" w:rsidRPr="005D1BA8">
        <w:rPr>
          <w:color w:val="000000" w:themeColor="text1"/>
          <w:szCs w:val="24"/>
        </w:rPr>
        <w:t xml:space="preserve">almente, </w:t>
      </w:r>
      <w:proofErr w:type="gramStart"/>
      <w:r w:rsidR="00541564">
        <w:rPr>
          <w:color w:val="000000" w:themeColor="text1"/>
          <w:szCs w:val="24"/>
        </w:rPr>
        <w:t>d</w:t>
      </w:r>
      <w:r w:rsidR="00BB054D" w:rsidRPr="005D1BA8">
        <w:rPr>
          <w:color w:val="000000" w:themeColor="text1"/>
          <w:szCs w:val="24"/>
        </w:rPr>
        <w:t>a disciplina física</w:t>
      </w:r>
      <w:proofErr w:type="gramEnd"/>
      <w:r w:rsidRPr="005D1BA8">
        <w:rPr>
          <w:color w:val="000000" w:themeColor="text1"/>
          <w:szCs w:val="24"/>
        </w:rPr>
        <w:t xml:space="preserve"> </w:t>
      </w:r>
      <w:r w:rsidR="00BB054D" w:rsidRPr="005D1BA8">
        <w:rPr>
          <w:color w:val="000000" w:themeColor="text1"/>
          <w:szCs w:val="24"/>
        </w:rPr>
        <w:t>contudo</w:t>
      </w:r>
      <w:r w:rsidRPr="005D1BA8">
        <w:rPr>
          <w:color w:val="000000" w:themeColor="text1"/>
          <w:szCs w:val="24"/>
        </w:rPr>
        <w:t xml:space="preserve">, neste documento, a referência aos conteúdos trabalhados se faz pela citação do eixo no qual </w:t>
      </w:r>
      <w:r w:rsidR="00BB054D" w:rsidRPr="005D1BA8">
        <w:rPr>
          <w:color w:val="000000" w:themeColor="text1"/>
          <w:szCs w:val="24"/>
        </w:rPr>
        <w:t>encontra-se</w:t>
      </w:r>
      <w:r w:rsidRPr="005D1BA8">
        <w:rPr>
          <w:color w:val="000000" w:themeColor="text1"/>
          <w:szCs w:val="24"/>
        </w:rPr>
        <w:t xml:space="preserve"> inserida: as ciências da natureza. Na introdução do volume dos Parâmetros Curriculares Nacionais – PCN (do Ensino Médio), intitulado “Ciências da Natureza, Matemática e Suas Tecnologias” (vol. III) há a indicação de uma seção do documento volta</w:t>
      </w:r>
      <w:r w:rsidR="005B2F76">
        <w:rPr>
          <w:color w:val="000000" w:themeColor="text1"/>
          <w:szCs w:val="24"/>
        </w:rPr>
        <w:t xml:space="preserve">da para a discussão do ensino e da </w:t>
      </w:r>
      <w:r w:rsidRPr="005D1BA8">
        <w:rPr>
          <w:color w:val="000000" w:themeColor="text1"/>
          <w:szCs w:val="24"/>
        </w:rPr>
        <w:t>aprendizagem, com foco na metodologia, nas estratégias e procedimentos educacionais para favorecer a aquisição do conhecimento na área. No parágrafo seguinte, é enfatizado que toda a comunidade escolar precisa convergir para garantir a efetivação do papel principal da escola</w:t>
      </w:r>
      <w:r w:rsidR="005B2F76">
        <w:rPr>
          <w:color w:val="000000" w:themeColor="text1"/>
          <w:szCs w:val="24"/>
        </w:rPr>
        <w:t>:</w:t>
      </w:r>
      <w:r w:rsidRPr="005D1BA8">
        <w:rPr>
          <w:color w:val="000000" w:themeColor="text1"/>
          <w:szCs w:val="24"/>
        </w:rPr>
        <w:t xml:space="preserve"> a qualificação e a promoção do conhecimento a todos os alunos. </w:t>
      </w:r>
    </w:p>
    <w:p w:rsidR="00E6602A" w:rsidRPr="005D1BA8" w:rsidRDefault="00E6602A" w:rsidP="00E6602A">
      <w:pPr>
        <w:ind w:firstLine="708"/>
        <w:rPr>
          <w:color w:val="000000" w:themeColor="text1"/>
          <w:szCs w:val="24"/>
        </w:rPr>
      </w:pPr>
      <w:r w:rsidRPr="005D1BA8">
        <w:rPr>
          <w:color w:val="000000" w:themeColor="text1"/>
          <w:szCs w:val="24"/>
        </w:rPr>
        <w:t xml:space="preserve">Considerando que o documento foi elaborado por consultores e especialistas da área da educação e introduzido por meio da </w:t>
      </w:r>
      <w:r w:rsidRPr="00E72B87">
        <w:rPr>
          <w:color w:val="000000" w:themeColor="text1"/>
          <w:szCs w:val="24"/>
        </w:rPr>
        <w:t>Resolução CEB nº 3, de 26 de junho de 1998</w:t>
      </w:r>
      <w:r w:rsidRPr="005D1BA8">
        <w:rPr>
          <w:color w:val="000000" w:themeColor="text1"/>
          <w:szCs w:val="24"/>
        </w:rPr>
        <w:t>, após amplo debat</w:t>
      </w:r>
      <w:r w:rsidR="00BB054D" w:rsidRPr="005D1BA8">
        <w:rPr>
          <w:color w:val="000000" w:themeColor="text1"/>
          <w:szCs w:val="24"/>
        </w:rPr>
        <w:t>e de setores da sociedade civil e tem</w:t>
      </w:r>
      <w:r w:rsidRPr="005D1BA8">
        <w:rPr>
          <w:color w:val="000000" w:themeColor="text1"/>
          <w:szCs w:val="24"/>
        </w:rPr>
        <w:t xml:space="preserve"> como objetivo subsidiar ações a práticas educacionais em diferentes áreas do conhecimento</w:t>
      </w:r>
      <w:r w:rsidR="00BB054D" w:rsidRPr="005D1BA8">
        <w:rPr>
          <w:color w:val="000000" w:themeColor="text1"/>
          <w:szCs w:val="24"/>
        </w:rPr>
        <w:t>,</w:t>
      </w:r>
      <w:r w:rsidRPr="005D1BA8">
        <w:rPr>
          <w:color w:val="000000" w:themeColor="text1"/>
          <w:szCs w:val="24"/>
        </w:rPr>
        <w:t xml:space="preserve"> entendemos que os alunos surdos devem ser contemplados nestas diretrizes.</w:t>
      </w:r>
      <w:r w:rsidR="00BB054D" w:rsidRPr="005D1BA8">
        <w:rPr>
          <w:color w:val="000000" w:themeColor="text1"/>
          <w:szCs w:val="24"/>
        </w:rPr>
        <w:t xml:space="preserve"> </w:t>
      </w:r>
      <w:r w:rsidR="005B2F76">
        <w:rPr>
          <w:color w:val="000000" w:themeColor="text1"/>
          <w:szCs w:val="24"/>
        </w:rPr>
        <w:t>Ressaltamos que a</w:t>
      </w:r>
      <w:r w:rsidR="00BB054D" w:rsidRPr="005D1BA8">
        <w:rPr>
          <w:color w:val="000000" w:themeColor="text1"/>
          <w:szCs w:val="24"/>
        </w:rPr>
        <w:t xml:space="preserve"> referência à inserção da perspectiva bilíngue encontra-se garantida no art. 4º da Lei da Libras.</w:t>
      </w:r>
    </w:p>
    <w:p w:rsidR="00E6602A" w:rsidRPr="005D1BA8" w:rsidRDefault="00E6602A" w:rsidP="00E6602A">
      <w:pPr>
        <w:ind w:firstLine="708"/>
        <w:rPr>
          <w:rFonts w:eastAsia="Times New Roman"/>
          <w:color w:val="000000" w:themeColor="text1"/>
          <w:szCs w:val="24"/>
          <w:lang w:eastAsia="pt-BR"/>
        </w:rPr>
      </w:pPr>
      <w:r w:rsidRPr="005D1BA8">
        <w:rPr>
          <w:color w:val="000000" w:themeColor="text1"/>
          <w:szCs w:val="24"/>
        </w:rPr>
        <w:t xml:space="preserve">Quando o PCN trata das competências e das habilidades a serem desenvolvidas na área, </w:t>
      </w:r>
      <w:r w:rsidR="00BB054D" w:rsidRPr="005D1BA8">
        <w:rPr>
          <w:color w:val="000000" w:themeColor="text1"/>
          <w:szCs w:val="24"/>
        </w:rPr>
        <w:t>vemos a</w:t>
      </w:r>
      <w:r w:rsidRPr="005D1BA8">
        <w:rPr>
          <w:color w:val="000000" w:themeColor="text1"/>
          <w:szCs w:val="24"/>
        </w:rPr>
        <w:t xml:space="preserve"> referência há vários objetivos nos quais destacamos quatro: 1º </w:t>
      </w:r>
      <w:r w:rsidRPr="005D1BA8">
        <w:rPr>
          <w:rFonts w:eastAsia="Times New Roman"/>
          <w:color w:val="000000" w:themeColor="text1"/>
          <w:szCs w:val="24"/>
          <w:lang w:eastAsia="pt-BR"/>
        </w:rPr>
        <w:t xml:space="preserve">ler e interpretar textos de interesse científico e tecnológico; 2º interpretar e utilizar diferentes formas de representação (tabelas, gráficos, expressões, ícones...); 3º exprimir-se oralmente com correção e clareza, usando a terminologia correta; 4º produzir textos adequados para relatar experiências, formular dúvidas ou apresentar </w:t>
      </w:r>
      <w:r w:rsidRPr="00E76E10">
        <w:rPr>
          <w:rFonts w:eastAsia="Times New Roman"/>
          <w:color w:val="000000" w:themeColor="text1"/>
          <w:szCs w:val="24"/>
          <w:lang w:eastAsia="pt-BR"/>
        </w:rPr>
        <w:t>conclusões</w:t>
      </w:r>
      <w:r w:rsidR="00FD0E05" w:rsidRPr="00E76E10">
        <w:rPr>
          <w:rFonts w:eastAsia="Times New Roman"/>
          <w:color w:val="000000" w:themeColor="text1"/>
          <w:szCs w:val="24"/>
          <w:lang w:eastAsia="pt-BR"/>
        </w:rPr>
        <w:t xml:space="preserve"> (BRASIL, 1998, p. 27)</w:t>
      </w:r>
      <w:r w:rsidRPr="00E76E10">
        <w:rPr>
          <w:rFonts w:eastAsia="Times New Roman"/>
          <w:color w:val="000000" w:themeColor="text1"/>
          <w:szCs w:val="24"/>
          <w:lang w:eastAsia="pt-BR"/>
        </w:rPr>
        <w:t>.</w:t>
      </w:r>
      <w:r w:rsidRPr="005D1BA8">
        <w:rPr>
          <w:rFonts w:eastAsia="Times New Roman"/>
          <w:color w:val="000000" w:themeColor="text1"/>
          <w:szCs w:val="24"/>
          <w:lang w:eastAsia="pt-BR"/>
        </w:rPr>
        <w:t xml:space="preserve"> </w:t>
      </w:r>
    </w:p>
    <w:p w:rsidR="00E6602A" w:rsidRPr="005D1BA8" w:rsidRDefault="00E6602A"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t xml:space="preserve">O primeiro ponto citado trata da leitura e da interpretação de texto. Ao </w:t>
      </w:r>
      <w:r w:rsidR="005B2F76">
        <w:rPr>
          <w:rFonts w:eastAsia="Times New Roman"/>
          <w:color w:val="000000" w:themeColor="text1"/>
          <w:szCs w:val="24"/>
          <w:lang w:eastAsia="pt-BR"/>
        </w:rPr>
        <w:t>observarmos os</w:t>
      </w:r>
      <w:r w:rsidRPr="005D1BA8">
        <w:rPr>
          <w:rFonts w:eastAsia="Times New Roman"/>
          <w:color w:val="000000" w:themeColor="text1"/>
          <w:szCs w:val="24"/>
          <w:lang w:eastAsia="pt-BR"/>
        </w:rPr>
        <w:t xml:space="preserve"> alunos surdos, que compreendem uma minoria linguística com acesso limitado às produções escritas (em função das práticas educacionais vigentes</w:t>
      </w:r>
      <w:r w:rsidR="00BB054D" w:rsidRPr="005D1BA8">
        <w:rPr>
          <w:rFonts w:eastAsia="Times New Roman"/>
          <w:color w:val="000000" w:themeColor="text1"/>
          <w:szCs w:val="24"/>
          <w:lang w:eastAsia="pt-BR"/>
        </w:rPr>
        <w:t xml:space="preserve"> que não consideram a </w:t>
      </w:r>
      <w:proofErr w:type="spellStart"/>
      <w:r w:rsidR="00BB054D" w:rsidRPr="005D1BA8">
        <w:rPr>
          <w:rFonts w:eastAsia="Times New Roman"/>
          <w:color w:val="000000" w:themeColor="text1"/>
          <w:szCs w:val="24"/>
          <w:lang w:eastAsia="pt-BR"/>
        </w:rPr>
        <w:t>bilingualidade</w:t>
      </w:r>
      <w:proofErr w:type="spellEnd"/>
      <w:r w:rsidRPr="005D1BA8">
        <w:rPr>
          <w:rFonts w:eastAsia="Times New Roman"/>
          <w:color w:val="000000" w:themeColor="text1"/>
          <w:szCs w:val="24"/>
          <w:lang w:eastAsia="pt-BR"/>
        </w:rPr>
        <w:t xml:space="preserve">) consideramos que na redação destes objetivos, </w:t>
      </w:r>
      <w:r w:rsidR="00BB054D" w:rsidRPr="005D1BA8">
        <w:rPr>
          <w:rFonts w:eastAsia="Times New Roman"/>
          <w:color w:val="000000" w:themeColor="text1"/>
          <w:szCs w:val="24"/>
          <w:lang w:eastAsia="pt-BR"/>
        </w:rPr>
        <w:t>desconsidera</w:t>
      </w:r>
      <w:r w:rsidRPr="005D1BA8">
        <w:rPr>
          <w:rFonts w:eastAsia="Times New Roman"/>
          <w:color w:val="000000" w:themeColor="text1"/>
          <w:szCs w:val="24"/>
          <w:lang w:eastAsia="pt-BR"/>
        </w:rPr>
        <w:t xml:space="preserve"> a condição bilíngue do surdo. Contudo, se </w:t>
      </w:r>
      <w:r w:rsidR="005B2F76">
        <w:rPr>
          <w:rFonts w:eastAsia="Times New Roman"/>
          <w:color w:val="000000" w:themeColor="text1"/>
          <w:szCs w:val="24"/>
          <w:lang w:eastAsia="pt-BR"/>
        </w:rPr>
        <w:t>utilizarmo-nos</w:t>
      </w:r>
      <w:r w:rsidRPr="005D1BA8">
        <w:rPr>
          <w:rFonts w:eastAsia="Times New Roman"/>
          <w:color w:val="000000" w:themeColor="text1"/>
          <w:szCs w:val="24"/>
          <w:lang w:eastAsia="pt-BR"/>
        </w:rPr>
        <w:t xml:space="preserve"> </w:t>
      </w:r>
      <w:r w:rsidR="005B2F76">
        <w:rPr>
          <w:rFonts w:eastAsia="Times New Roman"/>
          <w:color w:val="000000" w:themeColor="text1"/>
          <w:szCs w:val="24"/>
          <w:lang w:eastAsia="pt-BR"/>
        </w:rPr>
        <w:t>d</w:t>
      </w:r>
      <w:r w:rsidRPr="005D1BA8">
        <w:rPr>
          <w:rFonts w:eastAsia="Times New Roman"/>
          <w:color w:val="000000" w:themeColor="text1"/>
          <w:szCs w:val="24"/>
          <w:lang w:eastAsia="pt-BR"/>
        </w:rPr>
        <w:t xml:space="preserve">o conceito </w:t>
      </w:r>
      <w:r w:rsidR="005B2F76">
        <w:rPr>
          <w:rFonts w:eastAsia="Times New Roman"/>
          <w:color w:val="000000" w:themeColor="text1"/>
          <w:szCs w:val="24"/>
          <w:lang w:eastAsia="pt-BR"/>
        </w:rPr>
        <w:t>que</w:t>
      </w:r>
      <w:r w:rsidRPr="005D1BA8">
        <w:rPr>
          <w:rFonts w:eastAsia="Times New Roman"/>
          <w:color w:val="000000" w:themeColor="text1"/>
          <w:szCs w:val="24"/>
          <w:lang w:eastAsia="pt-BR"/>
        </w:rPr>
        <w:t xml:space="preserve"> </w:t>
      </w:r>
      <w:proofErr w:type="spellStart"/>
      <w:r w:rsidRPr="005D1BA8">
        <w:rPr>
          <w:rFonts w:eastAsia="Times New Roman"/>
          <w:color w:val="000000" w:themeColor="text1"/>
          <w:szCs w:val="24"/>
          <w:lang w:eastAsia="pt-BR"/>
        </w:rPr>
        <w:t>Marcuschi</w:t>
      </w:r>
      <w:proofErr w:type="spellEnd"/>
      <w:r w:rsidR="00BB054D" w:rsidRPr="005D1BA8">
        <w:rPr>
          <w:rFonts w:eastAsia="Times New Roman"/>
          <w:color w:val="000000" w:themeColor="text1"/>
          <w:szCs w:val="24"/>
          <w:lang w:eastAsia="pt-BR"/>
        </w:rPr>
        <w:t xml:space="preserve"> (2008)</w:t>
      </w:r>
      <w:r w:rsidRPr="005D1BA8">
        <w:rPr>
          <w:rFonts w:eastAsia="Times New Roman"/>
          <w:color w:val="000000" w:themeColor="text1"/>
          <w:szCs w:val="24"/>
          <w:lang w:eastAsia="pt-BR"/>
        </w:rPr>
        <w:t xml:space="preserve"> </w:t>
      </w:r>
      <w:r w:rsidR="005B2F76">
        <w:rPr>
          <w:rFonts w:eastAsia="Times New Roman"/>
          <w:color w:val="000000" w:themeColor="text1"/>
          <w:szCs w:val="24"/>
          <w:lang w:eastAsia="pt-BR"/>
        </w:rPr>
        <w:t>atribuiu a</w:t>
      </w:r>
      <w:r w:rsidR="00BB054D" w:rsidRPr="005D1BA8">
        <w:rPr>
          <w:rFonts w:eastAsia="Times New Roman"/>
          <w:color w:val="000000" w:themeColor="text1"/>
          <w:szCs w:val="24"/>
          <w:lang w:eastAsia="pt-BR"/>
        </w:rPr>
        <w:t>o</w:t>
      </w:r>
      <w:r w:rsidRPr="005D1BA8">
        <w:rPr>
          <w:rFonts w:eastAsia="Times New Roman"/>
          <w:color w:val="000000" w:themeColor="text1"/>
          <w:szCs w:val="24"/>
          <w:lang w:eastAsia="pt-BR"/>
        </w:rPr>
        <w:t xml:space="preserve"> texto</w:t>
      </w:r>
      <w:r w:rsidR="005B2F76">
        <w:rPr>
          <w:rFonts w:eastAsia="Times New Roman"/>
          <w:color w:val="000000" w:themeColor="text1"/>
          <w:szCs w:val="24"/>
          <w:lang w:eastAsia="pt-BR"/>
        </w:rPr>
        <w:t>, vemos que</w:t>
      </w:r>
      <w:r w:rsidRPr="005D1BA8">
        <w:rPr>
          <w:rFonts w:eastAsia="Times New Roman"/>
          <w:color w:val="000000" w:themeColor="text1"/>
          <w:szCs w:val="24"/>
          <w:lang w:eastAsia="pt-BR"/>
        </w:rPr>
        <w:t xml:space="preserve"> não </w:t>
      </w:r>
      <w:r w:rsidRPr="005D1BA8">
        <w:rPr>
          <w:rFonts w:eastAsia="Times New Roman"/>
          <w:color w:val="000000" w:themeColor="text1"/>
          <w:szCs w:val="24"/>
          <w:lang w:eastAsia="pt-BR"/>
        </w:rPr>
        <w:lastRenderedPageBreak/>
        <w:t xml:space="preserve">se processa apenas na modalidade escrita da língua, podemos entender que a leitura/compreensão pode advir de um vídeo em Libras. Segundo o autor, o texto pode ser definido como um complexo formado por </w:t>
      </w:r>
      <w:r w:rsidRPr="005D1BA8">
        <w:rPr>
          <w:rFonts w:ascii="Arial" w:eastAsia="Times New Roman" w:hAnsi="Arial" w:cs="Arial"/>
          <w:color w:val="000000" w:themeColor="text1"/>
          <w:sz w:val="30"/>
          <w:szCs w:val="30"/>
          <w:lang w:eastAsia="pt-BR"/>
        </w:rPr>
        <w:t>“</w:t>
      </w:r>
      <w:r w:rsidRPr="005D1BA8">
        <w:rPr>
          <w:rFonts w:eastAsia="Times New Roman"/>
          <w:color w:val="000000" w:themeColor="text1"/>
          <w:szCs w:val="24"/>
          <w:lang w:eastAsia="pt-BR"/>
        </w:rPr>
        <w:t>operações linguísticas, discursivas e cognitivas reguladoras e controladoras da produção, construção e processamento de textos escritos ou orais em contextos naturais de uso” (MARCUSCHI, 2008, p.</w:t>
      </w:r>
      <w:r w:rsidR="005B2F76">
        <w:rPr>
          <w:rFonts w:eastAsia="Times New Roman"/>
          <w:color w:val="000000" w:themeColor="text1"/>
          <w:szCs w:val="24"/>
          <w:lang w:eastAsia="pt-BR"/>
        </w:rPr>
        <w:t xml:space="preserve"> </w:t>
      </w:r>
      <w:r w:rsidRPr="005D1BA8">
        <w:rPr>
          <w:rFonts w:eastAsia="Times New Roman"/>
          <w:color w:val="000000" w:themeColor="text1"/>
          <w:szCs w:val="24"/>
          <w:lang w:eastAsia="pt-BR"/>
        </w:rPr>
        <w:t xml:space="preserve">73). Ao considerar que os textos podem ser orais e escritos, podemos </w:t>
      </w:r>
      <w:r w:rsidR="00BB054D" w:rsidRPr="005D1BA8">
        <w:rPr>
          <w:rFonts w:eastAsia="Times New Roman"/>
          <w:color w:val="000000" w:themeColor="text1"/>
          <w:szCs w:val="24"/>
          <w:lang w:eastAsia="pt-BR"/>
        </w:rPr>
        <w:t>afirmar</w:t>
      </w:r>
      <w:r w:rsidRPr="005D1BA8">
        <w:rPr>
          <w:rFonts w:eastAsia="Times New Roman"/>
          <w:color w:val="000000" w:themeColor="text1"/>
          <w:szCs w:val="24"/>
          <w:lang w:eastAsia="pt-BR"/>
        </w:rPr>
        <w:t xml:space="preserve"> que as composições sinalizadas podem gerar textos. Por esta razão, apesar de não destacar a possibilidade de textos sinalizados, </w:t>
      </w:r>
      <w:r w:rsidR="00E4248B" w:rsidRPr="005D1BA8">
        <w:rPr>
          <w:rFonts w:eastAsia="Times New Roman"/>
          <w:color w:val="000000" w:themeColor="text1"/>
          <w:szCs w:val="24"/>
          <w:lang w:eastAsia="pt-BR"/>
        </w:rPr>
        <w:t>in</w:t>
      </w:r>
      <w:r w:rsidR="005B2F76">
        <w:rPr>
          <w:rFonts w:eastAsia="Times New Roman"/>
          <w:color w:val="000000" w:themeColor="text1"/>
          <w:szCs w:val="24"/>
          <w:lang w:eastAsia="pt-BR"/>
        </w:rPr>
        <w:t>f</w:t>
      </w:r>
      <w:r w:rsidR="00E4248B" w:rsidRPr="005D1BA8">
        <w:rPr>
          <w:rFonts w:eastAsia="Times New Roman"/>
          <w:color w:val="000000" w:themeColor="text1"/>
          <w:szCs w:val="24"/>
          <w:lang w:eastAsia="pt-BR"/>
        </w:rPr>
        <w:t>erimos</w:t>
      </w:r>
      <w:r w:rsidRPr="005D1BA8">
        <w:rPr>
          <w:rFonts w:eastAsia="Times New Roman"/>
          <w:color w:val="000000" w:themeColor="text1"/>
          <w:szCs w:val="24"/>
          <w:lang w:eastAsia="pt-BR"/>
        </w:rPr>
        <w:t xml:space="preserve"> que esta compreensão, para o surdo, pode ser mediada por produções em vídeo ou impressos, em escrita de sinais.</w:t>
      </w:r>
    </w:p>
    <w:p w:rsidR="00E6602A" w:rsidRPr="005D1BA8" w:rsidRDefault="00E6602A"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t xml:space="preserve">Vemos, na </w:t>
      </w:r>
      <w:r w:rsidR="00E4248B" w:rsidRPr="005D1BA8">
        <w:rPr>
          <w:rFonts w:eastAsia="Times New Roman"/>
          <w:color w:val="000000" w:themeColor="text1"/>
          <w:szCs w:val="24"/>
          <w:lang w:eastAsia="pt-BR"/>
        </w:rPr>
        <w:t>figura 1</w:t>
      </w:r>
      <w:r w:rsidRPr="005D1BA8">
        <w:rPr>
          <w:rFonts w:eastAsia="Times New Roman"/>
          <w:color w:val="000000" w:themeColor="text1"/>
          <w:szCs w:val="24"/>
          <w:lang w:eastAsia="pt-BR"/>
        </w:rPr>
        <w:t xml:space="preserve"> a seguir, retirada do PCN, a relação entre as áreas do conhecimento e, ao observarmos a posição da área de linguagens e códigos, não podemos desconsiderar que a Libras esteja inserida neste grupo. Além disso, constatamos que as representações e a comunicação (que integra os conhecimentos da área de Linguagen</w:t>
      </w:r>
      <w:r w:rsidR="005B2F76">
        <w:rPr>
          <w:rFonts w:eastAsia="Times New Roman"/>
          <w:color w:val="000000" w:themeColor="text1"/>
          <w:szCs w:val="24"/>
          <w:lang w:eastAsia="pt-BR"/>
        </w:rPr>
        <w:t>s e Códigos), podem ser expressa</w:t>
      </w:r>
      <w:r w:rsidRPr="005D1BA8">
        <w:rPr>
          <w:rFonts w:eastAsia="Times New Roman"/>
          <w:color w:val="000000" w:themeColor="text1"/>
          <w:szCs w:val="24"/>
          <w:lang w:eastAsia="pt-BR"/>
        </w:rPr>
        <w:t>s tanto pela Língua de Sinais quanto pela Língua Portuguesa escrita, sendo estes, relevantes para mediar no processo, característico da área das ciências da natureza, que é a investigação e compreensão dos fenômenos naturais pela pessoa surda.</w:t>
      </w:r>
    </w:p>
    <w:p w:rsidR="00E4248B" w:rsidRPr="005D1BA8" w:rsidRDefault="00E4248B" w:rsidP="00E6602A">
      <w:pPr>
        <w:ind w:firstLine="708"/>
        <w:rPr>
          <w:rFonts w:eastAsia="Times New Roman"/>
          <w:color w:val="000000" w:themeColor="text1"/>
          <w:szCs w:val="24"/>
          <w:lang w:eastAsia="pt-BR"/>
        </w:rPr>
      </w:pPr>
    </w:p>
    <w:p w:rsidR="00E4248B" w:rsidRPr="005D1BA8" w:rsidRDefault="00E4248B" w:rsidP="00E4248B">
      <w:pPr>
        <w:ind w:firstLine="0"/>
        <w:rPr>
          <w:rFonts w:eastAsia="Times New Roman"/>
          <w:b/>
          <w:color w:val="000000" w:themeColor="text1"/>
          <w:sz w:val="22"/>
          <w:lang w:eastAsia="pt-BR"/>
        </w:rPr>
      </w:pPr>
      <w:r w:rsidRPr="005D1BA8">
        <w:rPr>
          <w:rFonts w:eastAsia="Times New Roman"/>
          <w:b/>
          <w:color w:val="000000" w:themeColor="text1"/>
          <w:sz w:val="22"/>
          <w:lang w:eastAsia="pt-BR"/>
        </w:rPr>
        <w:t>Figura 1 – Relação entre as áreas do conhecimento na construção do processo investigativo</w:t>
      </w:r>
    </w:p>
    <w:p w:rsidR="00E6602A" w:rsidRPr="005D1BA8" w:rsidRDefault="00E6602A" w:rsidP="00E6602A">
      <w:pPr>
        <w:jc w:val="center"/>
        <w:rPr>
          <w:rFonts w:eastAsia="Times New Roman"/>
          <w:color w:val="000000" w:themeColor="text1"/>
          <w:szCs w:val="24"/>
          <w:lang w:eastAsia="pt-BR"/>
        </w:rPr>
      </w:pPr>
      <w:r w:rsidRPr="005D1BA8">
        <w:rPr>
          <w:rFonts w:eastAsia="Times New Roman"/>
          <w:noProof/>
          <w:color w:val="000000" w:themeColor="text1"/>
          <w:szCs w:val="24"/>
          <w:lang w:eastAsia="pt-BR"/>
        </w:rPr>
        <w:drawing>
          <wp:inline distT="0" distB="0" distL="0" distR="0">
            <wp:extent cx="3823214" cy="2028825"/>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7203" cy="2036248"/>
                    </a:xfrm>
                    <a:prstGeom prst="rect">
                      <a:avLst/>
                    </a:prstGeom>
                    <a:noFill/>
                    <a:ln>
                      <a:noFill/>
                    </a:ln>
                  </pic:spPr>
                </pic:pic>
              </a:graphicData>
            </a:graphic>
          </wp:inline>
        </w:drawing>
      </w:r>
    </w:p>
    <w:p w:rsidR="00E6602A" w:rsidRPr="005B2F76" w:rsidRDefault="00E4248B" w:rsidP="00E4248B">
      <w:pPr>
        <w:pStyle w:val="NormalWeb"/>
        <w:spacing w:before="0" w:beforeAutospacing="0" w:after="0" w:afterAutospacing="0" w:line="360" w:lineRule="auto"/>
        <w:jc w:val="center"/>
        <w:rPr>
          <w:color w:val="000000" w:themeColor="text1"/>
          <w:sz w:val="22"/>
          <w:szCs w:val="22"/>
        </w:rPr>
      </w:pPr>
      <w:r w:rsidRPr="005B2F76">
        <w:rPr>
          <w:color w:val="000000" w:themeColor="text1"/>
          <w:sz w:val="22"/>
          <w:szCs w:val="22"/>
        </w:rPr>
        <w:t>Fonte: PCN + Ensino Médio (1998)</w:t>
      </w:r>
    </w:p>
    <w:p w:rsidR="00E6602A" w:rsidRPr="005D1BA8" w:rsidRDefault="00E6602A" w:rsidP="00E6602A">
      <w:pPr>
        <w:pStyle w:val="NormalWeb"/>
        <w:spacing w:before="0" w:beforeAutospacing="0" w:after="0" w:afterAutospacing="0" w:line="360" w:lineRule="auto"/>
        <w:ind w:firstLine="708"/>
        <w:jc w:val="both"/>
        <w:rPr>
          <w:color w:val="000000" w:themeColor="text1"/>
          <w:sz w:val="20"/>
          <w:szCs w:val="20"/>
        </w:rPr>
      </w:pPr>
    </w:p>
    <w:p w:rsidR="00E6602A" w:rsidRPr="005D1BA8" w:rsidRDefault="00E6602A" w:rsidP="00E6602A">
      <w:pPr>
        <w:pStyle w:val="NormalWeb"/>
        <w:spacing w:before="0" w:beforeAutospacing="0" w:after="0" w:afterAutospacing="0" w:line="360" w:lineRule="auto"/>
        <w:ind w:firstLine="708"/>
        <w:jc w:val="both"/>
        <w:rPr>
          <w:color w:val="000000" w:themeColor="text1"/>
        </w:rPr>
      </w:pPr>
      <w:r w:rsidRPr="005D1BA8">
        <w:rPr>
          <w:color w:val="000000" w:themeColor="text1"/>
        </w:rPr>
        <w:t>O segundo ponto selecionado trata dos recursos visuais de representação que correspondem à forma prio</w:t>
      </w:r>
      <w:r w:rsidR="005B2F76">
        <w:rPr>
          <w:color w:val="000000" w:themeColor="text1"/>
        </w:rPr>
        <w:t>ritária de compreensão do surdo:</w:t>
      </w:r>
      <w:r w:rsidRPr="005D1BA8">
        <w:rPr>
          <w:color w:val="000000" w:themeColor="text1"/>
        </w:rPr>
        <w:t xml:space="preserve"> a visual. Este tópico ainda trata do processo de representação e significação, tendo como base os conhecimentos da área das Linguagens e Códigos, correspondendo ao uso das representações em tabelas, em gráficos, por expressões ou ícones. Estes recursos favorecem não só a interpretação como a produção do conhecimento, pelo próprio surdo, por meio destas formas de registro. Além disso, a </w:t>
      </w:r>
      <w:r w:rsidR="00E4248B" w:rsidRPr="005D1BA8">
        <w:rPr>
          <w:color w:val="000000" w:themeColor="text1"/>
        </w:rPr>
        <w:t xml:space="preserve">utilização </w:t>
      </w:r>
      <w:r w:rsidR="00E4248B" w:rsidRPr="005D1BA8">
        <w:rPr>
          <w:color w:val="000000" w:themeColor="text1"/>
        </w:rPr>
        <w:lastRenderedPageBreak/>
        <w:t>destes recursos pode</w:t>
      </w:r>
      <w:r w:rsidRPr="005D1BA8">
        <w:rPr>
          <w:color w:val="000000" w:themeColor="text1"/>
        </w:rPr>
        <w:t xml:space="preserve"> atuar como componente tanto para a descoberta do conhecimento quanto para a avaliação. </w:t>
      </w:r>
    </w:p>
    <w:p w:rsidR="00E6602A" w:rsidRPr="005D1BA8" w:rsidRDefault="00E4248B" w:rsidP="00E6602A">
      <w:pPr>
        <w:pStyle w:val="NormalWeb"/>
        <w:spacing w:before="0" w:beforeAutospacing="0" w:after="0" w:afterAutospacing="0" w:line="360" w:lineRule="auto"/>
        <w:ind w:firstLine="708"/>
        <w:jc w:val="both"/>
        <w:rPr>
          <w:color w:val="000000" w:themeColor="text1"/>
        </w:rPr>
      </w:pPr>
      <w:r w:rsidRPr="005D1BA8">
        <w:rPr>
          <w:color w:val="000000" w:themeColor="text1"/>
        </w:rPr>
        <w:t>O D</w:t>
      </w:r>
      <w:r w:rsidR="00E6602A" w:rsidRPr="005D1BA8">
        <w:rPr>
          <w:color w:val="000000" w:themeColor="text1"/>
        </w:rPr>
        <w:t>ecreto 5.626/2005, no capítulo IV, trata do</w:t>
      </w:r>
      <w:r w:rsidR="00E6602A" w:rsidRPr="005D1BA8">
        <w:rPr>
          <w:rFonts w:ascii="Arial" w:hAnsi="Arial" w:cs="Arial"/>
          <w:color w:val="000000" w:themeColor="text1"/>
          <w:sz w:val="20"/>
          <w:szCs w:val="20"/>
        </w:rPr>
        <w:t xml:space="preserve"> </w:t>
      </w:r>
      <w:r w:rsidR="00E6602A" w:rsidRPr="005D1BA8">
        <w:rPr>
          <w:color w:val="000000" w:themeColor="text1"/>
        </w:rPr>
        <w:t>uso e da difusão da Libras e da Língua Portuguesa para favorecer o acesso das pessoas surdas à educação</w:t>
      </w:r>
      <w:r w:rsidRPr="005D1BA8">
        <w:rPr>
          <w:color w:val="000000" w:themeColor="text1"/>
        </w:rPr>
        <w:t>. No inciso VI, do a</w:t>
      </w:r>
      <w:r w:rsidR="00E6602A" w:rsidRPr="005D1BA8">
        <w:rPr>
          <w:color w:val="000000" w:themeColor="text1"/>
        </w:rPr>
        <w:t xml:space="preserve">rt. </w:t>
      </w:r>
      <w:proofErr w:type="gramStart"/>
      <w:r w:rsidR="00E6602A" w:rsidRPr="005D1BA8">
        <w:rPr>
          <w:color w:val="000000" w:themeColor="text1"/>
        </w:rPr>
        <w:t>14,  a</w:t>
      </w:r>
      <w:proofErr w:type="gramEnd"/>
      <w:r w:rsidR="00E6602A" w:rsidRPr="005D1BA8">
        <w:rPr>
          <w:color w:val="000000" w:themeColor="text1"/>
        </w:rPr>
        <w:t xml:space="preserve"> legislação assegura que a escola precisa  “adotar mecanismos de avaliação coerentes com aprendizado de segunda língua”</w:t>
      </w:r>
      <w:r w:rsidRPr="005D1BA8">
        <w:rPr>
          <w:color w:val="000000" w:themeColor="text1"/>
        </w:rPr>
        <w:t xml:space="preserve"> (BRASIL, 2005</w:t>
      </w:r>
      <w:r w:rsidR="00E6602A" w:rsidRPr="005D1BA8">
        <w:rPr>
          <w:color w:val="000000" w:themeColor="text1"/>
        </w:rPr>
        <w:t xml:space="preserve">) e, sabendo que o surdo decodifica, com maior facilidade, as informações visuais, </w:t>
      </w:r>
      <w:r w:rsidRPr="005D1BA8">
        <w:rPr>
          <w:color w:val="000000" w:themeColor="text1"/>
        </w:rPr>
        <w:t xml:space="preserve">destacamos que </w:t>
      </w:r>
      <w:r w:rsidR="00E6602A" w:rsidRPr="005D1BA8">
        <w:rPr>
          <w:color w:val="000000" w:themeColor="text1"/>
        </w:rPr>
        <w:t xml:space="preserve">o uso dos recursos citados anteriormente pode favorecer </w:t>
      </w:r>
      <w:r w:rsidRPr="005D1BA8">
        <w:rPr>
          <w:color w:val="000000" w:themeColor="text1"/>
        </w:rPr>
        <w:t>o êxito na atividade avaliativa. Isso implica em melhoria</w:t>
      </w:r>
      <w:r w:rsidR="00E6602A" w:rsidRPr="005D1BA8">
        <w:rPr>
          <w:color w:val="000000" w:themeColor="text1"/>
        </w:rPr>
        <w:t xml:space="preserve"> desde a compreensão</w:t>
      </w:r>
      <w:r w:rsidRPr="005D1BA8">
        <w:rPr>
          <w:color w:val="000000" w:themeColor="text1"/>
        </w:rPr>
        <w:t xml:space="preserve"> da informação requerida até a </w:t>
      </w:r>
      <w:r w:rsidR="00E6602A" w:rsidRPr="005D1BA8">
        <w:rPr>
          <w:color w:val="000000" w:themeColor="text1"/>
        </w:rPr>
        <w:t>produção das respostas às questões. Ainda neste inciso é destacado que o docente deve considerar que a Língua Portuguesa, para o surdo</w:t>
      </w:r>
      <w:r w:rsidRPr="005D1BA8">
        <w:rPr>
          <w:color w:val="000000" w:themeColor="text1"/>
        </w:rPr>
        <w:t>,</w:t>
      </w:r>
      <w:r w:rsidR="00E6602A" w:rsidRPr="005D1BA8">
        <w:rPr>
          <w:color w:val="000000" w:themeColor="text1"/>
        </w:rPr>
        <w:t xml:space="preserve"> é uma segunda língua e, portanto, nas provas nas quais a questão exija uma resposta nesta língua, o docente não deve fixar a correção na estrutura gramatical registrada pelo surdo, mas no conteúdo semântico, ou seja, naquilo que ele buscou expressar</w:t>
      </w:r>
      <w:r w:rsidRPr="005D1BA8">
        <w:rPr>
          <w:color w:val="000000" w:themeColor="text1"/>
        </w:rPr>
        <w:t xml:space="preserve"> a partir da sua construção escrita</w:t>
      </w:r>
      <w:r w:rsidR="00E6602A" w:rsidRPr="005D1BA8">
        <w:rPr>
          <w:color w:val="000000" w:themeColor="text1"/>
        </w:rPr>
        <w:t>. Por esta razão, entendemos que a expressão das reposta</w:t>
      </w:r>
      <w:r w:rsidRPr="005D1BA8">
        <w:rPr>
          <w:color w:val="000000" w:themeColor="text1"/>
        </w:rPr>
        <w:t>s por recursos visuais facilita</w:t>
      </w:r>
      <w:r w:rsidR="00E6602A" w:rsidRPr="005D1BA8">
        <w:rPr>
          <w:color w:val="000000" w:themeColor="text1"/>
        </w:rPr>
        <w:t xml:space="preserve"> a compreensão, promovem a autonomia do surdo (que recorrerá menos ao serviço do intérprete para entender o que está sendo solicitado) e ainda pode evitar ambiguidades de compreensão.</w:t>
      </w:r>
    </w:p>
    <w:p w:rsidR="00E6602A" w:rsidRPr="005D1BA8" w:rsidRDefault="00E6602A" w:rsidP="00E6602A">
      <w:pPr>
        <w:pStyle w:val="NormalWeb"/>
        <w:spacing w:before="0" w:beforeAutospacing="0" w:after="0" w:afterAutospacing="0" w:line="360" w:lineRule="auto"/>
        <w:ind w:firstLine="708"/>
        <w:jc w:val="both"/>
        <w:rPr>
          <w:color w:val="000000" w:themeColor="text1"/>
        </w:rPr>
      </w:pPr>
      <w:r w:rsidRPr="005D1BA8">
        <w:rPr>
          <w:color w:val="000000" w:themeColor="text1"/>
        </w:rPr>
        <w:t>Caso o professor de física não seja proficiente na Língua de Sinais, para realizar a correção das questões em Língua Portuguesa, é necessário contar com outro profissional da educação: o Tradutor Intérprete da Língua de Sinais – TILS. Este funcionário dispõe de amplo conhecimento da escrita do surdo e auxiliará na compreensão do sentido do texto do surdo.</w:t>
      </w:r>
    </w:p>
    <w:p w:rsidR="00E6602A" w:rsidRPr="005D1BA8" w:rsidRDefault="00E6602A" w:rsidP="00E6602A">
      <w:pPr>
        <w:pStyle w:val="NormalWeb"/>
        <w:spacing w:before="0" w:beforeAutospacing="0" w:after="0" w:afterAutospacing="0" w:line="360" w:lineRule="auto"/>
        <w:ind w:firstLine="708"/>
        <w:jc w:val="both"/>
        <w:rPr>
          <w:color w:val="000000" w:themeColor="text1"/>
        </w:rPr>
      </w:pPr>
      <w:r w:rsidRPr="005D1BA8">
        <w:rPr>
          <w:color w:val="000000" w:themeColor="text1"/>
        </w:rPr>
        <w:t>A função do TILS na educação é descrita na Nota Técnica CNE/CEB nº 19/2010 (que trata do profissional de apoio), sendo este indispensável para a mediação da comunicação entre os usuários da Língua Portuguesa e os de Língua de Sinais. Além da referida recomendação, esta profissão é regulamentada p</w:t>
      </w:r>
      <w:r w:rsidR="00E4248B" w:rsidRPr="005D1BA8">
        <w:rPr>
          <w:color w:val="000000" w:themeColor="text1"/>
        </w:rPr>
        <w:t>ela lei nº 12.319/2010 que, no art. 6º, i</w:t>
      </w:r>
      <w:r w:rsidRPr="005D1BA8">
        <w:rPr>
          <w:color w:val="000000" w:themeColor="text1"/>
        </w:rPr>
        <w:t xml:space="preserve">nciso II, define como atribuição do </w:t>
      </w:r>
      <w:r w:rsidR="009A1E9B">
        <w:rPr>
          <w:color w:val="000000" w:themeColor="text1"/>
        </w:rPr>
        <w:t>TILS</w:t>
      </w:r>
      <w:r w:rsidR="00541564">
        <w:rPr>
          <w:color w:val="000000" w:themeColor="text1"/>
        </w:rPr>
        <w:t xml:space="preserve"> </w:t>
      </w:r>
      <w:r w:rsidRPr="005D1BA8">
        <w:rPr>
          <w:color w:val="000000" w:themeColor="text1"/>
        </w:rPr>
        <w:t>“interpretar, em Língua Brasileira de Sinais - Língua Portuguesa, as atividades didático-pedagógicas e culturais desenvolvidas nas instituições de ensino nos níveis fundamental, médio e superior, de forma a viabilizar o acesso aos conteúdos c</w:t>
      </w:r>
      <w:r w:rsidR="00E4248B" w:rsidRPr="005D1BA8">
        <w:rPr>
          <w:color w:val="000000" w:themeColor="text1"/>
        </w:rPr>
        <w:t>urriculares” (BRASIL, 2010</w:t>
      </w:r>
      <w:r w:rsidRPr="005D1BA8">
        <w:rPr>
          <w:color w:val="000000" w:themeColor="text1"/>
        </w:rPr>
        <w:t>).</w:t>
      </w:r>
    </w:p>
    <w:p w:rsidR="00E6602A" w:rsidRPr="005D1BA8" w:rsidRDefault="00E6602A"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t xml:space="preserve">Passando ao terceiro ponto escolhido, temos a habilidade de “exprimir-se oralmente com correção e clareza, usando a terminologia correta” (BRASIL, 1998). De acordo com a lei nº 10.346/2002 e o decreto que a regulamenta, a oralidade não é uma habilidade imprescindível a ser desenvolvida pelo surdo. No parágrafo único desta mesma lei vemos que </w:t>
      </w:r>
      <w:proofErr w:type="gramStart"/>
      <w:r w:rsidRPr="005D1BA8">
        <w:rPr>
          <w:rFonts w:eastAsia="Times New Roman"/>
          <w:color w:val="000000" w:themeColor="text1"/>
          <w:szCs w:val="24"/>
          <w:lang w:eastAsia="pt-BR"/>
        </w:rPr>
        <w:t>a Libras</w:t>
      </w:r>
      <w:proofErr w:type="gramEnd"/>
      <w:r w:rsidRPr="005D1BA8">
        <w:rPr>
          <w:rFonts w:eastAsia="Times New Roman"/>
          <w:color w:val="000000" w:themeColor="text1"/>
          <w:szCs w:val="24"/>
          <w:lang w:eastAsia="pt-BR"/>
        </w:rPr>
        <w:t xml:space="preserve"> não pode substituir a modalidade escrita da Língua Portuguesa, notamos assim que, ao destacar o Português registrado, retira a obrigatoriedade de aprendizado da fala pelo surdo.</w:t>
      </w:r>
    </w:p>
    <w:p w:rsidR="00E6602A" w:rsidRPr="005D1BA8" w:rsidRDefault="00E4248B"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lastRenderedPageBreak/>
        <w:t>Deve</w:t>
      </w:r>
      <w:r w:rsidR="00E6602A" w:rsidRPr="005D1BA8">
        <w:rPr>
          <w:rFonts w:eastAsia="Times New Roman"/>
          <w:color w:val="000000" w:themeColor="text1"/>
          <w:szCs w:val="24"/>
          <w:lang w:eastAsia="pt-BR"/>
        </w:rPr>
        <w:t xml:space="preserve"> ser destacado é que, no PCN, ao discorrer sobre a matemática, uma das habilidades descritas é “exprimir-se com correção e clareza, tanto na língua materna, como na linguagem matemática, usando a terminologia correta</w:t>
      </w:r>
      <w:r w:rsidR="00E6602A" w:rsidRPr="005D1BA8">
        <w:rPr>
          <w:rFonts w:eastAsia="Times New Roman"/>
          <w:color w:val="000000" w:themeColor="text1"/>
          <w:sz w:val="29"/>
          <w:szCs w:val="29"/>
          <w:lang w:eastAsia="pt-BR"/>
        </w:rPr>
        <w:t xml:space="preserve">” </w:t>
      </w:r>
      <w:r w:rsidR="00E6602A" w:rsidRPr="005D1BA8">
        <w:rPr>
          <w:rFonts w:eastAsia="Times New Roman"/>
          <w:color w:val="000000" w:themeColor="text1"/>
          <w:szCs w:val="24"/>
          <w:lang w:eastAsia="pt-BR"/>
        </w:rPr>
        <w:t>(BRASIL, 1998, p.46).</w:t>
      </w:r>
      <w:r w:rsidR="00E6602A" w:rsidRPr="005D1BA8">
        <w:rPr>
          <w:rFonts w:eastAsia="Times New Roman"/>
          <w:color w:val="000000" w:themeColor="text1"/>
          <w:sz w:val="29"/>
          <w:szCs w:val="29"/>
          <w:lang w:eastAsia="pt-BR"/>
        </w:rPr>
        <w:t xml:space="preserve"> </w:t>
      </w:r>
      <w:r w:rsidR="00E6602A" w:rsidRPr="005D1BA8">
        <w:rPr>
          <w:rFonts w:eastAsia="Times New Roman"/>
          <w:color w:val="000000" w:themeColor="text1"/>
          <w:szCs w:val="24"/>
          <w:lang w:eastAsia="pt-BR"/>
        </w:rPr>
        <w:t>Considerando</w:t>
      </w:r>
      <w:r w:rsidR="00E6602A" w:rsidRPr="005D1BA8">
        <w:rPr>
          <w:rFonts w:eastAsia="Times New Roman"/>
          <w:color w:val="000000" w:themeColor="text1"/>
          <w:sz w:val="29"/>
          <w:szCs w:val="29"/>
          <w:lang w:eastAsia="pt-BR"/>
        </w:rPr>
        <w:t xml:space="preserve"> </w:t>
      </w:r>
      <w:r w:rsidR="00E6602A" w:rsidRPr="005D1BA8">
        <w:rPr>
          <w:rFonts w:eastAsia="Times New Roman"/>
          <w:color w:val="000000" w:themeColor="text1"/>
          <w:szCs w:val="24"/>
          <w:lang w:eastAsia="pt-BR"/>
        </w:rPr>
        <w:t>que a Língua de Sinais é a língua materna do surdo e está prevista como meio de interação, produção e aquisição do conhecimento, esta redação, contendo a especificidade do aprendizado através da língua materna deveria ser estendida às demais disciplinas, a fim de favorecer o processo de compreensão do surdo.</w:t>
      </w:r>
    </w:p>
    <w:p w:rsidR="00E6602A" w:rsidRPr="005D1BA8" w:rsidRDefault="00E6602A"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t xml:space="preserve">Por fim, temos o quarto objetivo selecionado que é a de produzir textos adequados para relatar experiências, formular dúvidas ou apresentar conclusões. Conforme vimos na definição de texto de </w:t>
      </w:r>
      <w:proofErr w:type="spellStart"/>
      <w:r w:rsidRPr="005D1BA8">
        <w:rPr>
          <w:rFonts w:eastAsia="Times New Roman"/>
          <w:color w:val="000000" w:themeColor="text1"/>
          <w:szCs w:val="24"/>
          <w:lang w:eastAsia="pt-BR"/>
        </w:rPr>
        <w:t>Marcuschi</w:t>
      </w:r>
      <w:proofErr w:type="spellEnd"/>
      <w:r w:rsidRPr="005D1BA8">
        <w:rPr>
          <w:rFonts w:eastAsia="Times New Roman"/>
          <w:color w:val="000000" w:themeColor="text1"/>
          <w:szCs w:val="24"/>
          <w:lang w:eastAsia="pt-BR"/>
        </w:rPr>
        <w:t xml:space="preserve"> (2008), o texto não é definido pela modalidade e sim pelo conteúdo, podemos concluir que as produções sinalizadas se enquadram neste tópico. Outra evidência desta possibilidade está descrita no Art. 4º da Lei nº 10.436/2002 que trata da orientação de inserção do uso da Libras no PCN. </w:t>
      </w:r>
    </w:p>
    <w:p w:rsidR="00E6602A" w:rsidRPr="005D1BA8" w:rsidRDefault="00E6602A"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t>Outro ponto a ser observado no PCN é que o relato de experiências e as conclusões sobre determinado assunto podem ser utilizados como meio de avaliação. Em virtude disso, citamos novamente o Decreto nº 5.626</w:t>
      </w:r>
      <w:r w:rsidR="00E4248B" w:rsidRPr="005D1BA8">
        <w:rPr>
          <w:rFonts w:eastAsia="Times New Roman"/>
          <w:color w:val="000000" w:themeColor="text1"/>
          <w:szCs w:val="24"/>
          <w:lang w:eastAsia="pt-BR"/>
        </w:rPr>
        <w:t>/2005</w:t>
      </w:r>
      <w:r w:rsidRPr="005D1BA8">
        <w:rPr>
          <w:rFonts w:eastAsia="Times New Roman"/>
          <w:color w:val="000000" w:themeColor="text1"/>
          <w:szCs w:val="24"/>
          <w:lang w:eastAsia="pt-BR"/>
        </w:rPr>
        <w:t xml:space="preserve"> que estimula a instituição de ensino a “</w:t>
      </w:r>
      <w:r w:rsidRPr="005D1BA8">
        <w:rPr>
          <w:color w:val="000000" w:themeColor="text1"/>
          <w:szCs w:val="24"/>
        </w:rPr>
        <w:t>desenvolver e adotar mecanismos alternativos para a avaliação de conhecimentos expressos em Libras, desde que devidamente registrados em vídeo ou em outros meios eletrônicos e tecnológicos” (BRASIL, 2005).</w:t>
      </w:r>
      <w:r w:rsidRPr="005D1BA8">
        <w:rPr>
          <w:rFonts w:ascii="Arial" w:hAnsi="Arial" w:cs="Arial"/>
          <w:color w:val="000000" w:themeColor="text1"/>
          <w:sz w:val="20"/>
          <w:szCs w:val="20"/>
        </w:rPr>
        <w:t xml:space="preserve"> </w:t>
      </w:r>
      <w:r w:rsidRPr="005D1BA8">
        <w:rPr>
          <w:rFonts w:eastAsia="Times New Roman"/>
          <w:color w:val="000000" w:themeColor="text1"/>
          <w:szCs w:val="24"/>
          <w:lang w:eastAsia="pt-BR"/>
        </w:rPr>
        <w:t xml:space="preserve">Assim, vemos que </w:t>
      </w:r>
      <w:proofErr w:type="gramStart"/>
      <w:r w:rsidRPr="005D1BA8">
        <w:rPr>
          <w:rFonts w:eastAsia="Times New Roman"/>
          <w:color w:val="000000" w:themeColor="text1"/>
          <w:szCs w:val="24"/>
          <w:lang w:eastAsia="pt-BR"/>
        </w:rPr>
        <w:t>a Libras</w:t>
      </w:r>
      <w:proofErr w:type="gramEnd"/>
      <w:r w:rsidRPr="005D1BA8">
        <w:rPr>
          <w:rFonts w:eastAsia="Times New Roman"/>
          <w:color w:val="000000" w:themeColor="text1"/>
          <w:szCs w:val="24"/>
          <w:lang w:eastAsia="pt-BR"/>
        </w:rPr>
        <w:t xml:space="preserve"> se insere na proposta de ensino da Física e, por isso, precisamos buscar materiais que sirvam como facilitadores do aprendizado que deve ocorrer, inicialmente, em Libras e, em um segundo momento, na Língua Portuguesa escrita.</w:t>
      </w:r>
    </w:p>
    <w:p w:rsidR="00E6602A" w:rsidRPr="005D1BA8" w:rsidRDefault="00E6602A" w:rsidP="00E6602A">
      <w:pPr>
        <w:rPr>
          <w:rFonts w:eastAsia="Times New Roman"/>
          <w:color w:val="000000" w:themeColor="text1"/>
          <w:szCs w:val="24"/>
          <w:lang w:eastAsia="pt-BR"/>
        </w:rPr>
      </w:pPr>
    </w:p>
    <w:p w:rsidR="00E6602A" w:rsidRPr="005D1BA8" w:rsidRDefault="00E6602A" w:rsidP="00E4248B">
      <w:pPr>
        <w:ind w:firstLine="0"/>
        <w:rPr>
          <w:rFonts w:eastAsia="Times New Roman"/>
          <w:color w:val="000000" w:themeColor="text1"/>
          <w:szCs w:val="24"/>
          <w:lang w:eastAsia="pt-BR"/>
        </w:rPr>
      </w:pPr>
      <w:r w:rsidRPr="005D1BA8">
        <w:rPr>
          <w:rFonts w:eastAsia="Times New Roman"/>
          <w:color w:val="000000" w:themeColor="text1"/>
          <w:szCs w:val="24"/>
          <w:lang w:eastAsia="pt-BR"/>
        </w:rPr>
        <w:t>MATERIAIS DIDÁTICOS PARA ENSINO DE FÍSICA PARA SURDOS</w:t>
      </w:r>
    </w:p>
    <w:p w:rsidR="00E6602A" w:rsidRPr="005D1BA8" w:rsidRDefault="00E6602A" w:rsidP="00E6602A">
      <w:pPr>
        <w:rPr>
          <w:rFonts w:eastAsia="Times New Roman"/>
          <w:color w:val="000000" w:themeColor="text1"/>
          <w:szCs w:val="24"/>
          <w:lang w:eastAsia="pt-BR"/>
        </w:rPr>
      </w:pPr>
    </w:p>
    <w:p w:rsidR="00E6602A" w:rsidRPr="005D1BA8" w:rsidRDefault="00E6602A" w:rsidP="00E6602A">
      <w:pPr>
        <w:rPr>
          <w:rFonts w:eastAsia="Times New Roman"/>
          <w:color w:val="000000" w:themeColor="text1"/>
          <w:szCs w:val="24"/>
          <w:lang w:eastAsia="pt-BR"/>
        </w:rPr>
      </w:pPr>
      <w:r w:rsidRPr="005D1BA8">
        <w:rPr>
          <w:rFonts w:eastAsia="Times New Roman"/>
          <w:color w:val="000000" w:themeColor="text1"/>
          <w:szCs w:val="24"/>
          <w:lang w:eastAsia="pt-BR"/>
        </w:rPr>
        <w:t xml:space="preserve">Retomando </w:t>
      </w:r>
      <w:r w:rsidR="00E4248B" w:rsidRPr="005D1BA8">
        <w:rPr>
          <w:rFonts w:eastAsia="Times New Roman"/>
          <w:color w:val="000000" w:themeColor="text1"/>
          <w:szCs w:val="24"/>
          <w:lang w:eastAsia="pt-BR"/>
        </w:rPr>
        <w:t>o Decreto 5.626/2005, ainda no a</w:t>
      </w:r>
      <w:r w:rsidRPr="005D1BA8">
        <w:rPr>
          <w:rFonts w:eastAsia="Times New Roman"/>
          <w:color w:val="000000" w:themeColor="text1"/>
          <w:szCs w:val="24"/>
          <w:lang w:eastAsia="pt-BR"/>
        </w:rPr>
        <w:t>rt. 14, constatamos a orientação de que, para o ensino da pessoa surda é necessário que sejam disponibilizados</w:t>
      </w:r>
      <w:r w:rsidRPr="005D1BA8">
        <w:rPr>
          <w:color w:val="000000" w:themeColor="text1"/>
          <w:szCs w:val="24"/>
        </w:rPr>
        <w:t xml:space="preserve"> “equipamentos, acesso às novas tecnologias de informação e comunicação, bem como recursos didáticos para apoiar a educação de alunos surdos ou com deficiência auditiva” (BRASIL, 2005).</w:t>
      </w:r>
      <w:r w:rsidRPr="005D1BA8">
        <w:rPr>
          <w:rFonts w:eastAsia="Times New Roman"/>
          <w:color w:val="000000" w:themeColor="text1"/>
          <w:szCs w:val="24"/>
          <w:lang w:eastAsia="pt-BR"/>
        </w:rPr>
        <w:t xml:space="preserve"> No PCN, esta orientação não aparece, diretamente, </w:t>
      </w:r>
      <w:r w:rsidR="00E4248B" w:rsidRPr="005D1BA8">
        <w:rPr>
          <w:rFonts w:eastAsia="Times New Roman"/>
          <w:color w:val="000000" w:themeColor="text1"/>
          <w:szCs w:val="24"/>
          <w:lang w:eastAsia="pt-BR"/>
        </w:rPr>
        <w:t>relacionada</w:t>
      </w:r>
      <w:r w:rsidRPr="005D1BA8">
        <w:rPr>
          <w:rFonts w:eastAsia="Times New Roman"/>
          <w:color w:val="000000" w:themeColor="text1"/>
          <w:szCs w:val="24"/>
          <w:lang w:eastAsia="pt-BR"/>
        </w:rPr>
        <w:t xml:space="preserve"> </w:t>
      </w:r>
      <w:r w:rsidR="00E4248B" w:rsidRPr="005D1BA8">
        <w:rPr>
          <w:rFonts w:eastAsia="Times New Roman"/>
          <w:color w:val="000000" w:themeColor="text1"/>
          <w:szCs w:val="24"/>
          <w:lang w:eastAsia="pt-BR"/>
        </w:rPr>
        <w:t>a</w:t>
      </w:r>
      <w:r w:rsidRPr="005D1BA8">
        <w:rPr>
          <w:rFonts w:eastAsia="Times New Roman"/>
          <w:color w:val="000000" w:themeColor="text1"/>
          <w:szCs w:val="24"/>
          <w:lang w:eastAsia="pt-BR"/>
        </w:rPr>
        <w:t>o ens</w:t>
      </w:r>
      <w:r w:rsidR="005B2F76">
        <w:rPr>
          <w:rFonts w:eastAsia="Times New Roman"/>
          <w:color w:val="000000" w:themeColor="text1"/>
          <w:szCs w:val="24"/>
          <w:lang w:eastAsia="pt-BR"/>
        </w:rPr>
        <w:t>ino da Física, mas é contemplada</w:t>
      </w:r>
      <w:r w:rsidRPr="005D1BA8">
        <w:rPr>
          <w:rFonts w:eastAsia="Times New Roman"/>
          <w:color w:val="000000" w:themeColor="text1"/>
          <w:szCs w:val="24"/>
          <w:lang w:eastAsia="pt-BR"/>
        </w:rPr>
        <w:t xml:space="preserve"> no ensino da matemática ao propor que o estudante deverá desenvolver a capacidade de “utilizar adequadamente os recursos tecnológicos como instrumentos de produção e de comunicação” (BRASIL, 1998, p. 46).</w:t>
      </w:r>
    </w:p>
    <w:p w:rsidR="00E6602A" w:rsidRPr="005D1BA8" w:rsidRDefault="00E6602A" w:rsidP="00E6602A">
      <w:pPr>
        <w:rPr>
          <w:rFonts w:eastAsia="Times New Roman"/>
          <w:color w:val="000000" w:themeColor="text1"/>
          <w:szCs w:val="24"/>
          <w:lang w:eastAsia="pt-BR"/>
        </w:rPr>
      </w:pPr>
      <w:r w:rsidRPr="005D1BA8">
        <w:rPr>
          <w:rFonts w:eastAsia="Times New Roman"/>
          <w:color w:val="000000" w:themeColor="text1"/>
          <w:szCs w:val="24"/>
          <w:lang w:eastAsia="pt-BR"/>
        </w:rPr>
        <w:t xml:space="preserve">O PCN reitera que a física tem como um dos objetivos: </w:t>
      </w:r>
    </w:p>
    <w:p w:rsidR="00E6602A" w:rsidRPr="005B2F76" w:rsidRDefault="00E6602A" w:rsidP="005B2F76">
      <w:pPr>
        <w:spacing w:line="240" w:lineRule="auto"/>
        <w:rPr>
          <w:rFonts w:eastAsia="Times New Roman"/>
          <w:color w:val="000000" w:themeColor="text1"/>
          <w:szCs w:val="24"/>
          <w:lang w:eastAsia="pt-BR"/>
        </w:rPr>
      </w:pPr>
    </w:p>
    <w:p w:rsidR="00E6602A" w:rsidRPr="00541564" w:rsidRDefault="00E6602A" w:rsidP="00E4248B">
      <w:pPr>
        <w:spacing w:line="240" w:lineRule="auto"/>
        <w:ind w:left="2268" w:firstLine="0"/>
        <w:rPr>
          <w:rFonts w:eastAsia="Times New Roman"/>
          <w:color w:val="000000" w:themeColor="text1"/>
          <w:sz w:val="22"/>
          <w:lang w:eastAsia="pt-BR"/>
        </w:rPr>
      </w:pPr>
      <w:r w:rsidRPr="00541564">
        <w:rPr>
          <w:rFonts w:eastAsia="Times New Roman"/>
          <w:color w:val="000000" w:themeColor="text1"/>
          <w:sz w:val="22"/>
          <w:lang w:eastAsia="pt-BR"/>
        </w:rPr>
        <w:t>Lidar com o arsenal de informações atualmente disponíveis depende de habilidades para obter, sistematizar, produzir e mesmo difundir informações, aprendendo a acompanhar o ritmo de transformação do mundo em que vivemos. Isso inclui ser um leitor crítico e atento das notícias científicas divulgadas de diferentes formas: vídeos, programas de televisão, sites da Internet ou notícias de jornais (</w:t>
      </w:r>
      <w:r w:rsidR="00E4248B" w:rsidRPr="00541564">
        <w:rPr>
          <w:rFonts w:eastAsia="Times New Roman"/>
          <w:color w:val="000000" w:themeColor="text1"/>
          <w:sz w:val="22"/>
          <w:lang w:eastAsia="pt-BR"/>
        </w:rPr>
        <w:t xml:space="preserve">BRASIL, </w:t>
      </w:r>
      <w:r w:rsidRPr="00541564">
        <w:rPr>
          <w:rFonts w:eastAsia="Times New Roman"/>
          <w:color w:val="000000" w:themeColor="text1"/>
          <w:sz w:val="22"/>
          <w:lang w:eastAsia="pt-BR"/>
        </w:rPr>
        <w:t xml:space="preserve">1998, p. 27). </w:t>
      </w:r>
    </w:p>
    <w:p w:rsidR="00E6602A" w:rsidRPr="005D1BA8" w:rsidRDefault="00E6602A" w:rsidP="00E6602A">
      <w:pPr>
        <w:rPr>
          <w:rFonts w:eastAsia="Times New Roman"/>
          <w:color w:val="000000" w:themeColor="text1"/>
          <w:szCs w:val="24"/>
          <w:lang w:eastAsia="pt-BR"/>
        </w:rPr>
      </w:pPr>
    </w:p>
    <w:p w:rsidR="005D1BA8" w:rsidRDefault="00E6602A" w:rsidP="00E6602A">
      <w:pPr>
        <w:rPr>
          <w:rFonts w:eastAsia="Times New Roman" w:cs="Times New Roman"/>
          <w:color w:val="000000" w:themeColor="text1"/>
          <w:szCs w:val="24"/>
          <w:lang w:eastAsia="pt-BR"/>
        </w:rPr>
      </w:pPr>
      <w:r w:rsidRPr="005D1BA8">
        <w:rPr>
          <w:rFonts w:eastAsia="Times New Roman" w:cs="Times New Roman"/>
          <w:color w:val="000000" w:themeColor="text1"/>
          <w:szCs w:val="24"/>
          <w:lang w:eastAsia="pt-BR"/>
        </w:rPr>
        <w:t xml:space="preserve">Diante destas orientações, buscamos em </w:t>
      </w:r>
      <w:r w:rsidRPr="005B2F76">
        <w:rPr>
          <w:rFonts w:eastAsia="Times New Roman" w:cs="Times New Roman"/>
          <w:i/>
          <w:color w:val="000000" w:themeColor="text1"/>
          <w:szCs w:val="24"/>
          <w:lang w:eastAsia="pt-BR"/>
        </w:rPr>
        <w:t>sites</w:t>
      </w:r>
      <w:r w:rsidRPr="005D1BA8">
        <w:rPr>
          <w:rFonts w:eastAsia="Times New Roman" w:cs="Times New Roman"/>
          <w:color w:val="000000" w:themeColor="text1"/>
          <w:szCs w:val="24"/>
          <w:lang w:eastAsia="pt-BR"/>
        </w:rPr>
        <w:t xml:space="preserve"> de compartilhamento de vídeos e de materiais </w:t>
      </w:r>
      <w:r w:rsidR="00E4248B" w:rsidRPr="005D1BA8">
        <w:rPr>
          <w:rFonts w:eastAsia="Times New Roman" w:cs="Times New Roman"/>
          <w:color w:val="000000" w:themeColor="text1"/>
          <w:szCs w:val="24"/>
          <w:lang w:eastAsia="pt-BR"/>
        </w:rPr>
        <w:t>didáticos que podem ser impressos</w:t>
      </w:r>
      <w:r w:rsidRPr="005D1BA8">
        <w:rPr>
          <w:rFonts w:eastAsia="Times New Roman" w:cs="Times New Roman"/>
          <w:color w:val="000000" w:themeColor="text1"/>
          <w:szCs w:val="24"/>
          <w:lang w:eastAsia="pt-BR"/>
        </w:rPr>
        <w:t xml:space="preserve">, os recursos que poderiam auxiliar o docente no ensino da pessoa surda. </w:t>
      </w:r>
      <w:r w:rsidR="00D96A69" w:rsidRPr="005D1BA8">
        <w:rPr>
          <w:rFonts w:eastAsia="Times New Roman" w:cs="Times New Roman"/>
          <w:color w:val="000000" w:themeColor="text1"/>
          <w:szCs w:val="24"/>
          <w:lang w:eastAsia="pt-BR"/>
        </w:rPr>
        <w:t xml:space="preserve">Uma iniciativa importante a ser destacada são os glossários que tratam de termos em Física desenvolvido pelo Projeto Sinalizando Física, do </w:t>
      </w:r>
      <w:r w:rsidR="00D96A69" w:rsidRPr="005D1BA8">
        <w:rPr>
          <w:rFonts w:cs="Times New Roman"/>
          <w:color w:val="000000" w:themeColor="text1"/>
          <w:szCs w:val="24"/>
        </w:rPr>
        <w:t>Campus Universitário de Sinop</w:t>
      </w:r>
      <w:r w:rsidR="00D96A69" w:rsidRPr="005D1BA8">
        <w:rPr>
          <w:rFonts w:eastAsia="Times New Roman" w:cs="Times New Roman"/>
          <w:color w:val="000000" w:themeColor="text1"/>
          <w:szCs w:val="24"/>
          <w:lang w:eastAsia="pt-BR"/>
        </w:rPr>
        <w:t xml:space="preserve"> da </w:t>
      </w:r>
      <w:r w:rsidR="00D96A69" w:rsidRPr="005D1BA8">
        <w:rPr>
          <w:rFonts w:cs="Times New Roman"/>
          <w:color w:val="000000" w:themeColor="text1"/>
          <w:szCs w:val="24"/>
        </w:rPr>
        <w:t>Universidade Federal de Mato Grosso</w:t>
      </w:r>
      <w:r w:rsidR="00D96A69" w:rsidRPr="005D1BA8">
        <w:rPr>
          <w:rFonts w:eastAsia="Times New Roman" w:cs="Times New Roman"/>
          <w:color w:val="000000" w:themeColor="text1"/>
          <w:szCs w:val="24"/>
          <w:lang w:eastAsia="pt-BR"/>
        </w:rPr>
        <w:t xml:space="preserve">. </w:t>
      </w:r>
    </w:p>
    <w:p w:rsidR="00E76E10" w:rsidRDefault="00E76E10" w:rsidP="000C4BE7">
      <w:pPr>
        <w:ind w:firstLine="0"/>
        <w:rPr>
          <w:rFonts w:cs="Times New Roman"/>
          <w:b/>
          <w:color w:val="000000" w:themeColor="text1"/>
          <w:sz w:val="22"/>
        </w:rPr>
      </w:pPr>
    </w:p>
    <w:p w:rsidR="006E6881" w:rsidRPr="005D1BA8" w:rsidRDefault="006E6881" w:rsidP="00E76E10">
      <w:pPr>
        <w:ind w:firstLine="0"/>
        <w:jc w:val="center"/>
        <w:rPr>
          <w:rFonts w:eastAsia="Times New Roman" w:cs="Times New Roman"/>
          <w:b/>
          <w:color w:val="000000" w:themeColor="text1"/>
          <w:sz w:val="22"/>
          <w:lang w:eastAsia="pt-BR"/>
        </w:rPr>
      </w:pPr>
      <w:r w:rsidRPr="005D1BA8">
        <w:rPr>
          <w:rFonts w:cs="Times New Roman"/>
          <w:b/>
          <w:color w:val="000000" w:themeColor="text1"/>
          <w:sz w:val="22"/>
        </w:rPr>
        <w:t>Figura 2 – Volumes do glossário Sinalizando Física</w:t>
      </w:r>
    </w:p>
    <w:p w:rsidR="00D96A69" w:rsidRPr="005D1BA8" w:rsidRDefault="00D96A69" w:rsidP="000C4BE7">
      <w:pPr>
        <w:ind w:firstLine="0"/>
        <w:jc w:val="center"/>
        <w:rPr>
          <w:rFonts w:eastAsia="Times New Roman"/>
          <w:color w:val="000000" w:themeColor="text1"/>
          <w:szCs w:val="24"/>
          <w:lang w:eastAsia="pt-BR"/>
        </w:rPr>
      </w:pPr>
      <w:r w:rsidRPr="005D1BA8">
        <w:rPr>
          <w:rFonts w:eastAsia="Times New Roman"/>
          <w:noProof/>
          <w:color w:val="000000" w:themeColor="text1"/>
          <w:szCs w:val="24"/>
          <w:lang w:eastAsia="pt-BR"/>
        </w:rPr>
        <w:drawing>
          <wp:inline distT="0" distB="0" distL="0" distR="0">
            <wp:extent cx="5701050" cy="1924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326" cy="1932243"/>
                    </a:xfrm>
                    <a:prstGeom prst="rect">
                      <a:avLst/>
                    </a:prstGeom>
                    <a:noFill/>
                    <a:ln>
                      <a:noFill/>
                    </a:ln>
                  </pic:spPr>
                </pic:pic>
              </a:graphicData>
            </a:graphic>
          </wp:inline>
        </w:drawing>
      </w:r>
    </w:p>
    <w:p w:rsidR="00D96A69" w:rsidRPr="005D1BA8" w:rsidRDefault="006E6881" w:rsidP="006E6881">
      <w:pPr>
        <w:spacing w:line="240" w:lineRule="auto"/>
        <w:ind w:firstLine="0"/>
        <w:rPr>
          <w:rFonts w:eastAsia="Times New Roman"/>
          <w:color w:val="000000" w:themeColor="text1"/>
          <w:sz w:val="22"/>
          <w:lang w:eastAsia="pt-BR"/>
        </w:rPr>
      </w:pPr>
      <w:r w:rsidRPr="00E76E10">
        <w:rPr>
          <w:rFonts w:eastAsia="Times New Roman"/>
          <w:b/>
          <w:color w:val="000000" w:themeColor="text1"/>
          <w:sz w:val="22"/>
          <w:lang w:eastAsia="pt-BR"/>
        </w:rPr>
        <w:t>Fonte</w:t>
      </w:r>
      <w:r w:rsidRPr="005D1BA8">
        <w:rPr>
          <w:rFonts w:eastAsia="Times New Roman"/>
          <w:color w:val="000000" w:themeColor="text1"/>
          <w:sz w:val="22"/>
          <w:lang w:eastAsia="pt-BR"/>
        </w:rPr>
        <w:t>: &lt;https://sites.google.com/site/sinalizandoafisica/vocabularios-de-fisica</w:t>
      </w:r>
      <w:r w:rsidR="00E76E10">
        <w:rPr>
          <w:rFonts w:eastAsia="Times New Roman"/>
          <w:color w:val="000000" w:themeColor="text1"/>
          <w:sz w:val="22"/>
          <w:lang w:eastAsia="pt-BR"/>
        </w:rPr>
        <w:t>&gt;. Acess</w:t>
      </w:r>
      <w:r w:rsidRPr="005D1BA8">
        <w:rPr>
          <w:rFonts w:eastAsia="Times New Roman"/>
          <w:color w:val="000000" w:themeColor="text1"/>
          <w:sz w:val="22"/>
          <w:lang w:eastAsia="pt-BR"/>
        </w:rPr>
        <w:t>o em: 10 out. 2017.</w:t>
      </w:r>
    </w:p>
    <w:p w:rsidR="006E6881" w:rsidRPr="005D1BA8" w:rsidRDefault="006E6881" w:rsidP="005B2F76">
      <w:pPr>
        <w:spacing w:line="240" w:lineRule="auto"/>
        <w:rPr>
          <w:rFonts w:eastAsia="Times New Roman"/>
          <w:color w:val="000000" w:themeColor="text1"/>
          <w:szCs w:val="24"/>
          <w:lang w:eastAsia="pt-BR"/>
        </w:rPr>
      </w:pPr>
    </w:p>
    <w:p w:rsidR="000C4BE7" w:rsidRDefault="005D1BA8" w:rsidP="00E6602A">
      <w:pPr>
        <w:ind w:firstLine="708"/>
        <w:rPr>
          <w:rFonts w:cs="Times New Roman"/>
          <w:color w:val="000000" w:themeColor="text1"/>
          <w:szCs w:val="24"/>
        </w:rPr>
      </w:pPr>
      <w:r w:rsidRPr="005D1BA8">
        <w:rPr>
          <w:rFonts w:cs="Times New Roman"/>
          <w:color w:val="000000" w:themeColor="text1"/>
          <w:szCs w:val="24"/>
        </w:rPr>
        <w:t>Os vocabulários estão divididos em três volumes (disponíveis no formato PDF) pelas áreas temáticas: </w:t>
      </w:r>
      <w:r w:rsidRPr="005D1BA8">
        <w:rPr>
          <w:rFonts w:cs="Times New Roman"/>
          <w:iCs/>
          <w:color w:val="000000" w:themeColor="text1"/>
          <w:szCs w:val="24"/>
        </w:rPr>
        <w:t>Mecânica; Eletricidade e Magnetismo; Termodinâmica e Óptica</w:t>
      </w:r>
      <w:r w:rsidRPr="005D1BA8">
        <w:rPr>
          <w:rFonts w:cs="Times New Roman"/>
          <w:color w:val="000000" w:themeColor="text1"/>
          <w:szCs w:val="24"/>
        </w:rPr>
        <w:t>, que correspondem à divisão presente no livro didático de física.</w:t>
      </w:r>
      <w:r>
        <w:rPr>
          <w:rFonts w:cs="Times New Roman"/>
          <w:color w:val="000000" w:themeColor="text1"/>
          <w:szCs w:val="24"/>
        </w:rPr>
        <w:t xml:space="preserve"> </w:t>
      </w:r>
      <w:r w:rsidR="000C4BE7">
        <w:rPr>
          <w:rFonts w:cs="Times New Roman"/>
          <w:color w:val="000000" w:themeColor="text1"/>
          <w:szCs w:val="24"/>
        </w:rPr>
        <w:t>Os termos são associados à imagem do sinal e a uma breve descrição, relacionando Língua Portuguesa e Libras. Por meio desse material, os alunos surdos e ouvintes podem aprender os sinais presentes nos conteúdos e os usuários da Língua Portuguesa como segunda língua, veem textos simplificados que abordam os principais conceitos. Não estamos, com isso, incentivando o material como substitutivo ao livro didático, mas como um recurso complementar aos materiais selecionados pelo professor.</w:t>
      </w:r>
    </w:p>
    <w:p w:rsidR="00E6602A" w:rsidRPr="005D1BA8" w:rsidRDefault="00E6602A"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t>Analisamos</w:t>
      </w:r>
      <w:r w:rsidR="005D1BA8">
        <w:rPr>
          <w:rFonts w:eastAsia="Times New Roman"/>
          <w:color w:val="000000" w:themeColor="text1"/>
          <w:szCs w:val="24"/>
          <w:lang w:eastAsia="pt-BR"/>
        </w:rPr>
        <w:t xml:space="preserve"> ainda</w:t>
      </w:r>
      <w:r w:rsidRPr="005D1BA8">
        <w:rPr>
          <w:rFonts w:eastAsia="Times New Roman"/>
          <w:color w:val="000000" w:themeColor="text1"/>
          <w:szCs w:val="24"/>
          <w:lang w:eastAsia="pt-BR"/>
        </w:rPr>
        <w:t xml:space="preserve"> </w:t>
      </w:r>
      <w:r w:rsidR="000C4BE7">
        <w:rPr>
          <w:rFonts w:eastAsia="Times New Roman"/>
          <w:color w:val="000000" w:themeColor="text1"/>
          <w:szCs w:val="24"/>
          <w:lang w:eastAsia="pt-BR"/>
        </w:rPr>
        <w:t>31</w:t>
      </w:r>
      <w:r w:rsidRPr="005D1BA8">
        <w:rPr>
          <w:rFonts w:eastAsia="Times New Roman"/>
          <w:color w:val="000000" w:themeColor="text1"/>
          <w:szCs w:val="24"/>
          <w:lang w:eastAsia="pt-BR"/>
        </w:rPr>
        <w:t xml:space="preserve"> vídeos </w:t>
      </w:r>
      <w:r w:rsidR="005D1BA8">
        <w:rPr>
          <w:rFonts w:eastAsia="Times New Roman"/>
          <w:color w:val="000000" w:themeColor="text1"/>
          <w:szCs w:val="24"/>
          <w:lang w:eastAsia="pt-BR"/>
        </w:rPr>
        <w:t>classificamos na</w:t>
      </w:r>
      <w:r w:rsidR="006E6881" w:rsidRPr="005D1BA8">
        <w:rPr>
          <w:rFonts w:eastAsia="Times New Roman"/>
          <w:color w:val="000000" w:themeColor="text1"/>
          <w:szCs w:val="24"/>
          <w:lang w:eastAsia="pt-BR"/>
        </w:rPr>
        <w:t xml:space="preserve"> seguinte disposição</w:t>
      </w:r>
      <w:r w:rsidRPr="005D1BA8">
        <w:rPr>
          <w:rFonts w:eastAsia="Times New Roman"/>
          <w:color w:val="000000" w:themeColor="text1"/>
          <w:szCs w:val="24"/>
          <w:lang w:eastAsia="pt-BR"/>
        </w:rPr>
        <w:t>:</w:t>
      </w:r>
    </w:p>
    <w:p w:rsidR="004119D8" w:rsidRDefault="004119D8" w:rsidP="005B2F76">
      <w:pPr>
        <w:spacing w:line="240" w:lineRule="auto"/>
        <w:ind w:firstLine="708"/>
        <w:rPr>
          <w:rFonts w:eastAsia="Times New Roman"/>
          <w:color w:val="000000" w:themeColor="text1"/>
          <w:szCs w:val="24"/>
          <w:lang w:eastAsia="pt-BR"/>
        </w:rPr>
      </w:pPr>
    </w:p>
    <w:p w:rsidR="000C4BE7" w:rsidRDefault="000C4BE7" w:rsidP="005B2F76">
      <w:pPr>
        <w:spacing w:line="240" w:lineRule="auto"/>
        <w:ind w:firstLine="708"/>
        <w:rPr>
          <w:rFonts w:eastAsia="Times New Roman"/>
          <w:color w:val="000000" w:themeColor="text1"/>
          <w:szCs w:val="24"/>
          <w:lang w:eastAsia="pt-BR"/>
        </w:rPr>
      </w:pPr>
    </w:p>
    <w:p w:rsidR="000C4BE7" w:rsidRDefault="000C4BE7" w:rsidP="005B2F76">
      <w:pPr>
        <w:spacing w:line="240" w:lineRule="auto"/>
        <w:ind w:firstLine="708"/>
        <w:rPr>
          <w:rFonts w:eastAsia="Times New Roman"/>
          <w:color w:val="000000" w:themeColor="text1"/>
          <w:szCs w:val="24"/>
          <w:lang w:eastAsia="pt-BR"/>
        </w:rPr>
      </w:pPr>
    </w:p>
    <w:p w:rsidR="000C4BE7" w:rsidRDefault="000C4BE7" w:rsidP="005B2F76">
      <w:pPr>
        <w:spacing w:line="240" w:lineRule="auto"/>
        <w:ind w:firstLine="708"/>
        <w:rPr>
          <w:rFonts w:eastAsia="Times New Roman"/>
          <w:color w:val="000000" w:themeColor="text1"/>
          <w:szCs w:val="24"/>
          <w:lang w:eastAsia="pt-BR"/>
        </w:rPr>
      </w:pPr>
    </w:p>
    <w:p w:rsidR="000C4BE7" w:rsidRDefault="000C4BE7" w:rsidP="005B2F76">
      <w:pPr>
        <w:spacing w:line="240" w:lineRule="auto"/>
        <w:ind w:firstLine="708"/>
        <w:rPr>
          <w:rFonts w:eastAsia="Times New Roman"/>
          <w:color w:val="000000" w:themeColor="text1"/>
          <w:szCs w:val="24"/>
          <w:lang w:eastAsia="pt-BR"/>
        </w:rPr>
      </w:pPr>
    </w:p>
    <w:p w:rsidR="004119D8" w:rsidRPr="005B2F76" w:rsidRDefault="00E76E10" w:rsidP="005B2F76">
      <w:pPr>
        <w:jc w:val="center"/>
        <w:rPr>
          <w:rFonts w:cs="Times New Roman"/>
          <w:i/>
          <w:color w:val="000000" w:themeColor="text1"/>
          <w:sz w:val="22"/>
        </w:rPr>
      </w:pPr>
      <w:r w:rsidRPr="005B2F76">
        <w:rPr>
          <w:rFonts w:cs="Times New Roman"/>
          <w:b/>
          <w:color w:val="000000" w:themeColor="text1"/>
          <w:sz w:val="22"/>
        </w:rPr>
        <w:t>Figura 3</w:t>
      </w:r>
      <w:r w:rsidR="004119D8" w:rsidRPr="005B2F76">
        <w:rPr>
          <w:rFonts w:cs="Times New Roman"/>
          <w:color w:val="000000" w:themeColor="text1"/>
          <w:sz w:val="22"/>
        </w:rPr>
        <w:t xml:space="preserve">: Quantificação dos vídeos para o Ensino de Física no </w:t>
      </w:r>
      <w:proofErr w:type="spellStart"/>
      <w:r w:rsidR="004119D8" w:rsidRPr="005B2F76">
        <w:rPr>
          <w:rFonts w:cs="Times New Roman"/>
          <w:i/>
          <w:color w:val="000000" w:themeColor="text1"/>
          <w:sz w:val="22"/>
        </w:rPr>
        <w:t>YouTube</w:t>
      </w:r>
      <w:proofErr w:type="spellEnd"/>
    </w:p>
    <w:p w:rsidR="00E76E10" w:rsidRPr="005D1BA8" w:rsidRDefault="005B2F76" w:rsidP="00E76E10">
      <w:pPr>
        <w:spacing w:line="240" w:lineRule="auto"/>
        <w:jc w:val="center"/>
        <w:rPr>
          <w:rFonts w:cs="Times New Roman"/>
          <w:color w:val="000000" w:themeColor="text1"/>
          <w:szCs w:val="24"/>
        </w:rPr>
      </w:pPr>
      <w:r>
        <w:rPr>
          <w:rFonts w:cs="Times New Roman"/>
          <w:noProof/>
          <w:color w:val="000000" w:themeColor="text1"/>
          <w:szCs w:val="24"/>
          <w:lang w:eastAsia="pt-BR"/>
        </w:rPr>
        <w:drawing>
          <wp:inline distT="0" distB="0" distL="0" distR="0">
            <wp:extent cx="2945080" cy="2667000"/>
            <wp:effectExtent l="0" t="0" r="825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972" cy="2686825"/>
                    </a:xfrm>
                    <a:prstGeom prst="rect">
                      <a:avLst/>
                    </a:prstGeom>
                    <a:noFill/>
                    <a:ln>
                      <a:noFill/>
                    </a:ln>
                  </pic:spPr>
                </pic:pic>
              </a:graphicData>
            </a:graphic>
          </wp:inline>
        </w:drawing>
      </w:r>
    </w:p>
    <w:p w:rsidR="004119D8" w:rsidRPr="005B2F76" w:rsidRDefault="004119D8" w:rsidP="00541564">
      <w:pPr>
        <w:jc w:val="center"/>
        <w:rPr>
          <w:rFonts w:cs="Times New Roman"/>
          <w:color w:val="000000" w:themeColor="text1"/>
          <w:sz w:val="22"/>
        </w:rPr>
      </w:pPr>
      <w:r w:rsidRPr="005B2F76">
        <w:rPr>
          <w:rFonts w:cs="Times New Roman"/>
          <w:b/>
          <w:color w:val="000000" w:themeColor="text1"/>
          <w:sz w:val="22"/>
        </w:rPr>
        <w:t>Fonte</w:t>
      </w:r>
      <w:r w:rsidRPr="005B2F76">
        <w:rPr>
          <w:rFonts w:cs="Times New Roman"/>
          <w:color w:val="000000" w:themeColor="text1"/>
          <w:sz w:val="22"/>
        </w:rPr>
        <w:t>: Próprias autoras</w:t>
      </w:r>
    </w:p>
    <w:p w:rsidR="004119D8" w:rsidRPr="005D1BA8" w:rsidRDefault="004119D8" w:rsidP="004119D8">
      <w:pPr>
        <w:rPr>
          <w:rFonts w:cs="Times New Roman"/>
          <w:color w:val="000000" w:themeColor="text1"/>
          <w:szCs w:val="24"/>
        </w:rPr>
      </w:pPr>
    </w:p>
    <w:p w:rsidR="004119D8" w:rsidRPr="005D1BA8" w:rsidRDefault="00E76E10" w:rsidP="004119D8">
      <w:pPr>
        <w:rPr>
          <w:rFonts w:cs="Times New Roman"/>
          <w:color w:val="000000" w:themeColor="text1"/>
          <w:szCs w:val="24"/>
        </w:rPr>
      </w:pPr>
      <w:r>
        <w:rPr>
          <w:rFonts w:cs="Times New Roman"/>
          <w:color w:val="000000" w:themeColor="text1"/>
          <w:szCs w:val="24"/>
        </w:rPr>
        <w:t>Na figura 3</w:t>
      </w:r>
      <w:r w:rsidR="004119D8" w:rsidRPr="005D1BA8">
        <w:rPr>
          <w:rFonts w:cs="Times New Roman"/>
          <w:color w:val="000000" w:themeColor="text1"/>
          <w:szCs w:val="24"/>
        </w:rPr>
        <w:t xml:space="preserve">, observamos que a maior quantidade de vídeos </w:t>
      </w:r>
      <w:r w:rsidR="00B52A29">
        <w:rPr>
          <w:rFonts w:cs="Times New Roman"/>
          <w:color w:val="000000" w:themeColor="text1"/>
          <w:szCs w:val="24"/>
        </w:rPr>
        <w:t>corresponde</w:t>
      </w:r>
      <w:r w:rsidR="004119D8" w:rsidRPr="005D1BA8">
        <w:rPr>
          <w:rFonts w:cs="Times New Roman"/>
          <w:color w:val="000000" w:themeColor="text1"/>
          <w:szCs w:val="24"/>
        </w:rPr>
        <w:t xml:space="preserve"> a glossários temáticos referentes a termos da Física. Destes </w:t>
      </w:r>
      <w:r>
        <w:rPr>
          <w:rFonts w:cs="Times New Roman"/>
          <w:color w:val="000000" w:themeColor="text1"/>
          <w:szCs w:val="24"/>
        </w:rPr>
        <w:t>31</w:t>
      </w:r>
      <w:r w:rsidR="004119D8" w:rsidRPr="005D1BA8">
        <w:rPr>
          <w:rFonts w:cs="Times New Roman"/>
          <w:color w:val="000000" w:themeColor="text1"/>
          <w:szCs w:val="24"/>
        </w:rPr>
        <w:t xml:space="preserve"> vídeos, há maior incidência os glossários e </w:t>
      </w:r>
      <w:proofErr w:type="spellStart"/>
      <w:r w:rsidR="004119D8" w:rsidRPr="005D1BA8">
        <w:rPr>
          <w:rFonts w:cs="Times New Roman"/>
          <w:color w:val="000000" w:themeColor="text1"/>
          <w:szCs w:val="24"/>
        </w:rPr>
        <w:t>sinalários</w:t>
      </w:r>
      <w:proofErr w:type="spellEnd"/>
      <w:r w:rsidR="004119D8" w:rsidRPr="005D1BA8">
        <w:rPr>
          <w:rFonts w:cs="Times New Roman"/>
          <w:color w:val="000000" w:themeColor="text1"/>
          <w:szCs w:val="24"/>
        </w:rPr>
        <w:t xml:space="preserve"> de palavras utilizadas no contexto/temáticas próprias da Física. Poucos possuem legenda, com a predominância daqueles que utilizam somente a Libras (29 vídeos). Compreendemos que os glossários em Libras são pertinentes para o aprendizado do surdo e que são mais adequados para os estudos autônomos e, caso sejam utilizados em classes inclusivas, precisam ser avaliados pelo professor de física em parceria com o </w:t>
      </w:r>
      <w:r w:rsidR="009A1E9B">
        <w:rPr>
          <w:rFonts w:cs="Times New Roman"/>
          <w:color w:val="000000" w:themeColor="text1"/>
          <w:szCs w:val="24"/>
        </w:rPr>
        <w:t>TILS</w:t>
      </w:r>
      <w:r w:rsidR="004119D8" w:rsidRPr="005D1BA8">
        <w:rPr>
          <w:rFonts w:cs="Times New Roman"/>
          <w:color w:val="000000" w:themeColor="text1"/>
          <w:szCs w:val="24"/>
        </w:rPr>
        <w:t>.</w:t>
      </w:r>
    </w:p>
    <w:p w:rsidR="004119D8" w:rsidRPr="005D1BA8" w:rsidRDefault="004119D8" w:rsidP="009A1E9B">
      <w:pPr>
        <w:rPr>
          <w:rFonts w:cs="Times New Roman"/>
          <w:color w:val="000000" w:themeColor="text1"/>
          <w:szCs w:val="24"/>
        </w:rPr>
      </w:pPr>
      <w:r w:rsidRPr="005D1BA8">
        <w:rPr>
          <w:rFonts w:cs="Times New Roman"/>
          <w:color w:val="000000" w:themeColor="text1"/>
          <w:szCs w:val="24"/>
        </w:rPr>
        <w:t xml:space="preserve">Em experimentos, categoria importante para a percepção da relação entre a teoria e o uso prático dos conceitos da área da Física no cotidiano, foram </w:t>
      </w:r>
      <w:r w:rsidR="002263E7" w:rsidRPr="005D1BA8">
        <w:rPr>
          <w:rFonts w:cs="Times New Roman"/>
          <w:color w:val="000000" w:themeColor="text1"/>
          <w:szCs w:val="24"/>
        </w:rPr>
        <w:t xml:space="preserve">identificadas </w:t>
      </w:r>
      <w:r w:rsidRPr="005D1BA8">
        <w:rPr>
          <w:rFonts w:cs="Times New Roman"/>
          <w:color w:val="000000" w:themeColor="text1"/>
          <w:szCs w:val="24"/>
        </w:rPr>
        <w:t xml:space="preserve">somente 3 experiências na plataforma </w:t>
      </w:r>
      <w:proofErr w:type="spellStart"/>
      <w:r w:rsidRPr="005D1BA8">
        <w:rPr>
          <w:rFonts w:cs="Times New Roman"/>
          <w:i/>
          <w:color w:val="000000" w:themeColor="text1"/>
          <w:szCs w:val="24"/>
        </w:rPr>
        <w:t>YouTube</w:t>
      </w:r>
      <w:proofErr w:type="spellEnd"/>
      <w:r w:rsidRPr="005D1BA8">
        <w:rPr>
          <w:rFonts w:cs="Times New Roman"/>
          <w:color w:val="000000" w:themeColor="text1"/>
          <w:szCs w:val="24"/>
        </w:rPr>
        <w:t>. Dentre os víd</w:t>
      </w:r>
      <w:r w:rsidR="002263E7" w:rsidRPr="005D1BA8">
        <w:rPr>
          <w:rFonts w:cs="Times New Roman"/>
          <w:color w:val="000000" w:themeColor="text1"/>
          <w:szCs w:val="24"/>
        </w:rPr>
        <w:t>eos reproduzidos que dispõem das etapas referentes às práticas realizadas, vemos que estas foram</w:t>
      </w:r>
      <w:r w:rsidRPr="005D1BA8">
        <w:rPr>
          <w:rFonts w:cs="Times New Roman"/>
          <w:color w:val="000000" w:themeColor="text1"/>
          <w:szCs w:val="24"/>
        </w:rPr>
        <w:t xml:space="preserve"> explicadas</w:t>
      </w:r>
      <w:r w:rsidR="002263E7" w:rsidRPr="005D1BA8">
        <w:rPr>
          <w:rFonts w:cs="Times New Roman"/>
          <w:color w:val="000000" w:themeColor="text1"/>
          <w:szCs w:val="24"/>
        </w:rPr>
        <w:t xml:space="preserve"> em Libras</w:t>
      </w:r>
      <w:r w:rsidRPr="005D1BA8">
        <w:rPr>
          <w:rFonts w:cs="Times New Roman"/>
          <w:color w:val="000000" w:themeColor="text1"/>
          <w:szCs w:val="24"/>
        </w:rPr>
        <w:t xml:space="preserve"> </w:t>
      </w:r>
      <w:r w:rsidR="002263E7" w:rsidRPr="005D1BA8">
        <w:rPr>
          <w:rFonts w:cs="Times New Roman"/>
          <w:color w:val="000000" w:themeColor="text1"/>
          <w:szCs w:val="24"/>
        </w:rPr>
        <w:t>sendo</w:t>
      </w:r>
      <w:r w:rsidRPr="005D1BA8">
        <w:rPr>
          <w:rFonts w:cs="Times New Roman"/>
          <w:color w:val="000000" w:themeColor="text1"/>
          <w:szCs w:val="24"/>
        </w:rPr>
        <w:t xml:space="preserve"> organizados os experimentos </w:t>
      </w:r>
      <w:r w:rsidR="002263E7" w:rsidRPr="005D1BA8">
        <w:rPr>
          <w:rFonts w:cs="Times New Roman"/>
          <w:color w:val="000000" w:themeColor="text1"/>
          <w:szCs w:val="24"/>
        </w:rPr>
        <w:t>simultaneamente ao manuseio dos</w:t>
      </w:r>
      <w:r w:rsidRPr="005D1BA8">
        <w:rPr>
          <w:rFonts w:cs="Times New Roman"/>
          <w:color w:val="000000" w:themeColor="text1"/>
          <w:szCs w:val="24"/>
        </w:rPr>
        <w:t xml:space="preserve"> objetos físicos (concretos)</w:t>
      </w:r>
      <w:r w:rsidR="002263E7" w:rsidRPr="005D1BA8">
        <w:rPr>
          <w:rFonts w:cs="Times New Roman"/>
          <w:color w:val="000000" w:themeColor="text1"/>
          <w:szCs w:val="24"/>
        </w:rPr>
        <w:t>. As interações comunicativas</w:t>
      </w:r>
      <w:r w:rsidRPr="005D1BA8">
        <w:rPr>
          <w:rFonts w:cs="Times New Roman"/>
          <w:color w:val="000000" w:themeColor="text1"/>
          <w:szCs w:val="24"/>
        </w:rPr>
        <w:t xml:space="preserve"> </w:t>
      </w:r>
      <w:r w:rsidR="002263E7" w:rsidRPr="005D1BA8">
        <w:rPr>
          <w:rFonts w:cs="Times New Roman"/>
          <w:color w:val="000000" w:themeColor="text1"/>
          <w:szCs w:val="24"/>
        </w:rPr>
        <w:t xml:space="preserve">dessa etapa foram apresentadas, prioritariamente, por pessoas surdas e </w:t>
      </w:r>
      <w:r w:rsidRPr="005D1BA8">
        <w:rPr>
          <w:rFonts w:cs="Times New Roman"/>
          <w:color w:val="000000" w:themeColor="text1"/>
          <w:szCs w:val="24"/>
        </w:rPr>
        <w:t>a</w:t>
      </w:r>
      <w:r w:rsidR="002263E7" w:rsidRPr="005D1BA8">
        <w:rPr>
          <w:rFonts w:cs="Times New Roman"/>
          <w:color w:val="000000" w:themeColor="text1"/>
          <w:szCs w:val="24"/>
        </w:rPr>
        <w:t xml:space="preserve">companhadas pela tradução realizada </w:t>
      </w:r>
      <w:r w:rsidRPr="005D1BA8">
        <w:rPr>
          <w:rFonts w:cs="Times New Roman"/>
          <w:color w:val="000000" w:themeColor="text1"/>
          <w:szCs w:val="24"/>
        </w:rPr>
        <w:t>por um ouvinte (</w:t>
      </w:r>
      <w:r w:rsidR="002263E7" w:rsidRPr="005D1BA8">
        <w:rPr>
          <w:rFonts w:cs="Times New Roman"/>
          <w:color w:val="000000" w:themeColor="text1"/>
          <w:szCs w:val="24"/>
        </w:rPr>
        <w:t xml:space="preserve">em </w:t>
      </w:r>
      <w:r w:rsidRPr="005D1BA8">
        <w:rPr>
          <w:rFonts w:cs="Times New Roman"/>
          <w:color w:val="000000" w:themeColor="text1"/>
          <w:szCs w:val="24"/>
        </w:rPr>
        <w:t xml:space="preserve">língua portuguesa) e por </w:t>
      </w:r>
      <w:r w:rsidR="009A1E9B">
        <w:rPr>
          <w:rFonts w:cs="Times New Roman"/>
          <w:color w:val="000000" w:themeColor="text1"/>
          <w:szCs w:val="24"/>
        </w:rPr>
        <w:t>um TILS</w:t>
      </w:r>
      <w:r w:rsidRPr="005D1BA8">
        <w:rPr>
          <w:rFonts w:cs="Times New Roman"/>
          <w:color w:val="000000" w:themeColor="text1"/>
          <w:szCs w:val="24"/>
        </w:rPr>
        <w:t xml:space="preserve">, este último numa janela de </w:t>
      </w:r>
      <w:r w:rsidR="00FB78A4">
        <w:rPr>
          <w:rFonts w:cs="Times New Roman"/>
          <w:color w:val="000000" w:themeColor="text1"/>
          <w:szCs w:val="24"/>
        </w:rPr>
        <w:t>interpretação no canto do vídeo, respeitando as línguas presentes nas classes inclusivas. Isso implica ainda no favorecimento do reconhecimento de informações pelo aluno surdo, conforme prevê o PCN.</w:t>
      </w:r>
    </w:p>
    <w:p w:rsidR="004119D8" w:rsidRPr="005D1BA8" w:rsidRDefault="00331920" w:rsidP="004119D8">
      <w:pPr>
        <w:rPr>
          <w:rFonts w:cs="Times New Roman"/>
          <w:color w:val="000000" w:themeColor="text1"/>
          <w:szCs w:val="24"/>
        </w:rPr>
      </w:pPr>
      <w:r w:rsidRPr="005D1BA8">
        <w:rPr>
          <w:rFonts w:cs="Times New Roman"/>
          <w:color w:val="000000" w:themeColor="text1"/>
          <w:szCs w:val="24"/>
        </w:rPr>
        <w:t>Nas Traduções de aulas (t</w:t>
      </w:r>
      <w:r w:rsidR="002263E7" w:rsidRPr="005D1BA8">
        <w:rPr>
          <w:rFonts w:cs="Times New Roman"/>
          <w:color w:val="000000" w:themeColor="text1"/>
          <w:szCs w:val="24"/>
        </w:rPr>
        <w:t>otalizando 24 vídeos)</w:t>
      </w:r>
      <w:r w:rsidR="004119D8" w:rsidRPr="005D1BA8">
        <w:rPr>
          <w:rFonts w:cs="Times New Roman"/>
          <w:color w:val="000000" w:themeColor="text1"/>
          <w:szCs w:val="24"/>
        </w:rPr>
        <w:t xml:space="preserve"> </w:t>
      </w:r>
      <w:r w:rsidR="002263E7" w:rsidRPr="005D1BA8">
        <w:rPr>
          <w:rFonts w:cs="Times New Roman"/>
          <w:color w:val="000000" w:themeColor="text1"/>
          <w:szCs w:val="24"/>
        </w:rPr>
        <w:t>destacamos as</w:t>
      </w:r>
      <w:r w:rsidR="004119D8" w:rsidRPr="005D1BA8">
        <w:rPr>
          <w:rFonts w:cs="Times New Roman"/>
          <w:color w:val="000000" w:themeColor="text1"/>
          <w:szCs w:val="24"/>
        </w:rPr>
        <w:t xml:space="preserve"> aulas com janelas de interpretação, </w:t>
      </w:r>
      <w:r w:rsidR="002263E7" w:rsidRPr="005D1BA8">
        <w:rPr>
          <w:rFonts w:cs="Times New Roman"/>
          <w:color w:val="000000" w:themeColor="text1"/>
          <w:szCs w:val="24"/>
        </w:rPr>
        <w:t>nas quais</w:t>
      </w:r>
      <w:r w:rsidR="004119D8" w:rsidRPr="005D1BA8">
        <w:rPr>
          <w:rFonts w:cs="Times New Roman"/>
          <w:color w:val="000000" w:themeColor="text1"/>
          <w:szCs w:val="24"/>
        </w:rPr>
        <w:t xml:space="preserve"> a pessoa ouvinte </w:t>
      </w:r>
      <w:r w:rsidR="002263E7" w:rsidRPr="005D1BA8">
        <w:rPr>
          <w:rFonts w:cs="Times New Roman"/>
          <w:color w:val="000000" w:themeColor="text1"/>
          <w:szCs w:val="24"/>
        </w:rPr>
        <w:t xml:space="preserve">descrevem a atividade que é traduzida pelo </w:t>
      </w:r>
      <w:r w:rsidR="009A1E9B">
        <w:rPr>
          <w:rFonts w:cs="Times New Roman"/>
          <w:color w:val="000000" w:themeColor="text1"/>
          <w:szCs w:val="24"/>
        </w:rPr>
        <w:t>TILS</w:t>
      </w:r>
      <w:r w:rsidR="002263E7" w:rsidRPr="005D1BA8">
        <w:rPr>
          <w:rFonts w:cs="Times New Roman"/>
          <w:color w:val="000000" w:themeColor="text1"/>
          <w:szCs w:val="24"/>
        </w:rPr>
        <w:t xml:space="preserve"> na janela de interpretação (espaço geralmente disposto na</w:t>
      </w:r>
      <w:r w:rsidRPr="005D1BA8">
        <w:rPr>
          <w:rFonts w:cs="Times New Roman"/>
          <w:color w:val="000000" w:themeColor="text1"/>
          <w:szCs w:val="24"/>
        </w:rPr>
        <w:t xml:space="preserve"> extremidade</w:t>
      </w:r>
      <w:r w:rsidR="004119D8" w:rsidRPr="005D1BA8">
        <w:rPr>
          <w:rFonts w:cs="Times New Roman"/>
          <w:color w:val="000000" w:themeColor="text1"/>
          <w:szCs w:val="24"/>
        </w:rPr>
        <w:t xml:space="preserve"> </w:t>
      </w:r>
      <w:r w:rsidR="002263E7" w:rsidRPr="005D1BA8">
        <w:rPr>
          <w:rFonts w:cs="Times New Roman"/>
          <w:color w:val="000000" w:themeColor="text1"/>
          <w:szCs w:val="24"/>
        </w:rPr>
        <w:t xml:space="preserve">direita </w:t>
      </w:r>
      <w:r w:rsidR="004119D8" w:rsidRPr="005D1BA8">
        <w:rPr>
          <w:rFonts w:cs="Times New Roman"/>
          <w:color w:val="000000" w:themeColor="text1"/>
          <w:szCs w:val="24"/>
        </w:rPr>
        <w:t>da tela</w:t>
      </w:r>
      <w:r w:rsidR="002263E7" w:rsidRPr="005D1BA8">
        <w:rPr>
          <w:rFonts w:cs="Times New Roman"/>
          <w:color w:val="000000" w:themeColor="text1"/>
          <w:szCs w:val="24"/>
        </w:rPr>
        <w:t>)</w:t>
      </w:r>
      <w:r w:rsidR="004119D8" w:rsidRPr="005D1BA8">
        <w:rPr>
          <w:rFonts w:cs="Times New Roman"/>
          <w:color w:val="000000" w:themeColor="text1"/>
          <w:szCs w:val="24"/>
        </w:rPr>
        <w:t xml:space="preserve">.  </w:t>
      </w:r>
      <w:r w:rsidRPr="005D1BA8">
        <w:rPr>
          <w:rFonts w:cs="Times New Roman"/>
          <w:color w:val="000000" w:themeColor="text1"/>
          <w:szCs w:val="24"/>
        </w:rPr>
        <w:t xml:space="preserve">Nesta </w:t>
      </w:r>
      <w:r w:rsidRPr="005D1BA8">
        <w:rPr>
          <w:rFonts w:cs="Times New Roman"/>
          <w:color w:val="000000" w:themeColor="text1"/>
          <w:szCs w:val="24"/>
        </w:rPr>
        <w:lastRenderedPageBreak/>
        <w:t>proposta, identificamos o intérprete humano e a realização de tradução automática realizada por aplicativos, na qual um</w:t>
      </w:r>
      <w:r w:rsidR="004119D8" w:rsidRPr="005D1BA8">
        <w:rPr>
          <w:rFonts w:cs="Times New Roman"/>
          <w:color w:val="000000" w:themeColor="text1"/>
          <w:szCs w:val="24"/>
        </w:rPr>
        <w:t xml:space="preserve"> </w:t>
      </w:r>
      <w:proofErr w:type="spellStart"/>
      <w:r w:rsidR="004119D8" w:rsidRPr="005D1BA8">
        <w:rPr>
          <w:rFonts w:cs="Times New Roman"/>
          <w:i/>
          <w:color w:val="000000" w:themeColor="text1"/>
          <w:szCs w:val="24"/>
        </w:rPr>
        <w:t>avatar</w:t>
      </w:r>
      <w:proofErr w:type="spellEnd"/>
      <w:r w:rsidR="004119D8" w:rsidRPr="005D1BA8">
        <w:rPr>
          <w:rFonts w:cs="Times New Roman"/>
          <w:color w:val="000000" w:themeColor="text1"/>
          <w:szCs w:val="24"/>
        </w:rPr>
        <w:t xml:space="preserve"> em 3D</w:t>
      </w:r>
      <w:r w:rsidRPr="005D1BA8">
        <w:rPr>
          <w:rFonts w:cs="Times New Roman"/>
          <w:color w:val="000000" w:themeColor="text1"/>
          <w:szCs w:val="24"/>
        </w:rPr>
        <w:t xml:space="preserve"> realiza a sinalização. Consideramos que esta última alternativa</w:t>
      </w:r>
      <w:r w:rsidR="004119D8" w:rsidRPr="005D1BA8">
        <w:rPr>
          <w:rFonts w:cs="Times New Roman"/>
          <w:color w:val="000000" w:themeColor="text1"/>
          <w:szCs w:val="24"/>
        </w:rPr>
        <w:t xml:space="preserve"> dificulta </w:t>
      </w:r>
      <w:r w:rsidRPr="005D1BA8">
        <w:rPr>
          <w:rFonts w:cs="Times New Roman"/>
          <w:color w:val="000000" w:themeColor="text1"/>
          <w:szCs w:val="24"/>
        </w:rPr>
        <w:t>a compreensão da mensagem pela</w:t>
      </w:r>
      <w:r w:rsidR="004119D8" w:rsidRPr="005D1BA8">
        <w:rPr>
          <w:rFonts w:cs="Times New Roman"/>
          <w:color w:val="000000" w:themeColor="text1"/>
          <w:szCs w:val="24"/>
        </w:rPr>
        <w:t xml:space="preserve"> pessoa surda, </w:t>
      </w:r>
      <w:r w:rsidRPr="005D1BA8">
        <w:rPr>
          <w:rFonts w:cs="Times New Roman"/>
          <w:color w:val="000000" w:themeColor="text1"/>
          <w:szCs w:val="24"/>
        </w:rPr>
        <w:t>seja pela</w:t>
      </w:r>
      <w:r w:rsidR="004119D8" w:rsidRPr="005D1BA8">
        <w:rPr>
          <w:rFonts w:cs="Times New Roman"/>
          <w:color w:val="000000" w:themeColor="text1"/>
          <w:szCs w:val="24"/>
        </w:rPr>
        <w:t xml:space="preserve"> velocidade para tradução, </w:t>
      </w:r>
      <w:r w:rsidRPr="005D1BA8">
        <w:rPr>
          <w:rFonts w:cs="Times New Roman"/>
          <w:color w:val="000000" w:themeColor="text1"/>
          <w:szCs w:val="24"/>
        </w:rPr>
        <w:t xml:space="preserve">ou </w:t>
      </w:r>
      <w:r w:rsidR="004119D8" w:rsidRPr="005D1BA8">
        <w:rPr>
          <w:rFonts w:cs="Times New Roman"/>
          <w:color w:val="000000" w:themeColor="text1"/>
          <w:szCs w:val="24"/>
        </w:rPr>
        <w:t xml:space="preserve">a constante </w:t>
      </w:r>
      <w:r w:rsidRPr="005D1BA8">
        <w:rPr>
          <w:rFonts w:cs="Times New Roman"/>
          <w:color w:val="000000" w:themeColor="text1"/>
          <w:szCs w:val="24"/>
        </w:rPr>
        <w:t>utilização da</w:t>
      </w:r>
      <w:r w:rsidR="004119D8" w:rsidRPr="005D1BA8">
        <w:rPr>
          <w:rFonts w:cs="Times New Roman"/>
          <w:color w:val="000000" w:themeColor="text1"/>
          <w:szCs w:val="24"/>
        </w:rPr>
        <w:t xml:space="preserve"> datilologia </w:t>
      </w:r>
      <w:r w:rsidRPr="005D1BA8">
        <w:rPr>
          <w:rFonts w:cs="Times New Roman"/>
          <w:color w:val="000000" w:themeColor="text1"/>
          <w:szCs w:val="24"/>
        </w:rPr>
        <w:t>(representação do alfabeto da língua portuguesa por formas da mão) em substituição ao</w:t>
      </w:r>
      <w:r w:rsidR="004119D8" w:rsidRPr="005D1BA8">
        <w:rPr>
          <w:rFonts w:cs="Times New Roman"/>
          <w:color w:val="000000" w:themeColor="text1"/>
          <w:szCs w:val="24"/>
        </w:rPr>
        <w:t xml:space="preserve"> sinal e </w:t>
      </w:r>
      <w:r w:rsidRPr="005D1BA8">
        <w:rPr>
          <w:rFonts w:cs="Times New Roman"/>
          <w:color w:val="000000" w:themeColor="text1"/>
          <w:szCs w:val="24"/>
        </w:rPr>
        <w:t>ainda o uso insuficiente</w:t>
      </w:r>
      <w:r w:rsidR="004119D8" w:rsidRPr="005D1BA8">
        <w:rPr>
          <w:rFonts w:cs="Times New Roman"/>
          <w:color w:val="000000" w:themeColor="text1"/>
          <w:szCs w:val="24"/>
        </w:rPr>
        <w:t xml:space="preserve"> de expressões faciais</w:t>
      </w:r>
      <w:r w:rsidRPr="005D1BA8">
        <w:rPr>
          <w:rFonts w:cs="Times New Roman"/>
          <w:color w:val="000000" w:themeColor="text1"/>
          <w:szCs w:val="24"/>
        </w:rPr>
        <w:t xml:space="preserve"> que são necessárias para a modulação do discurso e a marcação de sentenças afirmativas, negativas, interrogativas, entre outras</w:t>
      </w:r>
      <w:r w:rsidR="004119D8" w:rsidRPr="005D1BA8">
        <w:rPr>
          <w:rFonts w:cs="Times New Roman"/>
          <w:color w:val="000000" w:themeColor="text1"/>
          <w:szCs w:val="24"/>
        </w:rPr>
        <w:t xml:space="preserve">. </w:t>
      </w:r>
      <w:r w:rsidRPr="005D1BA8">
        <w:rPr>
          <w:rFonts w:cs="Times New Roman"/>
          <w:color w:val="000000" w:themeColor="text1"/>
          <w:szCs w:val="24"/>
        </w:rPr>
        <w:t>Ressaltamos</w:t>
      </w:r>
      <w:r w:rsidR="004119D8" w:rsidRPr="005D1BA8">
        <w:rPr>
          <w:rFonts w:cs="Times New Roman"/>
          <w:color w:val="000000" w:themeColor="text1"/>
          <w:szCs w:val="24"/>
        </w:rPr>
        <w:t xml:space="preserve"> que os aplicativos tradutores Libras/Português auxiliam em questões contingenciais e em algumas situações para comunicação com o ouvinte, mas não su</w:t>
      </w:r>
      <w:r w:rsidRPr="005D1BA8">
        <w:rPr>
          <w:rFonts w:cs="Times New Roman"/>
          <w:color w:val="000000" w:themeColor="text1"/>
          <w:szCs w:val="24"/>
        </w:rPr>
        <w:t>bstitui um intérprete humano de Libras, pois este po</w:t>
      </w:r>
      <w:r w:rsidR="00FB78A4">
        <w:rPr>
          <w:rFonts w:cs="Times New Roman"/>
          <w:color w:val="000000" w:themeColor="text1"/>
          <w:szCs w:val="24"/>
        </w:rPr>
        <w:t>r</w:t>
      </w:r>
      <w:r w:rsidRPr="005D1BA8">
        <w:rPr>
          <w:rFonts w:cs="Times New Roman"/>
          <w:color w:val="000000" w:themeColor="text1"/>
          <w:szCs w:val="24"/>
        </w:rPr>
        <w:t xml:space="preserve"> possuir, a partir do nível de fluência</w:t>
      </w:r>
      <w:r w:rsidR="00FB78A4">
        <w:rPr>
          <w:rFonts w:cs="Times New Roman"/>
          <w:color w:val="000000" w:themeColor="text1"/>
          <w:szCs w:val="24"/>
        </w:rPr>
        <w:t xml:space="preserve"> e ter estudado técnicas de ressignificação da mensagem (na formação básica para o trabalho)</w:t>
      </w:r>
      <w:r w:rsidRPr="005D1BA8">
        <w:rPr>
          <w:rFonts w:cs="Times New Roman"/>
          <w:color w:val="000000" w:themeColor="text1"/>
          <w:szCs w:val="24"/>
        </w:rPr>
        <w:t xml:space="preserve">, </w:t>
      </w:r>
      <w:r w:rsidR="00FB78A4">
        <w:rPr>
          <w:rFonts w:cs="Times New Roman"/>
          <w:color w:val="000000" w:themeColor="text1"/>
          <w:szCs w:val="24"/>
        </w:rPr>
        <w:t xml:space="preserve">tem maior conhecimento para </w:t>
      </w:r>
      <w:r w:rsidRPr="005D1BA8">
        <w:rPr>
          <w:rFonts w:cs="Times New Roman"/>
          <w:color w:val="000000" w:themeColor="text1"/>
          <w:szCs w:val="24"/>
        </w:rPr>
        <w:t>a seleção do significado mais adequado à palavra</w:t>
      </w:r>
      <w:r w:rsidR="00FB78A4">
        <w:rPr>
          <w:rFonts w:cs="Times New Roman"/>
          <w:color w:val="000000" w:themeColor="text1"/>
          <w:szCs w:val="24"/>
        </w:rPr>
        <w:t xml:space="preserve"> ou ao sinal</w:t>
      </w:r>
      <w:r w:rsidRPr="005D1BA8">
        <w:rPr>
          <w:rFonts w:cs="Times New Roman"/>
          <w:color w:val="000000" w:themeColor="text1"/>
          <w:szCs w:val="24"/>
        </w:rPr>
        <w:t xml:space="preserve"> no contexto no qual se apresenta</w:t>
      </w:r>
      <w:r w:rsidR="00FB78A4">
        <w:rPr>
          <w:rFonts w:cs="Times New Roman"/>
          <w:color w:val="000000" w:themeColor="text1"/>
          <w:szCs w:val="24"/>
        </w:rPr>
        <w:t>m</w:t>
      </w:r>
      <w:r w:rsidRPr="005D1BA8">
        <w:rPr>
          <w:rFonts w:cs="Times New Roman"/>
          <w:color w:val="000000" w:themeColor="text1"/>
          <w:szCs w:val="24"/>
        </w:rPr>
        <w:t>.</w:t>
      </w:r>
    </w:p>
    <w:p w:rsidR="004119D8" w:rsidRPr="005D1BA8" w:rsidRDefault="004119D8" w:rsidP="00C872A1">
      <w:pPr>
        <w:rPr>
          <w:rFonts w:cs="Times New Roman"/>
          <w:color w:val="000000" w:themeColor="text1"/>
          <w:szCs w:val="24"/>
        </w:rPr>
      </w:pPr>
      <w:r w:rsidRPr="005D1BA8">
        <w:rPr>
          <w:rFonts w:cs="Times New Roman"/>
          <w:color w:val="000000" w:themeColor="text1"/>
          <w:szCs w:val="24"/>
        </w:rPr>
        <w:t xml:space="preserve">Nesta mesma categoria, encontramos uma filmagem em sala de aula com a presença professor e um </w:t>
      </w:r>
      <w:r w:rsidR="009A1E9B">
        <w:rPr>
          <w:rFonts w:cs="Times New Roman"/>
          <w:color w:val="000000" w:themeColor="text1"/>
          <w:szCs w:val="24"/>
        </w:rPr>
        <w:t>TILS</w:t>
      </w:r>
      <w:r w:rsidRPr="005D1BA8">
        <w:rPr>
          <w:rFonts w:cs="Times New Roman"/>
          <w:color w:val="000000" w:themeColor="text1"/>
          <w:szCs w:val="24"/>
        </w:rPr>
        <w:t xml:space="preserve"> traduzindo. O vídeo trata de uma expli</w:t>
      </w:r>
      <w:r w:rsidR="00331920" w:rsidRPr="005D1BA8">
        <w:rPr>
          <w:rFonts w:cs="Times New Roman"/>
          <w:color w:val="000000" w:themeColor="text1"/>
          <w:szCs w:val="24"/>
        </w:rPr>
        <w:t>cação de um conteúdo referente à</w:t>
      </w:r>
      <w:r w:rsidRPr="005D1BA8">
        <w:rPr>
          <w:rFonts w:cs="Times New Roman"/>
          <w:color w:val="000000" w:themeColor="text1"/>
          <w:szCs w:val="24"/>
        </w:rPr>
        <w:t xml:space="preserve"> </w:t>
      </w:r>
      <w:r w:rsidR="00331920" w:rsidRPr="005D1BA8">
        <w:rPr>
          <w:rFonts w:cs="Times New Roman"/>
          <w:color w:val="000000" w:themeColor="text1"/>
          <w:szCs w:val="24"/>
        </w:rPr>
        <w:t>f</w:t>
      </w:r>
      <w:r w:rsidRPr="005D1BA8">
        <w:rPr>
          <w:rFonts w:cs="Times New Roman"/>
          <w:color w:val="000000" w:themeColor="text1"/>
          <w:szCs w:val="24"/>
        </w:rPr>
        <w:t xml:space="preserve">ísica, utilizando como recurso </w:t>
      </w:r>
      <w:r w:rsidR="00331920" w:rsidRPr="005D1BA8">
        <w:rPr>
          <w:rFonts w:cs="Times New Roman"/>
          <w:color w:val="000000" w:themeColor="text1"/>
          <w:szCs w:val="24"/>
        </w:rPr>
        <w:t>didático</w:t>
      </w:r>
      <w:r w:rsidR="00B52A29">
        <w:rPr>
          <w:rFonts w:cs="Times New Roman"/>
          <w:color w:val="000000" w:themeColor="text1"/>
          <w:szCs w:val="24"/>
        </w:rPr>
        <w:t xml:space="preserve"> uma lousa</w:t>
      </w:r>
      <w:r w:rsidRPr="005D1BA8">
        <w:rPr>
          <w:rFonts w:cs="Times New Roman"/>
          <w:color w:val="000000" w:themeColor="text1"/>
          <w:szCs w:val="24"/>
        </w:rPr>
        <w:t xml:space="preserve">. Vale ressaltar, a prevalência de 18 vídeos contemplando a Libras, legenda, imagens e áudio (português), </w:t>
      </w:r>
      <w:r w:rsidR="00331920" w:rsidRPr="005D1BA8">
        <w:rPr>
          <w:rFonts w:cs="Times New Roman"/>
          <w:color w:val="000000" w:themeColor="text1"/>
          <w:szCs w:val="24"/>
        </w:rPr>
        <w:t xml:space="preserve">o que consideramos </w:t>
      </w:r>
      <w:r w:rsidRPr="005D1BA8">
        <w:rPr>
          <w:rFonts w:cs="Times New Roman"/>
          <w:color w:val="000000" w:themeColor="text1"/>
          <w:szCs w:val="24"/>
        </w:rPr>
        <w:t>pertinente</w:t>
      </w:r>
      <w:r w:rsidR="00331920" w:rsidRPr="005D1BA8">
        <w:rPr>
          <w:rFonts w:cs="Times New Roman"/>
          <w:color w:val="000000" w:themeColor="text1"/>
          <w:szCs w:val="24"/>
        </w:rPr>
        <w:t>, tendo em vista que</w:t>
      </w:r>
      <w:r w:rsidRPr="005D1BA8">
        <w:rPr>
          <w:rFonts w:cs="Times New Roman"/>
          <w:color w:val="000000" w:themeColor="text1"/>
          <w:szCs w:val="24"/>
        </w:rPr>
        <w:t xml:space="preserve"> a utilização de várias</w:t>
      </w:r>
      <w:r w:rsidR="00331920" w:rsidRPr="005D1BA8">
        <w:rPr>
          <w:rFonts w:cs="Times New Roman"/>
          <w:color w:val="000000" w:themeColor="text1"/>
          <w:szCs w:val="24"/>
        </w:rPr>
        <w:t xml:space="preserve"> semioses contribui para agregar significados contemplando diferentes formas de aprender. </w:t>
      </w:r>
      <w:r w:rsidR="00C872A1" w:rsidRPr="005D1BA8">
        <w:rPr>
          <w:rFonts w:cs="Times New Roman"/>
          <w:color w:val="000000" w:themeColor="text1"/>
          <w:szCs w:val="24"/>
        </w:rPr>
        <w:t>Vemos esta característica n</w:t>
      </w:r>
      <w:r w:rsidR="00B44E72" w:rsidRPr="005D1BA8">
        <w:rPr>
          <w:rFonts w:cs="Times New Roman"/>
          <w:color w:val="000000" w:themeColor="text1"/>
          <w:szCs w:val="24"/>
        </w:rPr>
        <w:t>as aulas totalizam</w:t>
      </w:r>
      <w:r w:rsidR="00C872A1" w:rsidRPr="005D1BA8">
        <w:rPr>
          <w:rFonts w:cs="Times New Roman"/>
          <w:color w:val="000000" w:themeColor="text1"/>
          <w:szCs w:val="24"/>
        </w:rPr>
        <w:t xml:space="preserve"> 15</w:t>
      </w:r>
      <w:r w:rsidR="00B44E72" w:rsidRPr="005D1BA8">
        <w:rPr>
          <w:rFonts w:cs="Times New Roman"/>
          <w:color w:val="000000" w:themeColor="text1"/>
          <w:szCs w:val="24"/>
        </w:rPr>
        <w:t>, dos 29 vídeos encontrados. Estes recursos</w:t>
      </w:r>
      <w:r w:rsidR="00C872A1" w:rsidRPr="005D1BA8">
        <w:rPr>
          <w:rFonts w:cs="Times New Roman"/>
          <w:color w:val="000000" w:themeColor="text1"/>
          <w:szCs w:val="24"/>
        </w:rPr>
        <w:t xml:space="preserve"> </w:t>
      </w:r>
      <w:r w:rsidRPr="005D1BA8">
        <w:rPr>
          <w:rFonts w:cs="Times New Roman"/>
          <w:color w:val="000000" w:themeColor="text1"/>
          <w:szCs w:val="24"/>
        </w:rPr>
        <w:t xml:space="preserve">podem ser visualizados e utilizados por usuários bilíngues, pois a maioria </w:t>
      </w:r>
      <w:r w:rsidR="00C872A1" w:rsidRPr="005D1BA8">
        <w:rPr>
          <w:rFonts w:cs="Times New Roman"/>
          <w:color w:val="000000" w:themeColor="text1"/>
          <w:szCs w:val="24"/>
        </w:rPr>
        <w:t>deles</w:t>
      </w:r>
      <w:r w:rsidRPr="005D1BA8">
        <w:rPr>
          <w:rFonts w:cs="Times New Roman"/>
          <w:color w:val="000000" w:themeColor="text1"/>
          <w:szCs w:val="24"/>
        </w:rPr>
        <w:t xml:space="preserve"> utilizam tanto da Libras quanto do Português</w:t>
      </w:r>
      <w:r w:rsidR="00B44E72" w:rsidRPr="005D1BA8">
        <w:rPr>
          <w:rFonts w:cs="Times New Roman"/>
          <w:color w:val="000000" w:themeColor="text1"/>
          <w:szCs w:val="24"/>
        </w:rPr>
        <w:t>. Ne</w:t>
      </w:r>
      <w:r w:rsidRPr="005D1BA8">
        <w:rPr>
          <w:rFonts w:cs="Times New Roman"/>
          <w:color w:val="000000" w:themeColor="text1"/>
          <w:szCs w:val="24"/>
        </w:rPr>
        <w:t xml:space="preserve">sta categoria </w:t>
      </w:r>
      <w:r w:rsidR="00C872A1" w:rsidRPr="005D1BA8">
        <w:rPr>
          <w:rFonts w:cs="Times New Roman"/>
          <w:color w:val="000000" w:themeColor="text1"/>
          <w:szCs w:val="24"/>
        </w:rPr>
        <w:t>compreende as</w:t>
      </w:r>
      <w:r w:rsidRPr="005D1BA8">
        <w:rPr>
          <w:rFonts w:cs="Times New Roman"/>
          <w:color w:val="000000" w:themeColor="text1"/>
          <w:szCs w:val="24"/>
        </w:rPr>
        <w:t xml:space="preserve"> aulas bilíngues que </w:t>
      </w:r>
      <w:r w:rsidR="00C872A1" w:rsidRPr="005D1BA8">
        <w:rPr>
          <w:rFonts w:cs="Times New Roman"/>
          <w:color w:val="000000" w:themeColor="text1"/>
          <w:szCs w:val="24"/>
        </w:rPr>
        <w:t>foram organizadas de diferentes</w:t>
      </w:r>
      <w:r w:rsidRPr="005D1BA8">
        <w:rPr>
          <w:rFonts w:cs="Times New Roman"/>
          <w:color w:val="000000" w:themeColor="text1"/>
          <w:szCs w:val="24"/>
        </w:rPr>
        <w:t xml:space="preserve"> maneiras, como dispostos </w:t>
      </w:r>
      <w:r w:rsidR="00E76E10">
        <w:rPr>
          <w:rFonts w:cs="Times New Roman"/>
          <w:color w:val="000000" w:themeColor="text1"/>
          <w:szCs w:val="24"/>
        </w:rPr>
        <w:t>na figura 3</w:t>
      </w:r>
      <w:r w:rsidRPr="005D1BA8">
        <w:rPr>
          <w:rFonts w:cs="Times New Roman"/>
          <w:color w:val="000000" w:themeColor="text1"/>
          <w:szCs w:val="24"/>
        </w:rPr>
        <w:t>.</w:t>
      </w:r>
      <w:r w:rsidR="00C872A1" w:rsidRPr="005D1BA8">
        <w:rPr>
          <w:rFonts w:cs="Times New Roman"/>
          <w:color w:val="000000" w:themeColor="text1"/>
          <w:szCs w:val="24"/>
        </w:rPr>
        <w:t xml:space="preserve"> </w:t>
      </w:r>
      <w:r w:rsidRPr="005D1BA8">
        <w:rPr>
          <w:rFonts w:cs="Times New Roman"/>
          <w:color w:val="000000" w:themeColor="text1"/>
          <w:szCs w:val="24"/>
        </w:rPr>
        <w:t>Desse modo, trata</w:t>
      </w:r>
      <w:r w:rsidR="00B44E72" w:rsidRPr="005D1BA8">
        <w:rPr>
          <w:rFonts w:cs="Times New Roman"/>
          <w:color w:val="000000" w:themeColor="text1"/>
          <w:szCs w:val="24"/>
        </w:rPr>
        <w:t>-se</w:t>
      </w:r>
      <w:r w:rsidRPr="005D1BA8">
        <w:rPr>
          <w:rFonts w:cs="Times New Roman"/>
          <w:color w:val="000000" w:themeColor="text1"/>
          <w:szCs w:val="24"/>
        </w:rPr>
        <w:t xml:space="preserve"> de aulas em que </w:t>
      </w:r>
      <w:r w:rsidR="00C872A1" w:rsidRPr="005D1BA8">
        <w:rPr>
          <w:rFonts w:cs="Times New Roman"/>
          <w:color w:val="000000" w:themeColor="text1"/>
          <w:szCs w:val="24"/>
        </w:rPr>
        <w:t>o educador que aparece</w:t>
      </w:r>
      <w:r w:rsidRPr="005D1BA8">
        <w:rPr>
          <w:rFonts w:cs="Times New Roman"/>
          <w:color w:val="000000" w:themeColor="text1"/>
          <w:szCs w:val="24"/>
        </w:rPr>
        <w:t xml:space="preserve"> na tela do vídeo </w:t>
      </w:r>
      <w:r w:rsidR="00C872A1" w:rsidRPr="005D1BA8">
        <w:rPr>
          <w:rFonts w:cs="Times New Roman"/>
          <w:color w:val="000000" w:themeColor="text1"/>
          <w:szCs w:val="24"/>
        </w:rPr>
        <w:t>é sinalizante da Libras e, além dessa língua, usa</w:t>
      </w:r>
      <w:r w:rsidRPr="005D1BA8">
        <w:rPr>
          <w:rFonts w:cs="Times New Roman"/>
          <w:color w:val="000000" w:themeColor="text1"/>
          <w:szCs w:val="24"/>
        </w:rPr>
        <w:t xml:space="preserve"> outros recursos (áudio, legenda e/ou imagem) </w:t>
      </w:r>
      <w:r w:rsidR="00C872A1" w:rsidRPr="005D1BA8">
        <w:rPr>
          <w:rFonts w:cs="Times New Roman"/>
          <w:color w:val="000000" w:themeColor="text1"/>
          <w:szCs w:val="24"/>
        </w:rPr>
        <w:t>para incentivar o aprendizado</w:t>
      </w:r>
      <w:r w:rsidRPr="005D1BA8">
        <w:rPr>
          <w:rFonts w:cs="Times New Roman"/>
          <w:color w:val="000000" w:themeColor="text1"/>
          <w:szCs w:val="24"/>
        </w:rPr>
        <w:t>, favorecendo o</w:t>
      </w:r>
      <w:r w:rsidR="00C872A1" w:rsidRPr="005D1BA8">
        <w:rPr>
          <w:rFonts w:cs="Times New Roman"/>
          <w:color w:val="000000" w:themeColor="text1"/>
          <w:szCs w:val="24"/>
        </w:rPr>
        <w:t xml:space="preserve"> uso tanto nas modalidades</w:t>
      </w:r>
      <w:r w:rsidRPr="005D1BA8">
        <w:rPr>
          <w:rFonts w:cs="Times New Roman"/>
          <w:color w:val="000000" w:themeColor="text1"/>
          <w:szCs w:val="24"/>
        </w:rPr>
        <w:t xml:space="preserve"> visual </w:t>
      </w:r>
      <w:r w:rsidR="00C872A1" w:rsidRPr="005D1BA8">
        <w:rPr>
          <w:rFonts w:cs="Times New Roman"/>
          <w:color w:val="000000" w:themeColor="text1"/>
          <w:szCs w:val="24"/>
        </w:rPr>
        <w:t>quanto auditiva</w:t>
      </w:r>
      <w:r w:rsidRPr="005D1BA8">
        <w:rPr>
          <w:rFonts w:cs="Times New Roman"/>
          <w:color w:val="000000" w:themeColor="text1"/>
          <w:szCs w:val="24"/>
        </w:rPr>
        <w:t>.</w:t>
      </w:r>
    </w:p>
    <w:p w:rsidR="004119D8" w:rsidRPr="005D1BA8" w:rsidRDefault="004119D8" w:rsidP="00C872A1">
      <w:pPr>
        <w:rPr>
          <w:rFonts w:cs="Times New Roman"/>
          <w:color w:val="000000" w:themeColor="text1"/>
          <w:szCs w:val="24"/>
        </w:rPr>
      </w:pPr>
      <w:r w:rsidRPr="005D1BA8">
        <w:rPr>
          <w:rFonts w:cs="Times New Roman"/>
          <w:color w:val="000000" w:themeColor="text1"/>
          <w:szCs w:val="24"/>
        </w:rPr>
        <w:t xml:space="preserve">Dito isto, </w:t>
      </w:r>
      <w:r w:rsidR="00B44E72" w:rsidRPr="005D1BA8">
        <w:rPr>
          <w:rFonts w:cs="Times New Roman"/>
          <w:color w:val="000000" w:themeColor="text1"/>
          <w:szCs w:val="24"/>
        </w:rPr>
        <w:t>n</w:t>
      </w:r>
      <w:r w:rsidRPr="005D1BA8">
        <w:rPr>
          <w:rFonts w:cs="Times New Roman"/>
          <w:color w:val="000000" w:themeColor="text1"/>
          <w:szCs w:val="24"/>
        </w:rPr>
        <w:t>a categoria referida, a</w:t>
      </w:r>
      <w:r w:rsidR="00B44E72" w:rsidRPr="005D1BA8">
        <w:rPr>
          <w:rFonts w:cs="Times New Roman"/>
          <w:color w:val="000000" w:themeColor="text1"/>
          <w:szCs w:val="24"/>
        </w:rPr>
        <w:t xml:space="preserve">cessamos vídeos que também </w:t>
      </w:r>
      <w:r w:rsidR="00B52A29">
        <w:rPr>
          <w:rFonts w:cs="Times New Roman"/>
          <w:color w:val="000000" w:themeColor="text1"/>
          <w:szCs w:val="24"/>
        </w:rPr>
        <w:t>identificamos</w:t>
      </w:r>
      <w:r w:rsidRPr="005D1BA8">
        <w:rPr>
          <w:rFonts w:cs="Times New Roman"/>
          <w:color w:val="000000" w:themeColor="text1"/>
          <w:szCs w:val="24"/>
        </w:rPr>
        <w:t xml:space="preserve"> a ausência do </w:t>
      </w:r>
      <w:r w:rsidR="00B44E72" w:rsidRPr="005D1BA8">
        <w:rPr>
          <w:rFonts w:cs="Times New Roman"/>
          <w:color w:val="000000" w:themeColor="text1"/>
          <w:szCs w:val="24"/>
        </w:rPr>
        <w:t xml:space="preserve">sinalizante </w:t>
      </w:r>
      <w:r w:rsidRPr="005D1BA8">
        <w:rPr>
          <w:rFonts w:cs="Times New Roman"/>
          <w:color w:val="000000" w:themeColor="text1"/>
          <w:szCs w:val="24"/>
        </w:rPr>
        <w:t xml:space="preserve">surdo, </w:t>
      </w:r>
      <w:r w:rsidR="00B44E72" w:rsidRPr="005D1BA8">
        <w:rPr>
          <w:rFonts w:cs="Times New Roman"/>
          <w:color w:val="000000" w:themeColor="text1"/>
          <w:szCs w:val="24"/>
        </w:rPr>
        <w:t xml:space="preserve">do </w:t>
      </w:r>
      <w:r w:rsidRPr="005D1BA8">
        <w:rPr>
          <w:rFonts w:cs="Times New Roman"/>
          <w:color w:val="000000" w:themeColor="text1"/>
          <w:szCs w:val="24"/>
        </w:rPr>
        <w:t xml:space="preserve">profissional </w:t>
      </w:r>
      <w:r w:rsidR="00B52A29">
        <w:rPr>
          <w:rFonts w:cs="Times New Roman"/>
          <w:color w:val="000000" w:themeColor="text1"/>
          <w:szCs w:val="24"/>
        </w:rPr>
        <w:t>TILS</w:t>
      </w:r>
      <w:r w:rsidRPr="005D1BA8">
        <w:rPr>
          <w:rFonts w:cs="Times New Roman"/>
          <w:color w:val="000000" w:themeColor="text1"/>
          <w:szCs w:val="24"/>
        </w:rPr>
        <w:t xml:space="preserve"> </w:t>
      </w:r>
      <w:r w:rsidR="00B44E72" w:rsidRPr="005D1BA8">
        <w:rPr>
          <w:rFonts w:cs="Times New Roman"/>
          <w:color w:val="000000" w:themeColor="text1"/>
          <w:szCs w:val="24"/>
        </w:rPr>
        <w:t>e dos</w:t>
      </w:r>
      <w:r w:rsidRPr="005D1BA8">
        <w:rPr>
          <w:rFonts w:cs="Times New Roman"/>
          <w:color w:val="000000" w:themeColor="text1"/>
          <w:szCs w:val="24"/>
        </w:rPr>
        <w:t xml:space="preserve"> professores bilíngues, </w:t>
      </w:r>
      <w:r w:rsidR="00B44E72" w:rsidRPr="005D1BA8">
        <w:rPr>
          <w:rFonts w:cs="Times New Roman"/>
          <w:color w:val="000000" w:themeColor="text1"/>
          <w:szCs w:val="24"/>
        </w:rPr>
        <w:t>sendo estes substituídos</w:t>
      </w:r>
      <w:r w:rsidRPr="005D1BA8">
        <w:rPr>
          <w:rFonts w:cs="Times New Roman"/>
          <w:color w:val="000000" w:themeColor="text1"/>
          <w:szCs w:val="24"/>
        </w:rPr>
        <w:t xml:space="preserve"> por um </w:t>
      </w:r>
      <w:proofErr w:type="spellStart"/>
      <w:r w:rsidRPr="005D1BA8">
        <w:rPr>
          <w:rFonts w:cs="Times New Roman"/>
          <w:i/>
          <w:color w:val="000000" w:themeColor="text1"/>
          <w:szCs w:val="24"/>
        </w:rPr>
        <w:t>avatar</w:t>
      </w:r>
      <w:proofErr w:type="spellEnd"/>
      <w:r w:rsidRPr="005D1BA8">
        <w:rPr>
          <w:rFonts w:cs="Times New Roman"/>
          <w:color w:val="000000" w:themeColor="text1"/>
          <w:szCs w:val="24"/>
        </w:rPr>
        <w:t xml:space="preserve"> </w:t>
      </w:r>
      <w:r w:rsidR="00B44E72" w:rsidRPr="005D1BA8">
        <w:rPr>
          <w:rFonts w:cs="Times New Roman"/>
          <w:color w:val="000000" w:themeColor="text1"/>
          <w:szCs w:val="24"/>
        </w:rPr>
        <w:t>que realiza a tradução do conteúdo para a Libras</w:t>
      </w:r>
      <w:r w:rsidRPr="005D1BA8">
        <w:rPr>
          <w:rFonts w:cs="Times New Roman"/>
          <w:color w:val="000000" w:themeColor="text1"/>
          <w:szCs w:val="24"/>
        </w:rPr>
        <w:t xml:space="preserve">. </w:t>
      </w:r>
    </w:p>
    <w:p w:rsidR="004119D8" w:rsidRPr="005D1BA8" w:rsidRDefault="004119D8" w:rsidP="004119D8">
      <w:pPr>
        <w:rPr>
          <w:rFonts w:cs="Times New Roman"/>
          <w:color w:val="000000" w:themeColor="text1"/>
          <w:szCs w:val="24"/>
        </w:rPr>
      </w:pPr>
      <w:r w:rsidRPr="005D1BA8">
        <w:rPr>
          <w:rFonts w:cs="Times New Roman"/>
          <w:color w:val="000000" w:themeColor="text1"/>
          <w:szCs w:val="24"/>
        </w:rPr>
        <w:t xml:space="preserve">Ante ao exposto, a plataforma </w:t>
      </w:r>
      <w:proofErr w:type="spellStart"/>
      <w:r w:rsidRPr="005D1BA8">
        <w:rPr>
          <w:rFonts w:cs="Times New Roman"/>
          <w:i/>
          <w:color w:val="000000" w:themeColor="text1"/>
          <w:szCs w:val="24"/>
        </w:rPr>
        <w:t>YouTube</w:t>
      </w:r>
      <w:proofErr w:type="spellEnd"/>
      <w:r w:rsidRPr="005D1BA8">
        <w:rPr>
          <w:rFonts w:cs="Times New Roman"/>
          <w:color w:val="000000" w:themeColor="text1"/>
          <w:szCs w:val="24"/>
        </w:rPr>
        <w:t xml:space="preserve"> contribui para que usuários surdos tenham acesso a este aplicativo como um apoio no processo de ensino e aprendizagem, pois engloba vídeos de</w:t>
      </w:r>
      <w:r w:rsidR="00B44E72" w:rsidRPr="005D1BA8">
        <w:rPr>
          <w:rFonts w:cs="Times New Roman"/>
          <w:color w:val="000000" w:themeColor="text1"/>
          <w:szCs w:val="24"/>
        </w:rPr>
        <w:t xml:space="preserve">stinados </w:t>
      </w:r>
      <w:r w:rsidR="005D1BA8" w:rsidRPr="005D1BA8">
        <w:rPr>
          <w:rFonts w:cs="Times New Roman"/>
          <w:color w:val="000000" w:themeColor="text1"/>
          <w:szCs w:val="24"/>
        </w:rPr>
        <w:t>a</w:t>
      </w:r>
      <w:r w:rsidR="00B44E72" w:rsidRPr="005D1BA8">
        <w:rPr>
          <w:rFonts w:cs="Times New Roman"/>
          <w:color w:val="000000" w:themeColor="text1"/>
          <w:szCs w:val="24"/>
        </w:rPr>
        <w:t xml:space="preserve"> favorecer o ensino em uma perspectiva</w:t>
      </w:r>
      <w:r w:rsidRPr="005D1BA8">
        <w:rPr>
          <w:rFonts w:cs="Times New Roman"/>
          <w:color w:val="000000" w:themeColor="text1"/>
          <w:szCs w:val="24"/>
        </w:rPr>
        <w:t xml:space="preserve"> bilíngue. Dessa maneira, o</w:t>
      </w:r>
      <w:r w:rsidR="00B44E72" w:rsidRPr="005D1BA8">
        <w:rPr>
          <w:rFonts w:cs="Times New Roman"/>
          <w:color w:val="000000" w:themeColor="text1"/>
          <w:szCs w:val="24"/>
        </w:rPr>
        <w:t xml:space="preserve"> ensino de física através de</w:t>
      </w:r>
      <w:r w:rsidR="005D1BA8" w:rsidRPr="005D1BA8">
        <w:rPr>
          <w:rFonts w:cs="Times New Roman"/>
          <w:color w:val="000000" w:themeColor="text1"/>
          <w:szCs w:val="24"/>
        </w:rPr>
        <w:t xml:space="preserve"> vídeos favorece a</w:t>
      </w:r>
      <w:r w:rsidRPr="005D1BA8">
        <w:rPr>
          <w:rFonts w:cs="Times New Roman"/>
          <w:color w:val="000000" w:themeColor="text1"/>
          <w:szCs w:val="24"/>
        </w:rPr>
        <w:t xml:space="preserve"> compreensão dos assuntos, já que é uma disciplina geralmente complexa para muitos educandos.</w:t>
      </w:r>
    </w:p>
    <w:p w:rsidR="006E6881" w:rsidRPr="005D1BA8" w:rsidRDefault="006E6881" w:rsidP="006E6881">
      <w:pPr>
        <w:ind w:firstLine="0"/>
        <w:rPr>
          <w:rFonts w:eastAsia="Times New Roman"/>
          <w:color w:val="000000" w:themeColor="text1"/>
          <w:szCs w:val="24"/>
          <w:lang w:eastAsia="pt-BR"/>
        </w:rPr>
      </w:pPr>
    </w:p>
    <w:p w:rsidR="000C4BE7" w:rsidRDefault="000C4BE7" w:rsidP="009E3706">
      <w:pPr>
        <w:ind w:firstLine="0"/>
        <w:rPr>
          <w:rFonts w:eastAsia="Times New Roman"/>
          <w:b/>
          <w:color w:val="000000" w:themeColor="text1"/>
          <w:szCs w:val="24"/>
          <w:lang w:eastAsia="pt-BR"/>
        </w:rPr>
      </w:pPr>
    </w:p>
    <w:p w:rsidR="00E6602A" w:rsidRPr="005D1BA8" w:rsidRDefault="00E6602A" w:rsidP="009E3706">
      <w:pPr>
        <w:ind w:firstLine="0"/>
        <w:rPr>
          <w:rFonts w:eastAsia="Times New Roman"/>
          <w:b/>
          <w:color w:val="000000" w:themeColor="text1"/>
          <w:szCs w:val="24"/>
          <w:lang w:eastAsia="pt-BR"/>
        </w:rPr>
      </w:pPr>
      <w:r w:rsidRPr="005D1BA8">
        <w:rPr>
          <w:rFonts w:eastAsia="Times New Roman"/>
          <w:b/>
          <w:color w:val="000000" w:themeColor="text1"/>
          <w:szCs w:val="24"/>
          <w:lang w:eastAsia="pt-BR"/>
        </w:rPr>
        <w:lastRenderedPageBreak/>
        <w:t>CONCLUSÃO</w:t>
      </w:r>
    </w:p>
    <w:p w:rsidR="00E6602A" w:rsidRPr="005D1BA8" w:rsidRDefault="00E6602A" w:rsidP="00E6602A">
      <w:pPr>
        <w:rPr>
          <w:rFonts w:eastAsia="Times New Roman"/>
          <w:b/>
          <w:color w:val="000000" w:themeColor="text1"/>
          <w:szCs w:val="24"/>
          <w:lang w:eastAsia="pt-BR"/>
        </w:rPr>
      </w:pPr>
    </w:p>
    <w:p w:rsidR="00E6602A" w:rsidRPr="005D1BA8" w:rsidRDefault="00E6602A" w:rsidP="000C4BE7">
      <w:pPr>
        <w:ind w:firstLine="708"/>
        <w:rPr>
          <w:rFonts w:eastAsia="Times New Roman"/>
          <w:color w:val="000000" w:themeColor="text1"/>
          <w:szCs w:val="24"/>
          <w:lang w:eastAsia="pt-BR"/>
        </w:rPr>
      </w:pPr>
      <w:r w:rsidRPr="005D1BA8">
        <w:rPr>
          <w:rFonts w:eastAsia="Times New Roman"/>
          <w:color w:val="000000" w:themeColor="text1"/>
          <w:szCs w:val="24"/>
          <w:lang w:eastAsia="pt-BR"/>
        </w:rPr>
        <w:t xml:space="preserve">Os surdos, por se desenvolverem através de recursos que diferem dos ouvintes, necessitam de outros recursos didáticos e humanos, como destacamos, do </w:t>
      </w:r>
      <w:r w:rsidR="00B52A29">
        <w:rPr>
          <w:rFonts w:eastAsia="Times New Roman"/>
          <w:color w:val="000000" w:themeColor="text1"/>
          <w:szCs w:val="24"/>
          <w:lang w:eastAsia="pt-BR"/>
        </w:rPr>
        <w:t>TILS</w:t>
      </w:r>
      <w:r w:rsidR="00E76E10">
        <w:rPr>
          <w:rFonts w:eastAsia="Times New Roman"/>
          <w:color w:val="000000" w:themeColor="text1"/>
          <w:szCs w:val="24"/>
          <w:lang w:eastAsia="pt-BR"/>
        </w:rPr>
        <w:t xml:space="preserve"> da Libras e das</w:t>
      </w:r>
      <w:r w:rsidRPr="005D1BA8">
        <w:rPr>
          <w:rFonts w:eastAsia="Times New Roman"/>
          <w:color w:val="000000" w:themeColor="text1"/>
          <w:szCs w:val="24"/>
          <w:lang w:eastAsia="pt-BR"/>
        </w:rPr>
        <w:t xml:space="preserve"> tecnologias de comunicação e informação. Neste trabalho, mostramos os materiais disponíveis na </w:t>
      </w:r>
      <w:r w:rsidR="00E76E10">
        <w:rPr>
          <w:rFonts w:eastAsia="Times New Roman"/>
          <w:i/>
          <w:color w:val="000000" w:themeColor="text1"/>
          <w:szCs w:val="24"/>
          <w:lang w:eastAsia="pt-BR"/>
        </w:rPr>
        <w:t>web</w:t>
      </w:r>
      <w:r w:rsidRPr="005D1BA8">
        <w:rPr>
          <w:rFonts w:eastAsia="Times New Roman"/>
          <w:color w:val="000000" w:themeColor="text1"/>
          <w:szCs w:val="24"/>
          <w:lang w:eastAsia="pt-BR"/>
        </w:rPr>
        <w:t xml:space="preserve">, </w:t>
      </w:r>
      <w:r w:rsidR="000C4BE7">
        <w:rPr>
          <w:rFonts w:eastAsia="Times New Roman"/>
          <w:color w:val="000000" w:themeColor="text1"/>
          <w:szCs w:val="24"/>
          <w:lang w:eastAsia="pt-BR"/>
        </w:rPr>
        <w:t xml:space="preserve">que </w:t>
      </w:r>
      <w:r w:rsidRPr="005D1BA8">
        <w:rPr>
          <w:rFonts w:eastAsia="Times New Roman"/>
          <w:color w:val="000000" w:themeColor="text1"/>
          <w:szCs w:val="24"/>
          <w:lang w:eastAsia="pt-BR"/>
        </w:rPr>
        <w:t xml:space="preserve">por necessitarem apenas do computador e do acesso à </w:t>
      </w:r>
      <w:r w:rsidRPr="00E76E10">
        <w:rPr>
          <w:rFonts w:eastAsia="Times New Roman"/>
          <w:i/>
          <w:color w:val="000000" w:themeColor="text1"/>
          <w:szCs w:val="24"/>
          <w:lang w:eastAsia="pt-BR"/>
        </w:rPr>
        <w:t xml:space="preserve">internet </w:t>
      </w:r>
      <w:r w:rsidRPr="005D1BA8">
        <w:rPr>
          <w:rFonts w:eastAsia="Times New Roman"/>
          <w:color w:val="000000" w:themeColor="text1"/>
          <w:szCs w:val="24"/>
          <w:lang w:eastAsia="pt-BR"/>
        </w:rPr>
        <w:t>(geralmente disponibilizado nas escolas), podem servir como recursos ao aprendizado.</w:t>
      </w:r>
      <w:r w:rsidR="000C4BE7" w:rsidRPr="000C4BE7">
        <w:rPr>
          <w:rFonts w:eastAsia="Times New Roman"/>
          <w:color w:val="000000" w:themeColor="text1"/>
          <w:szCs w:val="24"/>
          <w:lang w:eastAsia="pt-BR"/>
        </w:rPr>
        <w:t xml:space="preserve"> </w:t>
      </w:r>
      <w:r w:rsidR="000C4BE7" w:rsidRPr="005D1BA8">
        <w:rPr>
          <w:rFonts w:eastAsia="Times New Roman"/>
          <w:color w:val="000000" w:themeColor="text1"/>
          <w:szCs w:val="24"/>
          <w:lang w:eastAsia="pt-BR"/>
        </w:rPr>
        <w:t>Conforme observamos, não dispomos ainda de um material didático para ensino de Física que seja vendido por editoras. Ao contrário, os vídeos e os impressos citados se referem a produções de instituições de/para surdos ou de iniciativas individuais de usuários da Língua de Sinais (ouvintes ou surdos) ou de ouvintes aprendizes da Língua.</w:t>
      </w:r>
    </w:p>
    <w:p w:rsidR="00E6602A" w:rsidRPr="005D1BA8" w:rsidRDefault="00E6602A"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t>Ao apresentarmos o material, não discorremos sobre a qualidade da interpretação ou do material utilizado na filmagem bem como sobre quais materiais são mais produtivos, apenas disponibilizamos as opções atualmente disponíveis aos educadores</w:t>
      </w:r>
      <w:r w:rsidR="000C4BE7">
        <w:rPr>
          <w:rFonts w:eastAsia="Times New Roman"/>
          <w:color w:val="000000" w:themeColor="text1"/>
          <w:szCs w:val="24"/>
          <w:lang w:eastAsia="pt-BR"/>
        </w:rPr>
        <w:t xml:space="preserve"> para que, junto ao aluno surdo e ao TILS</w:t>
      </w:r>
      <w:r w:rsidRPr="005D1BA8">
        <w:rPr>
          <w:rFonts w:eastAsia="Times New Roman"/>
          <w:color w:val="000000" w:themeColor="text1"/>
          <w:szCs w:val="24"/>
          <w:lang w:eastAsia="pt-BR"/>
        </w:rPr>
        <w:t xml:space="preserve"> escolham aquelas mais adequadas ao nível linguístico e as preferências do estudante. </w:t>
      </w:r>
      <w:bookmarkStart w:id="0" w:name="_GoBack"/>
      <w:bookmarkEnd w:id="0"/>
      <w:r w:rsidRPr="005D1BA8">
        <w:rPr>
          <w:rFonts w:eastAsia="Times New Roman"/>
          <w:color w:val="000000" w:themeColor="text1"/>
          <w:szCs w:val="24"/>
          <w:lang w:eastAsia="pt-BR"/>
        </w:rPr>
        <w:t>Ao apresentar as possibilidades de materiais, de baixo custo, contribuímos para ampliar a possibilidade de pesquisa e de retomada dos conhecimentos ministrados na aula além de despertar a curiosidade do docente pelos vídeos que demonstram que a Libras não é uma língua que trata apenas de conhecimentos concretos, mas que se configura em um sistema linguístico completo e complexo, capaz de atuar como mediador de diferentes aprendizados.</w:t>
      </w:r>
    </w:p>
    <w:p w:rsidR="00C872A1" w:rsidRPr="005D1BA8" w:rsidRDefault="00C872A1" w:rsidP="00E6602A">
      <w:pPr>
        <w:ind w:firstLine="708"/>
        <w:rPr>
          <w:rFonts w:eastAsia="Times New Roman"/>
          <w:color w:val="000000" w:themeColor="text1"/>
          <w:szCs w:val="24"/>
          <w:lang w:eastAsia="pt-BR"/>
        </w:rPr>
      </w:pPr>
      <w:r w:rsidRPr="005D1BA8">
        <w:rPr>
          <w:rFonts w:cs="Times New Roman"/>
          <w:color w:val="000000" w:themeColor="text1"/>
          <w:szCs w:val="24"/>
        </w:rPr>
        <w:t>Assim, o uso destas ferramentas como recurso didático são fundamentais para</w:t>
      </w:r>
      <w:r w:rsidR="005D1BA8" w:rsidRPr="005D1BA8">
        <w:rPr>
          <w:rFonts w:cs="Times New Roman"/>
          <w:color w:val="000000" w:themeColor="text1"/>
          <w:szCs w:val="24"/>
        </w:rPr>
        <w:t xml:space="preserve"> compor </w:t>
      </w:r>
      <w:r w:rsidRPr="005D1BA8">
        <w:rPr>
          <w:rFonts w:cs="Times New Roman"/>
          <w:color w:val="000000" w:themeColor="text1"/>
          <w:szCs w:val="24"/>
        </w:rPr>
        <w:t>a aula</w:t>
      </w:r>
      <w:r w:rsidR="005D1BA8" w:rsidRPr="005D1BA8">
        <w:rPr>
          <w:rFonts w:cs="Times New Roman"/>
          <w:color w:val="000000" w:themeColor="text1"/>
          <w:szCs w:val="24"/>
        </w:rPr>
        <w:t xml:space="preserve"> na perspectiva bilíngue</w:t>
      </w:r>
      <w:r w:rsidRPr="005D1BA8">
        <w:rPr>
          <w:rFonts w:cs="Times New Roman"/>
          <w:color w:val="000000" w:themeColor="text1"/>
          <w:szCs w:val="24"/>
        </w:rPr>
        <w:t>, tendo em vista que o uso da Libras e dos demais recursos visuais que compõem a comunicação podem auxiliar significativamente no aprendizado tanto dos surdos quanto dos ouvintes.</w:t>
      </w:r>
    </w:p>
    <w:p w:rsidR="00E6602A" w:rsidRDefault="00E6602A" w:rsidP="00E6602A">
      <w:pPr>
        <w:ind w:firstLine="708"/>
        <w:rPr>
          <w:rFonts w:eastAsia="Times New Roman"/>
          <w:color w:val="000000" w:themeColor="text1"/>
          <w:szCs w:val="24"/>
          <w:lang w:eastAsia="pt-BR"/>
        </w:rPr>
      </w:pPr>
      <w:r w:rsidRPr="005D1BA8">
        <w:rPr>
          <w:rFonts w:eastAsia="Times New Roman"/>
          <w:color w:val="000000" w:themeColor="text1"/>
          <w:szCs w:val="24"/>
          <w:lang w:eastAsia="pt-BR"/>
        </w:rPr>
        <w:t xml:space="preserve">Portanto, concluímos que o intuito dessa pesquisa é relevante para </w:t>
      </w:r>
      <w:r w:rsidR="00E4248B" w:rsidRPr="005D1BA8">
        <w:rPr>
          <w:rFonts w:eastAsia="Times New Roman"/>
          <w:color w:val="000000" w:themeColor="text1"/>
          <w:szCs w:val="24"/>
          <w:lang w:eastAsia="pt-BR"/>
        </w:rPr>
        <w:t xml:space="preserve">que os docentes </w:t>
      </w:r>
      <w:r w:rsidR="00D96A69" w:rsidRPr="005D1BA8">
        <w:rPr>
          <w:rFonts w:eastAsia="Times New Roman"/>
          <w:color w:val="000000" w:themeColor="text1"/>
          <w:szCs w:val="24"/>
          <w:lang w:eastAsia="pt-BR"/>
        </w:rPr>
        <w:t>comprometidos com a educação inclusiva e bilíngue conheçam as possibilidades (de baixo custo) para tornar acessível o conteúdo aos surdos. Consideramos que estes materiais precisam ser ampliados contando com a parceria de surdos e ouvintes e contribuem para aproximar surdos e ouvintes pois constroem mensagens com imagens (que podem ser captadas por surdos ou ouvintes), além de estimular o uso e a difusão da Libras em espaços escolares e não-escolares. Nestes últimos, destacamos os espaços familiares que, por meio desses recursos, poderão contribuir com a ampliação do tempo de estudo dos surdos, incentivando a autonomia de pesquisa e a autogestão da aprendizagem.</w:t>
      </w:r>
    </w:p>
    <w:p w:rsidR="000C4BE7" w:rsidRPr="005D1BA8" w:rsidRDefault="000C4BE7" w:rsidP="00E6602A">
      <w:pPr>
        <w:ind w:firstLine="708"/>
        <w:rPr>
          <w:rFonts w:eastAsia="Times New Roman"/>
          <w:color w:val="000000" w:themeColor="text1"/>
          <w:szCs w:val="24"/>
          <w:lang w:eastAsia="pt-BR"/>
        </w:rPr>
      </w:pPr>
    </w:p>
    <w:p w:rsidR="00E6602A" w:rsidRPr="005D1BA8" w:rsidRDefault="00E6602A" w:rsidP="002126D4">
      <w:pPr>
        <w:ind w:firstLine="0"/>
        <w:rPr>
          <w:b/>
          <w:color w:val="000000" w:themeColor="text1"/>
          <w:szCs w:val="24"/>
        </w:rPr>
      </w:pPr>
      <w:r w:rsidRPr="005D1BA8">
        <w:rPr>
          <w:b/>
          <w:color w:val="000000" w:themeColor="text1"/>
          <w:szCs w:val="24"/>
        </w:rPr>
        <w:lastRenderedPageBreak/>
        <w:t>REFERÊNCIAS</w:t>
      </w:r>
    </w:p>
    <w:p w:rsidR="0085605C" w:rsidRPr="005D1BA8" w:rsidRDefault="0085605C" w:rsidP="002126D4">
      <w:pPr>
        <w:ind w:firstLine="0"/>
        <w:rPr>
          <w:b/>
          <w:color w:val="000000" w:themeColor="text1"/>
          <w:szCs w:val="24"/>
        </w:rPr>
      </w:pPr>
    </w:p>
    <w:p w:rsidR="00E6602A" w:rsidRPr="005D1BA8" w:rsidRDefault="006E6881" w:rsidP="002126D4">
      <w:pPr>
        <w:spacing w:line="240" w:lineRule="auto"/>
        <w:ind w:firstLine="0"/>
        <w:rPr>
          <w:rFonts w:cs="Times New Roman"/>
          <w:color w:val="000000" w:themeColor="text1"/>
          <w:szCs w:val="24"/>
        </w:rPr>
      </w:pPr>
      <w:r w:rsidRPr="005D1BA8">
        <w:rPr>
          <w:rFonts w:cs="Times New Roman"/>
          <w:color w:val="000000" w:themeColor="text1"/>
          <w:szCs w:val="24"/>
        </w:rPr>
        <w:t xml:space="preserve">BRASIL. </w:t>
      </w:r>
      <w:r w:rsidR="00780490" w:rsidRPr="005D1BA8">
        <w:rPr>
          <w:rFonts w:cs="Times New Roman"/>
          <w:b/>
          <w:color w:val="000000" w:themeColor="text1"/>
          <w:szCs w:val="24"/>
        </w:rPr>
        <w:t>Lei nº 9.394</w:t>
      </w:r>
      <w:r w:rsidR="00780490" w:rsidRPr="005D1BA8">
        <w:rPr>
          <w:rFonts w:cs="Times New Roman"/>
          <w:color w:val="000000" w:themeColor="text1"/>
          <w:szCs w:val="24"/>
        </w:rPr>
        <w:t xml:space="preserve">, de 20 de dezembro de 1996. </w:t>
      </w:r>
      <w:r w:rsidR="00780490" w:rsidRPr="005D1BA8">
        <w:rPr>
          <w:rFonts w:cs="Times New Roman"/>
          <w:color w:val="000000" w:themeColor="text1"/>
          <w:szCs w:val="24"/>
          <w:shd w:val="clear" w:color="auto" w:fill="FFFFFF"/>
        </w:rPr>
        <w:t xml:space="preserve">Estabelece as diretrizes e bases da educação nacional. </w:t>
      </w:r>
      <w:r w:rsidR="00780490" w:rsidRPr="005D1BA8">
        <w:rPr>
          <w:color w:val="000000" w:themeColor="text1"/>
          <w:szCs w:val="24"/>
        </w:rPr>
        <w:t>Disponível em: &lt;</w:t>
      </w:r>
      <w:r w:rsidR="00780490" w:rsidRPr="005D1BA8">
        <w:rPr>
          <w:color w:val="000000" w:themeColor="text1"/>
        </w:rPr>
        <w:t xml:space="preserve"> </w:t>
      </w:r>
      <w:r w:rsidR="00780490" w:rsidRPr="005D1BA8">
        <w:rPr>
          <w:color w:val="000000" w:themeColor="text1"/>
          <w:szCs w:val="24"/>
        </w:rPr>
        <w:t>http://www.planalto.gov.br/ccivil_03/Leis/L9394.htm&gt;. Acesso em: 13 abr. 2017.</w:t>
      </w:r>
    </w:p>
    <w:p w:rsidR="00E6602A" w:rsidRPr="005D1BA8" w:rsidRDefault="00E6602A" w:rsidP="002126D4">
      <w:pPr>
        <w:spacing w:line="240" w:lineRule="auto"/>
        <w:rPr>
          <w:rFonts w:cs="Times New Roman"/>
          <w:color w:val="000000" w:themeColor="text1"/>
          <w:szCs w:val="24"/>
        </w:rPr>
      </w:pPr>
    </w:p>
    <w:p w:rsidR="00E6602A" w:rsidRPr="005D1BA8" w:rsidRDefault="00E6602A" w:rsidP="002126D4">
      <w:pPr>
        <w:spacing w:line="240" w:lineRule="auto"/>
        <w:ind w:firstLine="0"/>
        <w:rPr>
          <w:color w:val="000000" w:themeColor="text1"/>
          <w:szCs w:val="24"/>
        </w:rPr>
      </w:pPr>
      <w:r w:rsidRPr="005D1BA8">
        <w:rPr>
          <w:color w:val="000000" w:themeColor="text1"/>
          <w:szCs w:val="24"/>
        </w:rPr>
        <w:t>_______.</w:t>
      </w:r>
      <w:r w:rsidR="006E6881" w:rsidRPr="005D1BA8">
        <w:rPr>
          <w:b/>
          <w:color w:val="000000" w:themeColor="text1"/>
          <w:szCs w:val="24"/>
        </w:rPr>
        <w:t xml:space="preserve"> Parâmetros Curriculares Nacionais</w:t>
      </w:r>
      <w:r w:rsidR="006E6881" w:rsidRPr="005D1BA8">
        <w:rPr>
          <w:color w:val="000000" w:themeColor="text1"/>
          <w:szCs w:val="24"/>
        </w:rPr>
        <w:t xml:space="preserve"> (Ensino Médio): Ciências da Natureza, Matemática e Suas Tecnologias. 1998. Disponível em: &lt;</w:t>
      </w:r>
      <w:r w:rsidR="006E6881" w:rsidRPr="005D1BA8">
        <w:rPr>
          <w:color w:val="000000" w:themeColor="text1"/>
        </w:rPr>
        <w:t xml:space="preserve"> </w:t>
      </w:r>
      <w:r w:rsidR="006E6881" w:rsidRPr="005D1BA8">
        <w:rPr>
          <w:color w:val="000000" w:themeColor="text1"/>
          <w:szCs w:val="24"/>
        </w:rPr>
        <w:t>http://portal.mec.gov.br/seb/arquivos/pdf/ciencian.pdf&gt;. Acesso em: 13 abr. 2017.</w:t>
      </w:r>
    </w:p>
    <w:p w:rsidR="00E6602A" w:rsidRPr="005D1BA8" w:rsidRDefault="00E6602A" w:rsidP="002126D4">
      <w:pPr>
        <w:spacing w:line="240" w:lineRule="auto"/>
        <w:rPr>
          <w:color w:val="000000" w:themeColor="text1"/>
          <w:szCs w:val="24"/>
        </w:rPr>
      </w:pPr>
    </w:p>
    <w:p w:rsidR="00E6602A" w:rsidRPr="005D1BA8" w:rsidRDefault="00E6602A" w:rsidP="002126D4">
      <w:pPr>
        <w:spacing w:line="240" w:lineRule="auto"/>
        <w:ind w:firstLine="0"/>
        <w:rPr>
          <w:color w:val="000000" w:themeColor="text1"/>
          <w:szCs w:val="24"/>
        </w:rPr>
      </w:pPr>
      <w:r w:rsidRPr="005D1BA8">
        <w:rPr>
          <w:color w:val="000000" w:themeColor="text1"/>
          <w:szCs w:val="24"/>
        </w:rPr>
        <w:t xml:space="preserve">_______. </w:t>
      </w:r>
      <w:r w:rsidR="006E6881" w:rsidRPr="005D1BA8">
        <w:rPr>
          <w:b/>
          <w:color w:val="000000" w:themeColor="text1"/>
          <w:szCs w:val="24"/>
        </w:rPr>
        <w:t>PCN +</w:t>
      </w:r>
      <w:r w:rsidR="006E6881" w:rsidRPr="005D1BA8">
        <w:rPr>
          <w:color w:val="000000" w:themeColor="text1"/>
          <w:szCs w:val="24"/>
        </w:rPr>
        <w:t>: Ensino Médio: orientações educacionais complementares aos Parâmetros Curriculares Nacionais. 2007. Disponível em:&lt;</w:t>
      </w:r>
      <w:r w:rsidR="006E6881" w:rsidRPr="005D1BA8">
        <w:rPr>
          <w:color w:val="000000" w:themeColor="text1"/>
        </w:rPr>
        <w:t xml:space="preserve"> </w:t>
      </w:r>
      <w:r w:rsidR="006E6881" w:rsidRPr="005D1BA8">
        <w:rPr>
          <w:color w:val="000000" w:themeColor="text1"/>
          <w:szCs w:val="24"/>
        </w:rPr>
        <w:t>http://portal.mec.gov.br/seb/arquivos/pdf/CienciasNatureza.pdf&gt;. Acesso em: 13 abr. 2017.</w:t>
      </w:r>
    </w:p>
    <w:p w:rsidR="00E6602A" w:rsidRPr="005D1BA8" w:rsidRDefault="00E6602A" w:rsidP="002126D4">
      <w:pPr>
        <w:spacing w:line="240" w:lineRule="auto"/>
        <w:rPr>
          <w:color w:val="000000" w:themeColor="text1"/>
          <w:szCs w:val="24"/>
        </w:rPr>
      </w:pPr>
    </w:p>
    <w:p w:rsidR="00CE00AA" w:rsidRPr="005D1BA8" w:rsidRDefault="00E6602A" w:rsidP="00CE00AA">
      <w:pPr>
        <w:spacing w:line="240" w:lineRule="auto"/>
        <w:ind w:firstLine="0"/>
        <w:rPr>
          <w:color w:val="000000" w:themeColor="text1"/>
          <w:szCs w:val="24"/>
        </w:rPr>
      </w:pPr>
      <w:r w:rsidRPr="005D1BA8">
        <w:rPr>
          <w:color w:val="000000" w:themeColor="text1"/>
          <w:szCs w:val="24"/>
        </w:rPr>
        <w:t xml:space="preserve">_______. </w:t>
      </w:r>
      <w:r w:rsidR="006E6881" w:rsidRPr="005D1BA8">
        <w:rPr>
          <w:b/>
          <w:color w:val="000000" w:themeColor="text1"/>
          <w:szCs w:val="24"/>
        </w:rPr>
        <w:t>Resolução CEB nº 3</w:t>
      </w:r>
      <w:r w:rsidR="00CE00AA" w:rsidRPr="005D1BA8">
        <w:rPr>
          <w:color w:val="000000" w:themeColor="text1"/>
          <w:szCs w:val="24"/>
        </w:rPr>
        <w:t xml:space="preserve">, de 26 de junho de 1998. </w:t>
      </w:r>
      <w:r w:rsidR="00CE00AA" w:rsidRPr="005D1BA8">
        <w:rPr>
          <w:color w:val="000000" w:themeColor="text1"/>
        </w:rPr>
        <w:t xml:space="preserve">Institui as Diretrizes Curriculares Nacionais para o Ensino Médio. </w:t>
      </w:r>
      <w:r w:rsidR="006E6881" w:rsidRPr="005D1BA8">
        <w:rPr>
          <w:color w:val="000000" w:themeColor="text1"/>
          <w:szCs w:val="24"/>
        </w:rPr>
        <w:t xml:space="preserve"> </w:t>
      </w:r>
      <w:r w:rsidR="00CE00AA" w:rsidRPr="005D1BA8">
        <w:rPr>
          <w:color w:val="000000" w:themeColor="text1"/>
          <w:szCs w:val="24"/>
        </w:rPr>
        <w:t>Disponível em:&lt;</w:t>
      </w:r>
      <w:r w:rsidR="00CE00AA" w:rsidRPr="005D1BA8">
        <w:rPr>
          <w:color w:val="000000" w:themeColor="text1"/>
        </w:rPr>
        <w:t xml:space="preserve"> </w:t>
      </w:r>
      <w:r w:rsidR="006E6881" w:rsidRPr="005D1BA8">
        <w:rPr>
          <w:color w:val="000000" w:themeColor="text1"/>
          <w:szCs w:val="24"/>
        </w:rPr>
        <w:t>http://portal.mec.gov.br/cne/arquivos/pdf/rceb03_98.pdf</w:t>
      </w:r>
      <w:r w:rsidR="00CE00AA" w:rsidRPr="005D1BA8">
        <w:rPr>
          <w:color w:val="000000" w:themeColor="text1"/>
          <w:szCs w:val="24"/>
        </w:rPr>
        <w:t>&gt;. Acesso em: 13 abr. 2017.</w:t>
      </w:r>
    </w:p>
    <w:p w:rsidR="00E6602A" w:rsidRPr="005D1BA8" w:rsidRDefault="00E6602A" w:rsidP="002126D4">
      <w:pPr>
        <w:spacing w:line="240" w:lineRule="auto"/>
        <w:rPr>
          <w:color w:val="000000" w:themeColor="text1"/>
          <w:szCs w:val="24"/>
        </w:rPr>
      </w:pPr>
    </w:p>
    <w:p w:rsidR="006E6881" w:rsidRPr="005D1BA8" w:rsidRDefault="006E6881" w:rsidP="006E6881">
      <w:pPr>
        <w:spacing w:line="240" w:lineRule="auto"/>
        <w:ind w:firstLine="0"/>
        <w:rPr>
          <w:color w:val="000000" w:themeColor="text1"/>
          <w:szCs w:val="24"/>
        </w:rPr>
      </w:pPr>
      <w:r w:rsidRPr="005D1BA8">
        <w:rPr>
          <w:rFonts w:eastAsia="Times New Roman"/>
          <w:color w:val="000000" w:themeColor="text1"/>
          <w:szCs w:val="24"/>
          <w:lang w:eastAsia="pt-BR"/>
        </w:rPr>
        <w:t xml:space="preserve">______. </w:t>
      </w:r>
      <w:r w:rsidRPr="005D1BA8">
        <w:rPr>
          <w:rFonts w:eastAsia="Times New Roman"/>
          <w:b/>
          <w:color w:val="000000" w:themeColor="text1"/>
          <w:szCs w:val="24"/>
          <w:lang w:eastAsia="pt-BR"/>
        </w:rPr>
        <w:t>Lei nº 10.346</w:t>
      </w:r>
      <w:r w:rsidRPr="005D1BA8">
        <w:rPr>
          <w:rFonts w:eastAsia="Times New Roman"/>
          <w:color w:val="000000" w:themeColor="text1"/>
          <w:szCs w:val="24"/>
          <w:lang w:eastAsia="pt-BR"/>
        </w:rPr>
        <w:t>, de 24 de abril de 2002. Dispõe sobre</w:t>
      </w:r>
      <w:r w:rsidR="00CE00AA" w:rsidRPr="005D1BA8">
        <w:rPr>
          <w:rFonts w:eastAsia="Times New Roman"/>
          <w:color w:val="000000" w:themeColor="text1"/>
          <w:szCs w:val="24"/>
          <w:lang w:eastAsia="pt-BR"/>
        </w:rPr>
        <w:t xml:space="preserve"> </w:t>
      </w:r>
      <w:r w:rsidR="00CE00AA" w:rsidRPr="005D1BA8">
        <w:rPr>
          <w:color w:val="000000" w:themeColor="text1"/>
        </w:rPr>
        <w:t xml:space="preserve">a Língua Brasileira de Sinais - Libras e dá outras providências. </w:t>
      </w:r>
      <w:r w:rsidRPr="005D1BA8">
        <w:rPr>
          <w:rFonts w:eastAsia="Times New Roman"/>
          <w:color w:val="000000" w:themeColor="text1"/>
          <w:szCs w:val="24"/>
          <w:lang w:eastAsia="pt-BR"/>
        </w:rPr>
        <w:t xml:space="preserve">  </w:t>
      </w:r>
      <w:r w:rsidR="00CE00AA" w:rsidRPr="005D1BA8">
        <w:rPr>
          <w:color w:val="000000" w:themeColor="text1"/>
          <w:szCs w:val="24"/>
        </w:rPr>
        <w:t>Disponível em:&lt;</w:t>
      </w:r>
      <w:r w:rsidR="00CE00AA" w:rsidRPr="005D1BA8">
        <w:rPr>
          <w:color w:val="000000" w:themeColor="text1"/>
        </w:rPr>
        <w:t xml:space="preserve"> </w:t>
      </w:r>
      <w:r w:rsidR="00CE00AA" w:rsidRPr="005D1BA8">
        <w:rPr>
          <w:color w:val="000000" w:themeColor="text1"/>
          <w:szCs w:val="24"/>
        </w:rPr>
        <w:t xml:space="preserve">https://www.udesc.br/arquivos/udesc/documentos/Lei_n__10_436__de_24_de_abril_de_2002_15226896225947_7091.pdf&gt;. </w:t>
      </w:r>
      <w:r w:rsidRPr="005D1BA8">
        <w:rPr>
          <w:color w:val="000000" w:themeColor="text1"/>
          <w:szCs w:val="24"/>
        </w:rPr>
        <w:t xml:space="preserve">Acesso em: </w:t>
      </w:r>
      <w:r w:rsidR="00CE00AA" w:rsidRPr="005D1BA8">
        <w:rPr>
          <w:color w:val="000000" w:themeColor="text1"/>
          <w:szCs w:val="24"/>
        </w:rPr>
        <w:t>09 out. 2018.</w:t>
      </w:r>
    </w:p>
    <w:p w:rsidR="006E6881" w:rsidRPr="005D1BA8" w:rsidRDefault="006E6881" w:rsidP="006E6881">
      <w:pPr>
        <w:spacing w:line="240" w:lineRule="auto"/>
        <w:rPr>
          <w:rFonts w:eastAsia="Times New Roman"/>
          <w:color w:val="000000" w:themeColor="text1"/>
          <w:szCs w:val="24"/>
          <w:highlight w:val="yellow"/>
          <w:lang w:eastAsia="pt-BR"/>
        </w:rPr>
      </w:pPr>
    </w:p>
    <w:p w:rsidR="006E6881" w:rsidRPr="005D1BA8" w:rsidRDefault="006E6881" w:rsidP="00CE00AA">
      <w:pPr>
        <w:pStyle w:val="Ttulo2"/>
        <w:shd w:val="clear" w:color="auto" w:fill="FFFFFF"/>
        <w:spacing w:before="0" w:beforeAutospacing="0" w:after="0" w:afterAutospacing="0" w:line="300" w:lineRule="atLeast"/>
        <w:rPr>
          <w:b w:val="0"/>
          <w:bCs w:val="0"/>
          <w:color w:val="000000" w:themeColor="text1"/>
          <w:spacing w:val="2"/>
          <w:sz w:val="24"/>
          <w:szCs w:val="24"/>
        </w:rPr>
      </w:pPr>
      <w:r w:rsidRPr="005D1BA8">
        <w:rPr>
          <w:b w:val="0"/>
          <w:color w:val="000000" w:themeColor="text1"/>
          <w:sz w:val="24"/>
          <w:szCs w:val="24"/>
        </w:rPr>
        <w:t xml:space="preserve">______. </w:t>
      </w:r>
      <w:r w:rsidR="00CE00AA" w:rsidRPr="005D1BA8">
        <w:rPr>
          <w:color w:val="000000" w:themeColor="text1"/>
          <w:sz w:val="24"/>
          <w:szCs w:val="24"/>
        </w:rPr>
        <w:t>Decreto nº 5.626</w:t>
      </w:r>
      <w:r w:rsidR="00CE00AA" w:rsidRPr="005D1BA8">
        <w:rPr>
          <w:b w:val="0"/>
          <w:color w:val="000000" w:themeColor="text1"/>
          <w:sz w:val="24"/>
          <w:szCs w:val="24"/>
        </w:rPr>
        <w:t xml:space="preserve">, de 22 de dezembro de </w:t>
      </w:r>
      <w:r w:rsidRPr="005D1BA8">
        <w:rPr>
          <w:b w:val="0"/>
          <w:color w:val="000000" w:themeColor="text1"/>
          <w:sz w:val="24"/>
          <w:szCs w:val="24"/>
        </w:rPr>
        <w:t>2005</w:t>
      </w:r>
      <w:r w:rsidR="00CE00AA" w:rsidRPr="005D1BA8">
        <w:rPr>
          <w:b w:val="0"/>
          <w:color w:val="000000" w:themeColor="text1"/>
          <w:sz w:val="24"/>
          <w:szCs w:val="24"/>
        </w:rPr>
        <w:t>.</w:t>
      </w:r>
      <w:r w:rsidRPr="005D1BA8">
        <w:rPr>
          <w:color w:val="000000" w:themeColor="text1"/>
          <w:sz w:val="24"/>
          <w:szCs w:val="24"/>
        </w:rPr>
        <w:t xml:space="preserve"> </w:t>
      </w:r>
      <w:r w:rsidR="00CE00AA" w:rsidRPr="005D1BA8">
        <w:rPr>
          <w:b w:val="0"/>
          <w:bCs w:val="0"/>
          <w:color w:val="000000" w:themeColor="text1"/>
          <w:spacing w:val="2"/>
          <w:sz w:val="24"/>
          <w:szCs w:val="24"/>
        </w:rPr>
        <w:t>Regulamenta a Lei nº 10.436, de 24 de abril de 2002, que dispõe sobre a Língua Brasileira de Sinais - Libras, e o art. </w:t>
      </w:r>
      <w:r w:rsidR="00CE00AA" w:rsidRPr="005D1BA8">
        <w:rPr>
          <w:b w:val="0"/>
          <w:bCs w:val="0"/>
          <w:color w:val="000000" w:themeColor="text1"/>
          <w:spacing w:val="2"/>
          <w:sz w:val="24"/>
          <w:szCs w:val="24"/>
          <w:bdr w:val="none" w:sz="0" w:space="0" w:color="auto" w:frame="1"/>
        </w:rPr>
        <w:t xml:space="preserve">18 </w:t>
      </w:r>
      <w:r w:rsidR="00CE00AA" w:rsidRPr="005D1BA8">
        <w:rPr>
          <w:b w:val="0"/>
          <w:bCs w:val="0"/>
          <w:color w:val="000000" w:themeColor="text1"/>
          <w:spacing w:val="2"/>
          <w:sz w:val="24"/>
          <w:szCs w:val="24"/>
        </w:rPr>
        <w:t xml:space="preserve">da Lei nº 10.098, de 19 de dezembro de 2000. </w:t>
      </w:r>
      <w:r w:rsidRPr="005D1BA8">
        <w:rPr>
          <w:b w:val="0"/>
          <w:color w:val="000000" w:themeColor="text1"/>
          <w:sz w:val="24"/>
          <w:szCs w:val="24"/>
        </w:rPr>
        <w:t>Disponível em:</w:t>
      </w:r>
      <w:r w:rsidR="00CE00AA" w:rsidRPr="005D1BA8">
        <w:rPr>
          <w:b w:val="0"/>
          <w:color w:val="000000" w:themeColor="text1"/>
          <w:szCs w:val="24"/>
        </w:rPr>
        <w:t xml:space="preserve"> </w:t>
      </w:r>
      <w:r w:rsidRPr="005D1BA8">
        <w:rPr>
          <w:b w:val="0"/>
          <w:color w:val="000000" w:themeColor="text1"/>
          <w:sz w:val="24"/>
          <w:szCs w:val="24"/>
        </w:rPr>
        <w:t>&lt;</w:t>
      </w:r>
      <w:r w:rsidR="00CE00AA" w:rsidRPr="005D1BA8">
        <w:rPr>
          <w:b w:val="0"/>
          <w:color w:val="000000" w:themeColor="text1"/>
          <w:sz w:val="24"/>
          <w:szCs w:val="24"/>
        </w:rPr>
        <w:t xml:space="preserve"> https://presrepublica.jusbrasil.com.br/legislacao/96150/decreto-5626-05</w:t>
      </w:r>
      <w:r w:rsidRPr="005D1BA8">
        <w:rPr>
          <w:b w:val="0"/>
          <w:color w:val="000000" w:themeColor="text1"/>
          <w:sz w:val="24"/>
          <w:szCs w:val="24"/>
        </w:rPr>
        <w:t>&gt;</w:t>
      </w:r>
      <w:r w:rsidRPr="005D1BA8">
        <w:rPr>
          <w:b w:val="0"/>
          <w:color w:val="000000" w:themeColor="text1"/>
          <w:sz w:val="24"/>
          <w:szCs w:val="24"/>
          <w:shd w:val="clear" w:color="auto" w:fill="FFFFFF"/>
        </w:rPr>
        <w:t xml:space="preserve"> </w:t>
      </w:r>
      <w:r w:rsidRPr="005D1BA8">
        <w:rPr>
          <w:b w:val="0"/>
          <w:color w:val="000000" w:themeColor="text1"/>
          <w:sz w:val="24"/>
          <w:szCs w:val="24"/>
        </w:rPr>
        <w:t>Acesso em: 13 abr. 2017</w:t>
      </w:r>
      <w:r w:rsidR="00CE00AA" w:rsidRPr="005D1BA8">
        <w:rPr>
          <w:b w:val="0"/>
          <w:color w:val="000000" w:themeColor="text1"/>
          <w:sz w:val="24"/>
          <w:szCs w:val="24"/>
        </w:rPr>
        <w:t>.</w:t>
      </w:r>
    </w:p>
    <w:p w:rsidR="00E6602A" w:rsidRPr="005D1BA8" w:rsidRDefault="00E6602A" w:rsidP="002126D4">
      <w:pPr>
        <w:spacing w:line="240" w:lineRule="auto"/>
        <w:rPr>
          <w:color w:val="000000" w:themeColor="text1"/>
          <w:szCs w:val="24"/>
        </w:rPr>
      </w:pPr>
    </w:p>
    <w:p w:rsidR="002126D4" w:rsidRPr="005D1BA8" w:rsidRDefault="002126D4" w:rsidP="002126D4">
      <w:pPr>
        <w:spacing w:line="240" w:lineRule="auto"/>
        <w:ind w:firstLine="0"/>
        <w:rPr>
          <w:color w:val="000000" w:themeColor="text1"/>
          <w:szCs w:val="24"/>
        </w:rPr>
      </w:pPr>
      <w:r w:rsidRPr="005D1BA8">
        <w:rPr>
          <w:color w:val="000000" w:themeColor="text1"/>
          <w:szCs w:val="24"/>
        </w:rPr>
        <w:t>______.</w:t>
      </w:r>
      <w:r w:rsidR="00CE00AA" w:rsidRPr="005D1BA8">
        <w:rPr>
          <w:color w:val="000000" w:themeColor="text1"/>
          <w:szCs w:val="24"/>
        </w:rPr>
        <w:t xml:space="preserve"> </w:t>
      </w:r>
      <w:r w:rsidR="00E6602A" w:rsidRPr="005D1BA8">
        <w:rPr>
          <w:b/>
          <w:color w:val="000000" w:themeColor="text1"/>
          <w:szCs w:val="24"/>
        </w:rPr>
        <w:t>Nota Técnica CNE/CEB nº 19/2010</w:t>
      </w:r>
      <w:r w:rsidR="00CE00AA" w:rsidRPr="005D1BA8">
        <w:rPr>
          <w:b/>
          <w:color w:val="000000" w:themeColor="text1"/>
          <w:szCs w:val="24"/>
        </w:rPr>
        <w:t xml:space="preserve">. </w:t>
      </w:r>
      <w:r w:rsidR="00CE00AA" w:rsidRPr="005D1BA8">
        <w:rPr>
          <w:color w:val="000000" w:themeColor="text1"/>
          <w:szCs w:val="24"/>
        </w:rPr>
        <w:t xml:space="preserve"> Disponível em:&lt;</w:t>
      </w:r>
      <w:r w:rsidR="00E6602A" w:rsidRPr="005D1BA8">
        <w:rPr>
          <w:color w:val="000000" w:themeColor="text1"/>
          <w:szCs w:val="24"/>
          <w:shd w:val="clear" w:color="auto" w:fill="FFFFFF"/>
        </w:rPr>
        <w:t>principo.org/secretaria-de-educaco-continuada-alf</w:t>
      </w:r>
      <w:r w:rsidR="00CE00AA" w:rsidRPr="005D1BA8">
        <w:rPr>
          <w:color w:val="000000" w:themeColor="text1"/>
          <w:szCs w:val="24"/>
          <w:shd w:val="clear" w:color="auto" w:fill="FFFFFF"/>
        </w:rPr>
        <w:t>abetizaco-diversidade-e-in.html</w:t>
      </w:r>
      <w:r w:rsidR="00E6602A" w:rsidRPr="005D1BA8">
        <w:rPr>
          <w:color w:val="000000" w:themeColor="text1"/>
          <w:szCs w:val="24"/>
        </w:rPr>
        <w:t>&gt;</w:t>
      </w:r>
      <w:r w:rsidR="00E6602A" w:rsidRPr="005D1BA8">
        <w:rPr>
          <w:color w:val="000000" w:themeColor="text1"/>
          <w:szCs w:val="24"/>
          <w:shd w:val="clear" w:color="auto" w:fill="FFFFFF"/>
        </w:rPr>
        <w:t xml:space="preserve"> </w:t>
      </w:r>
      <w:r w:rsidR="00E6602A" w:rsidRPr="005D1BA8">
        <w:rPr>
          <w:color w:val="000000" w:themeColor="text1"/>
          <w:szCs w:val="24"/>
        </w:rPr>
        <w:t>Acesso em: 13 abr. 2017</w:t>
      </w:r>
      <w:r w:rsidRPr="005D1BA8">
        <w:rPr>
          <w:color w:val="000000" w:themeColor="text1"/>
          <w:szCs w:val="24"/>
        </w:rPr>
        <w:t>.</w:t>
      </w:r>
    </w:p>
    <w:p w:rsidR="002126D4" w:rsidRPr="005D1BA8" w:rsidRDefault="002126D4" w:rsidP="002126D4">
      <w:pPr>
        <w:spacing w:line="240" w:lineRule="auto"/>
        <w:ind w:firstLine="0"/>
        <w:rPr>
          <w:color w:val="000000" w:themeColor="text1"/>
          <w:szCs w:val="24"/>
        </w:rPr>
      </w:pPr>
    </w:p>
    <w:p w:rsidR="00E6602A" w:rsidRPr="005D1BA8" w:rsidRDefault="002126D4" w:rsidP="00CE00AA">
      <w:pPr>
        <w:pStyle w:val="Ttulo2"/>
        <w:shd w:val="clear" w:color="auto" w:fill="FFFFFF"/>
        <w:spacing w:before="0" w:beforeAutospacing="0" w:after="0" w:afterAutospacing="0" w:line="300" w:lineRule="atLeast"/>
        <w:rPr>
          <w:b w:val="0"/>
          <w:color w:val="000000" w:themeColor="text1"/>
          <w:sz w:val="24"/>
          <w:szCs w:val="24"/>
        </w:rPr>
      </w:pPr>
      <w:r w:rsidRPr="005D1BA8">
        <w:rPr>
          <w:b w:val="0"/>
          <w:color w:val="000000" w:themeColor="text1"/>
          <w:sz w:val="24"/>
          <w:szCs w:val="24"/>
        </w:rPr>
        <w:t xml:space="preserve">______. </w:t>
      </w:r>
      <w:r w:rsidR="00E6602A" w:rsidRPr="005D1BA8">
        <w:rPr>
          <w:color w:val="000000" w:themeColor="text1"/>
          <w:sz w:val="24"/>
          <w:szCs w:val="24"/>
        </w:rPr>
        <w:t>Lei</w:t>
      </w:r>
      <w:r w:rsidR="00CE00AA" w:rsidRPr="005D1BA8">
        <w:rPr>
          <w:color w:val="000000" w:themeColor="text1"/>
          <w:sz w:val="24"/>
          <w:szCs w:val="24"/>
        </w:rPr>
        <w:t xml:space="preserve"> nº 12.319</w:t>
      </w:r>
      <w:r w:rsidR="00CE00AA" w:rsidRPr="005D1BA8">
        <w:rPr>
          <w:b w:val="0"/>
          <w:color w:val="000000" w:themeColor="text1"/>
          <w:sz w:val="24"/>
          <w:szCs w:val="24"/>
        </w:rPr>
        <w:t xml:space="preserve">, de 1º de setembro de 2010. </w:t>
      </w:r>
      <w:r w:rsidR="00CE00AA" w:rsidRPr="005D1BA8">
        <w:rPr>
          <w:b w:val="0"/>
          <w:bCs w:val="0"/>
          <w:color w:val="000000" w:themeColor="text1"/>
          <w:spacing w:val="2"/>
          <w:sz w:val="24"/>
          <w:szCs w:val="24"/>
        </w:rPr>
        <w:t>Regulamenta a profissão de Tradutor e Intérprete da Língua Brasileira de Sinais – Libras.</w:t>
      </w:r>
      <w:r w:rsidR="00CE00AA" w:rsidRPr="005D1BA8">
        <w:rPr>
          <w:b w:val="0"/>
          <w:color w:val="000000" w:themeColor="text1"/>
          <w:sz w:val="24"/>
          <w:szCs w:val="24"/>
        </w:rPr>
        <w:t xml:space="preserve">   Disponível em: &lt;</w:t>
      </w:r>
      <w:r w:rsidR="00CE00AA" w:rsidRPr="005D1BA8">
        <w:rPr>
          <w:rStyle w:val="Hyperlink"/>
          <w:b w:val="0"/>
          <w:color w:val="000000" w:themeColor="text1"/>
          <w:sz w:val="24"/>
          <w:szCs w:val="24"/>
          <w:u w:val="none"/>
        </w:rPr>
        <w:t>https://inclusaoja.com.br/2011/06/03/profissionais-de-apoio-para-alunos-com-deficiencia-e-tgd-matriculados-nas-escolas-comuns-nota-tecnica-192010-mecseespgab/</w:t>
      </w:r>
      <w:r w:rsidR="00E6602A" w:rsidRPr="005D1BA8">
        <w:rPr>
          <w:b w:val="0"/>
          <w:color w:val="000000" w:themeColor="text1"/>
          <w:sz w:val="24"/>
          <w:szCs w:val="24"/>
        </w:rPr>
        <w:t>&gt; Acesso em: 13 abr. 2017</w:t>
      </w:r>
      <w:r w:rsidR="00CE00AA" w:rsidRPr="005D1BA8">
        <w:rPr>
          <w:b w:val="0"/>
          <w:color w:val="000000" w:themeColor="text1"/>
          <w:sz w:val="24"/>
          <w:szCs w:val="24"/>
        </w:rPr>
        <w:t>.</w:t>
      </w:r>
    </w:p>
    <w:p w:rsidR="00E6602A" w:rsidRPr="005D1BA8" w:rsidRDefault="00E6602A" w:rsidP="002126D4">
      <w:pPr>
        <w:spacing w:line="240" w:lineRule="auto"/>
        <w:rPr>
          <w:color w:val="000000" w:themeColor="text1"/>
          <w:highlight w:val="yellow"/>
        </w:rPr>
      </w:pPr>
    </w:p>
    <w:p w:rsidR="002126D4" w:rsidRPr="005D1BA8" w:rsidRDefault="002126D4" w:rsidP="002126D4">
      <w:pPr>
        <w:spacing w:line="240" w:lineRule="auto"/>
        <w:ind w:firstLine="0"/>
        <w:rPr>
          <w:rFonts w:eastAsia="Times New Roman"/>
          <w:color w:val="000000" w:themeColor="text1"/>
          <w:szCs w:val="24"/>
          <w:lang w:eastAsia="pt-BR"/>
        </w:rPr>
      </w:pPr>
      <w:r w:rsidRPr="005D1BA8">
        <w:rPr>
          <w:rFonts w:eastAsia="Times New Roman"/>
          <w:color w:val="000000" w:themeColor="text1"/>
          <w:szCs w:val="24"/>
          <w:lang w:eastAsia="pt-BR"/>
        </w:rPr>
        <w:t xml:space="preserve">CARVALHO, R. E. </w:t>
      </w:r>
      <w:r w:rsidRPr="005D1BA8">
        <w:rPr>
          <w:rFonts w:eastAsia="Times New Roman"/>
          <w:b/>
          <w:color w:val="000000" w:themeColor="text1"/>
          <w:szCs w:val="24"/>
          <w:lang w:eastAsia="pt-BR"/>
        </w:rPr>
        <w:t>Educação inclusiva</w:t>
      </w:r>
      <w:r w:rsidRPr="005D1BA8">
        <w:rPr>
          <w:rFonts w:eastAsia="Times New Roman"/>
          <w:color w:val="000000" w:themeColor="text1"/>
          <w:szCs w:val="24"/>
          <w:lang w:eastAsia="pt-BR"/>
        </w:rPr>
        <w:t>: com os pingos nos “</w:t>
      </w:r>
      <w:proofErr w:type="spellStart"/>
      <w:r w:rsidRPr="005D1BA8">
        <w:rPr>
          <w:rFonts w:eastAsia="Times New Roman"/>
          <w:color w:val="000000" w:themeColor="text1"/>
          <w:szCs w:val="24"/>
          <w:lang w:eastAsia="pt-BR"/>
        </w:rPr>
        <w:t>is</w:t>
      </w:r>
      <w:proofErr w:type="spellEnd"/>
      <w:r w:rsidRPr="005D1BA8">
        <w:rPr>
          <w:rFonts w:eastAsia="Times New Roman"/>
          <w:color w:val="000000" w:themeColor="text1"/>
          <w:szCs w:val="24"/>
          <w:lang w:eastAsia="pt-BR"/>
        </w:rPr>
        <w:t>”. 10ª ed. Porto Alegre: Editora Mediação, 2014.</w:t>
      </w:r>
    </w:p>
    <w:p w:rsidR="002126D4" w:rsidRPr="005D1BA8" w:rsidRDefault="002126D4" w:rsidP="002126D4">
      <w:pPr>
        <w:spacing w:line="240" w:lineRule="auto"/>
        <w:ind w:firstLine="0"/>
        <w:rPr>
          <w:rFonts w:eastAsia="Times New Roman"/>
          <w:color w:val="000000" w:themeColor="text1"/>
          <w:szCs w:val="24"/>
          <w:lang w:eastAsia="pt-BR"/>
        </w:rPr>
      </w:pPr>
    </w:p>
    <w:p w:rsidR="00E6602A" w:rsidRPr="005D1BA8" w:rsidRDefault="00E6602A" w:rsidP="002126D4">
      <w:pPr>
        <w:spacing w:line="240" w:lineRule="auto"/>
        <w:ind w:firstLine="0"/>
        <w:rPr>
          <w:rFonts w:eastAsia="Times New Roman"/>
          <w:color w:val="000000" w:themeColor="text1"/>
          <w:szCs w:val="24"/>
          <w:lang w:eastAsia="pt-BR"/>
        </w:rPr>
      </w:pPr>
      <w:r w:rsidRPr="005D1BA8">
        <w:rPr>
          <w:rFonts w:eastAsia="Times New Roman"/>
          <w:color w:val="000000" w:themeColor="text1"/>
          <w:szCs w:val="24"/>
          <w:lang w:eastAsia="pt-BR"/>
        </w:rPr>
        <w:t xml:space="preserve">MARCUSCHI, L. A. </w:t>
      </w:r>
      <w:r w:rsidRPr="005D1BA8">
        <w:rPr>
          <w:rFonts w:eastAsia="Times New Roman"/>
          <w:b/>
          <w:color w:val="000000" w:themeColor="text1"/>
          <w:szCs w:val="24"/>
          <w:lang w:eastAsia="pt-BR"/>
        </w:rPr>
        <w:t>Produção Textual, análise de gênero e compreensão</w:t>
      </w:r>
      <w:r w:rsidRPr="005D1BA8">
        <w:rPr>
          <w:rFonts w:eastAsia="Times New Roman"/>
          <w:color w:val="000000" w:themeColor="text1"/>
          <w:szCs w:val="24"/>
          <w:lang w:eastAsia="pt-BR"/>
        </w:rPr>
        <w:t>. São Paulo: Parábola Editorial, 2008.</w:t>
      </w:r>
    </w:p>
    <w:p w:rsidR="00E6602A" w:rsidRPr="005D1BA8" w:rsidRDefault="00E6602A" w:rsidP="002126D4">
      <w:pPr>
        <w:spacing w:line="240" w:lineRule="auto"/>
        <w:rPr>
          <w:color w:val="000000" w:themeColor="text1"/>
          <w:szCs w:val="24"/>
        </w:rPr>
      </w:pPr>
    </w:p>
    <w:p w:rsidR="00E6602A" w:rsidRPr="005D1BA8" w:rsidRDefault="00E6602A" w:rsidP="002126D4">
      <w:pPr>
        <w:spacing w:line="240" w:lineRule="auto"/>
        <w:ind w:firstLine="0"/>
        <w:rPr>
          <w:color w:val="000000" w:themeColor="text1"/>
          <w:szCs w:val="24"/>
        </w:rPr>
      </w:pPr>
      <w:r w:rsidRPr="005D1BA8">
        <w:rPr>
          <w:color w:val="000000" w:themeColor="text1"/>
          <w:szCs w:val="24"/>
        </w:rPr>
        <w:t xml:space="preserve">MOURA, D. R. </w:t>
      </w:r>
      <w:r w:rsidRPr="005D1BA8">
        <w:rPr>
          <w:b/>
          <w:color w:val="000000" w:themeColor="text1"/>
          <w:szCs w:val="24"/>
        </w:rPr>
        <w:t>Libras e leitura de Língua Portuguesa para surdos</w:t>
      </w:r>
      <w:r w:rsidRPr="005D1BA8">
        <w:rPr>
          <w:color w:val="000000" w:themeColor="text1"/>
          <w:szCs w:val="24"/>
        </w:rPr>
        <w:t xml:space="preserve">. Curitiba: </w:t>
      </w:r>
      <w:proofErr w:type="spellStart"/>
      <w:r w:rsidRPr="005D1BA8">
        <w:rPr>
          <w:color w:val="000000" w:themeColor="text1"/>
          <w:szCs w:val="24"/>
        </w:rPr>
        <w:t>Appris</w:t>
      </w:r>
      <w:proofErr w:type="spellEnd"/>
      <w:r w:rsidRPr="005D1BA8">
        <w:rPr>
          <w:color w:val="000000" w:themeColor="text1"/>
          <w:szCs w:val="24"/>
        </w:rPr>
        <w:t>, 2015</w:t>
      </w:r>
    </w:p>
    <w:p w:rsidR="00E6602A" w:rsidRPr="005D1BA8" w:rsidRDefault="00E6602A" w:rsidP="002126D4">
      <w:pPr>
        <w:spacing w:line="240" w:lineRule="auto"/>
        <w:rPr>
          <w:color w:val="000000" w:themeColor="text1"/>
          <w:szCs w:val="24"/>
        </w:rPr>
      </w:pPr>
    </w:p>
    <w:p w:rsidR="00667B21" w:rsidRPr="005D1BA8" w:rsidRDefault="00E6602A" w:rsidP="005D1BA8">
      <w:pPr>
        <w:spacing w:line="240" w:lineRule="auto"/>
        <w:ind w:firstLine="0"/>
        <w:rPr>
          <w:color w:val="000000" w:themeColor="text1"/>
          <w:szCs w:val="24"/>
        </w:rPr>
      </w:pPr>
      <w:r w:rsidRPr="005D1BA8">
        <w:rPr>
          <w:color w:val="000000" w:themeColor="text1"/>
          <w:szCs w:val="24"/>
        </w:rPr>
        <w:t xml:space="preserve">SLOMSKI, V. G. </w:t>
      </w:r>
      <w:r w:rsidRPr="005D1BA8">
        <w:rPr>
          <w:b/>
          <w:color w:val="000000" w:themeColor="text1"/>
          <w:szCs w:val="24"/>
        </w:rPr>
        <w:t>Educação Bilíngue para Surdos</w:t>
      </w:r>
      <w:r w:rsidRPr="005D1BA8">
        <w:rPr>
          <w:color w:val="000000" w:themeColor="text1"/>
          <w:szCs w:val="24"/>
        </w:rPr>
        <w:t>: Concepções e implicações práticas. Curitiba: Juruá, 2010.</w:t>
      </w:r>
      <w:r w:rsidR="00027B70" w:rsidRPr="005D1BA8">
        <w:rPr>
          <w:color w:val="000000" w:themeColor="text1"/>
        </w:rPr>
        <w:tab/>
      </w:r>
    </w:p>
    <w:sectPr w:rsidR="00667B21" w:rsidRPr="005D1BA8" w:rsidSect="00194B7E">
      <w:headerReference w:type="even" r:id="rId11"/>
      <w:headerReference w:type="default" r:id="rId12"/>
      <w:footerReference w:type="default" r:id="rId13"/>
      <w:headerReference w:type="firs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BE9" w:rsidRDefault="00DD7BE9" w:rsidP="004C7AB7">
      <w:pPr>
        <w:spacing w:line="240" w:lineRule="auto"/>
      </w:pPr>
      <w:r>
        <w:separator/>
      </w:r>
    </w:p>
  </w:endnote>
  <w:endnote w:type="continuationSeparator" w:id="0">
    <w:p w:rsidR="00DD7BE9" w:rsidRDefault="00DD7BE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34" w:rsidRDefault="001B4634"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26E7FEE" wp14:editId="142EC3A0">
          <wp:simplePos x="0" y="0"/>
          <wp:positionH relativeFrom="column">
            <wp:posOffset>-918123</wp:posOffset>
          </wp:positionH>
          <wp:positionV relativeFrom="page">
            <wp:posOffset>9776460</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BE9" w:rsidRDefault="00DD7BE9" w:rsidP="004C7AB7">
      <w:pPr>
        <w:spacing w:line="240" w:lineRule="auto"/>
      </w:pPr>
      <w:r>
        <w:separator/>
      </w:r>
    </w:p>
  </w:footnote>
  <w:footnote w:type="continuationSeparator" w:id="0">
    <w:p w:rsidR="00DD7BE9" w:rsidRDefault="00DD7BE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34" w:rsidRDefault="00DD7BE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34" w:rsidRDefault="001B4634"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98650CA" wp14:editId="40D625A2">
          <wp:simplePos x="0" y="0"/>
          <wp:positionH relativeFrom="column">
            <wp:posOffset>-916490</wp:posOffset>
          </wp:positionH>
          <wp:positionV relativeFrom="page">
            <wp:posOffset>1270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34" w:rsidRDefault="00DD7BE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0C88"/>
    <w:rsid w:val="00027B70"/>
    <w:rsid w:val="000461B9"/>
    <w:rsid w:val="0005101E"/>
    <w:rsid w:val="00051285"/>
    <w:rsid w:val="000C4212"/>
    <w:rsid w:val="000C4BE7"/>
    <w:rsid w:val="000D1DA7"/>
    <w:rsid w:val="0010278D"/>
    <w:rsid w:val="0010290D"/>
    <w:rsid w:val="00115275"/>
    <w:rsid w:val="00124767"/>
    <w:rsid w:val="00140C4F"/>
    <w:rsid w:val="0016533D"/>
    <w:rsid w:val="00194B7E"/>
    <w:rsid w:val="001A024A"/>
    <w:rsid w:val="001B4634"/>
    <w:rsid w:val="001F191B"/>
    <w:rsid w:val="001F4724"/>
    <w:rsid w:val="00200DAB"/>
    <w:rsid w:val="00207946"/>
    <w:rsid w:val="002126D4"/>
    <w:rsid w:val="00217142"/>
    <w:rsid w:val="002263E7"/>
    <w:rsid w:val="002313F7"/>
    <w:rsid w:val="00232AB1"/>
    <w:rsid w:val="00240585"/>
    <w:rsid w:val="00244D89"/>
    <w:rsid w:val="00250AFB"/>
    <w:rsid w:val="00267D5C"/>
    <w:rsid w:val="002747BD"/>
    <w:rsid w:val="00276BF2"/>
    <w:rsid w:val="002964E1"/>
    <w:rsid w:val="002A70A4"/>
    <w:rsid w:val="002B0B7C"/>
    <w:rsid w:val="002B4412"/>
    <w:rsid w:val="002B6CA6"/>
    <w:rsid w:val="002C5F21"/>
    <w:rsid w:val="002F7511"/>
    <w:rsid w:val="00304142"/>
    <w:rsid w:val="00331920"/>
    <w:rsid w:val="00344780"/>
    <w:rsid w:val="00350FAD"/>
    <w:rsid w:val="003730CF"/>
    <w:rsid w:val="003857DD"/>
    <w:rsid w:val="003954AB"/>
    <w:rsid w:val="003A0543"/>
    <w:rsid w:val="003A7678"/>
    <w:rsid w:val="003B6EEC"/>
    <w:rsid w:val="003C4FC9"/>
    <w:rsid w:val="004119D8"/>
    <w:rsid w:val="004426F1"/>
    <w:rsid w:val="004432D8"/>
    <w:rsid w:val="00446196"/>
    <w:rsid w:val="0044735C"/>
    <w:rsid w:val="00474D0C"/>
    <w:rsid w:val="004836CB"/>
    <w:rsid w:val="0048405C"/>
    <w:rsid w:val="004853F8"/>
    <w:rsid w:val="004C21A9"/>
    <w:rsid w:val="004C7AB7"/>
    <w:rsid w:val="004D30B1"/>
    <w:rsid w:val="004F4EB9"/>
    <w:rsid w:val="00500771"/>
    <w:rsid w:val="00507CE2"/>
    <w:rsid w:val="005147DE"/>
    <w:rsid w:val="00524B82"/>
    <w:rsid w:val="00541564"/>
    <w:rsid w:val="005536E8"/>
    <w:rsid w:val="005754B1"/>
    <w:rsid w:val="00577B09"/>
    <w:rsid w:val="005945ED"/>
    <w:rsid w:val="00595033"/>
    <w:rsid w:val="005B2F76"/>
    <w:rsid w:val="005D1BA8"/>
    <w:rsid w:val="005F4ECF"/>
    <w:rsid w:val="0061579F"/>
    <w:rsid w:val="0064552C"/>
    <w:rsid w:val="00667B21"/>
    <w:rsid w:val="006A6C8E"/>
    <w:rsid w:val="006D6939"/>
    <w:rsid w:val="006E6881"/>
    <w:rsid w:val="00701BF0"/>
    <w:rsid w:val="007066D2"/>
    <w:rsid w:val="00713B9E"/>
    <w:rsid w:val="00716FBF"/>
    <w:rsid w:val="0071725C"/>
    <w:rsid w:val="00721A40"/>
    <w:rsid w:val="00780490"/>
    <w:rsid w:val="00783D82"/>
    <w:rsid w:val="00797CDF"/>
    <w:rsid w:val="007A3E40"/>
    <w:rsid w:val="007A534F"/>
    <w:rsid w:val="007B04ED"/>
    <w:rsid w:val="007B217B"/>
    <w:rsid w:val="007F01FF"/>
    <w:rsid w:val="00835CBE"/>
    <w:rsid w:val="0085605C"/>
    <w:rsid w:val="008601D2"/>
    <w:rsid w:val="00865382"/>
    <w:rsid w:val="008C2B96"/>
    <w:rsid w:val="00910A5E"/>
    <w:rsid w:val="00914092"/>
    <w:rsid w:val="0094705A"/>
    <w:rsid w:val="00975E96"/>
    <w:rsid w:val="00995DFC"/>
    <w:rsid w:val="009A1E9B"/>
    <w:rsid w:val="009A7A7E"/>
    <w:rsid w:val="009D0D86"/>
    <w:rsid w:val="009D7FFE"/>
    <w:rsid w:val="009E3706"/>
    <w:rsid w:val="009F5D67"/>
    <w:rsid w:val="009F655B"/>
    <w:rsid w:val="00A056B4"/>
    <w:rsid w:val="00A14424"/>
    <w:rsid w:val="00A27CB3"/>
    <w:rsid w:val="00A4707F"/>
    <w:rsid w:val="00A571E7"/>
    <w:rsid w:val="00A75A0E"/>
    <w:rsid w:val="00A75C99"/>
    <w:rsid w:val="00A95C44"/>
    <w:rsid w:val="00AE4C16"/>
    <w:rsid w:val="00B01081"/>
    <w:rsid w:val="00B25ACA"/>
    <w:rsid w:val="00B44E72"/>
    <w:rsid w:val="00B52A29"/>
    <w:rsid w:val="00B548B5"/>
    <w:rsid w:val="00B5700E"/>
    <w:rsid w:val="00B807AE"/>
    <w:rsid w:val="00BB054D"/>
    <w:rsid w:val="00C03168"/>
    <w:rsid w:val="00C0525A"/>
    <w:rsid w:val="00C15CBD"/>
    <w:rsid w:val="00C330DA"/>
    <w:rsid w:val="00C335BC"/>
    <w:rsid w:val="00C452B5"/>
    <w:rsid w:val="00C872A1"/>
    <w:rsid w:val="00CA64F6"/>
    <w:rsid w:val="00CA6A26"/>
    <w:rsid w:val="00CB6B28"/>
    <w:rsid w:val="00CE00AA"/>
    <w:rsid w:val="00D24FEB"/>
    <w:rsid w:val="00D36F4C"/>
    <w:rsid w:val="00D43056"/>
    <w:rsid w:val="00D57D31"/>
    <w:rsid w:val="00D67111"/>
    <w:rsid w:val="00D96A69"/>
    <w:rsid w:val="00DC30CA"/>
    <w:rsid w:val="00DD7BE9"/>
    <w:rsid w:val="00DE7275"/>
    <w:rsid w:val="00DE7D6B"/>
    <w:rsid w:val="00E2792E"/>
    <w:rsid w:val="00E4248B"/>
    <w:rsid w:val="00E46640"/>
    <w:rsid w:val="00E6602A"/>
    <w:rsid w:val="00E72B87"/>
    <w:rsid w:val="00E76E10"/>
    <w:rsid w:val="00E92CDB"/>
    <w:rsid w:val="00EA6FDC"/>
    <w:rsid w:val="00ED1344"/>
    <w:rsid w:val="00F55312"/>
    <w:rsid w:val="00FB78A4"/>
    <w:rsid w:val="00FC41AB"/>
    <w:rsid w:val="00FC73A1"/>
    <w:rsid w:val="00FD0E05"/>
    <w:rsid w:val="00FD1C1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A4D8571-B9A2-433D-AF81-A4660F45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link w:val="Ttulo2Char"/>
    <w:uiPriority w:val="9"/>
    <w:qFormat/>
    <w:rsid w:val="00CE00AA"/>
    <w:pPr>
      <w:spacing w:before="100" w:beforeAutospacing="1" w:after="100" w:afterAutospacing="1" w:line="240" w:lineRule="auto"/>
      <w:ind w:firstLine="0"/>
      <w:jc w:val="left"/>
      <w:outlineLvl w:val="1"/>
    </w:pPr>
    <w:rPr>
      <w:rFonts w:eastAsia="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C0525A"/>
    <w:rPr>
      <w:color w:val="0563C1" w:themeColor="hyperlink"/>
      <w:u w:val="single"/>
    </w:rPr>
  </w:style>
  <w:style w:type="paragraph" w:styleId="Textodenotaderodap">
    <w:name w:val="footnote text"/>
    <w:basedOn w:val="Normal"/>
    <w:link w:val="TextodenotaderodapChar"/>
    <w:uiPriority w:val="99"/>
    <w:semiHidden/>
    <w:unhideWhenUsed/>
    <w:rsid w:val="00194B7E"/>
    <w:pPr>
      <w:contextualSpacing/>
    </w:pPr>
    <w:rPr>
      <w:rFonts w:eastAsia="MS Mincho" w:cs="Times New Roman"/>
      <w:sz w:val="20"/>
      <w:szCs w:val="20"/>
      <w:lang w:val="x-none"/>
    </w:rPr>
  </w:style>
  <w:style w:type="character" w:customStyle="1" w:styleId="TextodenotaderodapChar">
    <w:name w:val="Texto de nota de rodapé Char"/>
    <w:basedOn w:val="Fontepargpadro"/>
    <w:link w:val="Textodenotaderodap"/>
    <w:uiPriority w:val="99"/>
    <w:semiHidden/>
    <w:rsid w:val="00194B7E"/>
    <w:rPr>
      <w:rFonts w:ascii="Times New Roman" w:eastAsia="MS Mincho" w:hAnsi="Times New Roman" w:cs="Times New Roman"/>
      <w:sz w:val="20"/>
      <w:szCs w:val="20"/>
      <w:lang w:val="x-none"/>
    </w:rPr>
  </w:style>
  <w:style w:type="character" w:styleId="Refdenotaderodap">
    <w:name w:val="footnote reference"/>
    <w:semiHidden/>
    <w:unhideWhenUsed/>
    <w:rsid w:val="00194B7E"/>
    <w:rPr>
      <w:vertAlign w:val="superscript"/>
    </w:rPr>
  </w:style>
  <w:style w:type="paragraph" w:styleId="NormalWeb">
    <w:name w:val="Normal (Web)"/>
    <w:basedOn w:val="Normal"/>
    <w:uiPriority w:val="99"/>
    <w:semiHidden/>
    <w:unhideWhenUsed/>
    <w:rsid w:val="00E6602A"/>
    <w:pPr>
      <w:spacing w:before="100" w:beforeAutospacing="1" w:after="100" w:afterAutospacing="1" w:line="240" w:lineRule="auto"/>
      <w:ind w:firstLine="0"/>
      <w:jc w:val="left"/>
    </w:pPr>
    <w:rPr>
      <w:rFonts w:eastAsia="Times New Roman" w:cs="Times New Roman"/>
      <w:szCs w:val="24"/>
      <w:lang w:eastAsia="pt-BR"/>
    </w:rPr>
  </w:style>
  <w:style w:type="character" w:customStyle="1" w:styleId="Ttulo1">
    <w:name w:val="Título1"/>
    <w:basedOn w:val="Fontepargpadro"/>
    <w:rsid w:val="00E6602A"/>
  </w:style>
  <w:style w:type="table" w:styleId="Tabelacomgrade">
    <w:name w:val="Table Grid"/>
    <w:basedOn w:val="Tabelanormal"/>
    <w:uiPriority w:val="59"/>
    <w:rsid w:val="006E68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CE00AA"/>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43875">
      <w:bodyDiv w:val="1"/>
      <w:marLeft w:val="0"/>
      <w:marRight w:val="0"/>
      <w:marTop w:val="0"/>
      <w:marBottom w:val="0"/>
      <w:divBdr>
        <w:top w:val="none" w:sz="0" w:space="0" w:color="auto"/>
        <w:left w:val="none" w:sz="0" w:space="0" w:color="auto"/>
        <w:bottom w:val="none" w:sz="0" w:space="0" w:color="auto"/>
        <w:right w:val="none" w:sz="0" w:space="0" w:color="auto"/>
      </w:divBdr>
    </w:div>
    <w:div w:id="8842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2AF4F-2A6E-41DB-9476-BC1520C1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4611</Words>
  <Characters>24900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dricorrea@outlook.com.br</cp:lastModifiedBy>
  <cp:revision>25</cp:revision>
  <dcterms:created xsi:type="dcterms:W3CDTF">2018-10-08T13:31:00Z</dcterms:created>
  <dcterms:modified xsi:type="dcterms:W3CDTF">2018-10-14T11:26:00Z</dcterms:modified>
</cp:coreProperties>
</file>