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032" w:rsidRPr="00401890" w:rsidRDefault="00ED5F06" w:rsidP="00D31032">
      <w:pPr>
        <w:jc w:val="center"/>
        <w:rPr>
          <w:rFonts w:cs="Times New Roman"/>
          <w:b/>
          <w:szCs w:val="24"/>
        </w:rPr>
      </w:pPr>
      <w:r w:rsidRPr="00401890">
        <w:rPr>
          <w:rFonts w:cs="Times New Roman"/>
          <w:b/>
          <w:szCs w:val="24"/>
        </w:rPr>
        <w:t xml:space="preserve">SABERES NECESSÁRIOS PARA A FORMAÇÃO CONTINUADA DE DOCENTES </w:t>
      </w:r>
      <w:r w:rsidR="00401890" w:rsidRPr="00401890">
        <w:rPr>
          <w:rFonts w:cs="Times New Roman"/>
          <w:b/>
          <w:szCs w:val="24"/>
        </w:rPr>
        <w:t>NA ÁREA</w:t>
      </w:r>
      <w:r w:rsidRPr="00401890">
        <w:rPr>
          <w:rFonts w:cs="Times New Roman"/>
          <w:b/>
          <w:szCs w:val="24"/>
        </w:rPr>
        <w:t xml:space="preserve"> DA EDUCAÇÃO INCLUSIVA</w:t>
      </w:r>
      <w:r w:rsidR="00D31032" w:rsidRPr="00401890">
        <w:rPr>
          <w:rFonts w:cs="Times New Roman"/>
          <w:b/>
          <w:szCs w:val="24"/>
        </w:rPr>
        <w:t xml:space="preserve"> </w:t>
      </w:r>
    </w:p>
    <w:p w:rsidR="00D31032" w:rsidRPr="00401890" w:rsidRDefault="00D31032" w:rsidP="00401890">
      <w:pPr>
        <w:spacing w:line="240" w:lineRule="auto"/>
        <w:jc w:val="right"/>
        <w:rPr>
          <w:rFonts w:cs="Times New Roman"/>
          <w:sz w:val="22"/>
        </w:rPr>
      </w:pPr>
      <w:r w:rsidRPr="00401890">
        <w:rPr>
          <w:rFonts w:cs="Times New Roman"/>
          <w:sz w:val="22"/>
        </w:rPr>
        <w:t>Eduarda Carmélia da Silva Almeida</w:t>
      </w:r>
    </w:p>
    <w:p w:rsidR="00D31032" w:rsidRPr="00401890" w:rsidRDefault="00D31032" w:rsidP="00401890">
      <w:pPr>
        <w:spacing w:line="240" w:lineRule="auto"/>
        <w:jc w:val="right"/>
        <w:rPr>
          <w:rStyle w:val="Hyperlink"/>
          <w:rFonts w:cs="Times New Roman"/>
          <w:sz w:val="22"/>
        </w:rPr>
      </w:pPr>
      <w:r w:rsidRPr="00401890">
        <w:rPr>
          <w:rFonts w:cs="Times New Roman"/>
          <w:sz w:val="22"/>
        </w:rPr>
        <w:t xml:space="preserve">Universidade Estadual da Paraíba – E-mail: </w:t>
      </w:r>
      <w:hyperlink r:id="rId8" w:history="1">
        <w:r w:rsidRPr="00401890">
          <w:rPr>
            <w:rStyle w:val="Hyperlink"/>
            <w:rFonts w:cs="Times New Roman"/>
            <w:sz w:val="22"/>
          </w:rPr>
          <w:t>eduardacarmelia@gmail.com</w:t>
        </w:r>
      </w:hyperlink>
    </w:p>
    <w:p w:rsidR="00D31032" w:rsidRPr="00401890" w:rsidRDefault="00D31032" w:rsidP="00401890">
      <w:pPr>
        <w:spacing w:line="240" w:lineRule="auto"/>
        <w:jc w:val="right"/>
        <w:rPr>
          <w:rStyle w:val="Hyperlink"/>
          <w:rFonts w:cs="Times New Roman"/>
          <w:color w:val="000000" w:themeColor="text1"/>
          <w:sz w:val="22"/>
          <w:u w:val="none"/>
        </w:rPr>
      </w:pPr>
      <w:r w:rsidRPr="00401890">
        <w:rPr>
          <w:rStyle w:val="Hyperlink"/>
          <w:rFonts w:cs="Times New Roman"/>
          <w:color w:val="000000" w:themeColor="text1"/>
          <w:sz w:val="22"/>
          <w:u w:val="none"/>
        </w:rPr>
        <w:t xml:space="preserve">                                                                         Jordânia Dantas Freire</w:t>
      </w:r>
    </w:p>
    <w:p w:rsidR="00ED5F06" w:rsidRPr="00401890" w:rsidRDefault="00D31032" w:rsidP="00401890">
      <w:pPr>
        <w:spacing w:line="240" w:lineRule="auto"/>
        <w:jc w:val="right"/>
        <w:rPr>
          <w:rStyle w:val="Hyperlink"/>
          <w:rFonts w:cs="Times New Roman"/>
          <w:color w:val="000000" w:themeColor="text1"/>
          <w:sz w:val="22"/>
          <w:u w:val="none"/>
        </w:rPr>
      </w:pPr>
      <w:r w:rsidRPr="00401890">
        <w:rPr>
          <w:rStyle w:val="Hyperlink"/>
          <w:rFonts w:cs="Times New Roman"/>
          <w:color w:val="000000" w:themeColor="text1"/>
          <w:sz w:val="22"/>
          <w:u w:val="none"/>
        </w:rPr>
        <w:t xml:space="preserve">Universidade Estadual da Paraíba – E-mail: </w:t>
      </w:r>
      <w:hyperlink r:id="rId9" w:history="1">
        <w:r w:rsidR="00ED5F06" w:rsidRPr="00401890">
          <w:rPr>
            <w:rStyle w:val="Hyperlink"/>
            <w:rFonts w:cs="Times New Roman"/>
            <w:sz w:val="22"/>
          </w:rPr>
          <w:t>jordaniadantasjprn@gmail.com</w:t>
        </w:r>
      </w:hyperlink>
    </w:p>
    <w:p w:rsidR="00D31032" w:rsidRPr="00401890" w:rsidRDefault="00ED5F06" w:rsidP="00401890">
      <w:pPr>
        <w:spacing w:line="240" w:lineRule="auto"/>
        <w:jc w:val="right"/>
        <w:rPr>
          <w:rStyle w:val="Hyperlink"/>
          <w:rFonts w:cs="Times New Roman"/>
          <w:color w:val="000000" w:themeColor="text1"/>
          <w:sz w:val="22"/>
          <w:u w:val="none"/>
        </w:rPr>
      </w:pPr>
      <w:r w:rsidRPr="00401890">
        <w:rPr>
          <w:rStyle w:val="Hyperlink"/>
          <w:rFonts w:cs="Times New Roman"/>
          <w:color w:val="000000" w:themeColor="text1"/>
          <w:sz w:val="22"/>
          <w:u w:val="none"/>
        </w:rPr>
        <w:t xml:space="preserve">                                                                        </w:t>
      </w:r>
      <w:proofErr w:type="spellStart"/>
      <w:r w:rsidRPr="00401890">
        <w:rPr>
          <w:rStyle w:val="Hyperlink"/>
          <w:rFonts w:cs="Times New Roman"/>
          <w:color w:val="000000" w:themeColor="text1"/>
          <w:sz w:val="22"/>
          <w:u w:val="none"/>
        </w:rPr>
        <w:t>Natálha</w:t>
      </w:r>
      <w:proofErr w:type="spellEnd"/>
      <w:r w:rsidRPr="00401890">
        <w:rPr>
          <w:rStyle w:val="Hyperlink"/>
          <w:rFonts w:cs="Times New Roman"/>
          <w:color w:val="000000" w:themeColor="text1"/>
          <w:sz w:val="22"/>
          <w:u w:val="none"/>
        </w:rPr>
        <w:t xml:space="preserve"> da Silva Almeida</w:t>
      </w:r>
    </w:p>
    <w:p w:rsidR="00ED5F06" w:rsidRPr="00401890" w:rsidRDefault="00ED5F06" w:rsidP="00401890">
      <w:pPr>
        <w:spacing w:line="240" w:lineRule="auto"/>
        <w:jc w:val="right"/>
        <w:rPr>
          <w:rStyle w:val="Hyperlink"/>
          <w:rFonts w:cs="Times New Roman"/>
          <w:color w:val="000000" w:themeColor="text1"/>
          <w:sz w:val="22"/>
          <w:u w:val="none"/>
        </w:rPr>
      </w:pPr>
      <w:r w:rsidRPr="00401890">
        <w:rPr>
          <w:rStyle w:val="Hyperlink"/>
          <w:rFonts w:cs="Times New Roman"/>
          <w:color w:val="000000" w:themeColor="text1"/>
          <w:sz w:val="22"/>
          <w:u w:val="none"/>
        </w:rPr>
        <w:t xml:space="preserve">                                                            E-mail: </w:t>
      </w:r>
      <w:hyperlink r:id="rId10" w:history="1">
        <w:r w:rsidRPr="00401890">
          <w:rPr>
            <w:rStyle w:val="Hyperlink"/>
            <w:rFonts w:cs="Times New Roman"/>
            <w:sz w:val="22"/>
          </w:rPr>
          <w:t>natalhaalmeida_185@hotmail.com</w:t>
        </w:r>
      </w:hyperlink>
      <w:r w:rsidRPr="00401890">
        <w:rPr>
          <w:rStyle w:val="Hyperlink"/>
          <w:rFonts w:cs="Times New Roman"/>
          <w:color w:val="000000" w:themeColor="text1"/>
          <w:sz w:val="22"/>
          <w:u w:val="none"/>
        </w:rPr>
        <w:t xml:space="preserve"> </w:t>
      </w:r>
    </w:p>
    <w:p w:rsidR="00D31032" w:rsidRPr="00401890" w:rsidRDefault="00D31032" w:rsidP="00401890">
      <w:pPr>
        <w:spacing w:line="240" w:lineRule="auto"/>
        <w:jc w:val="right"/>
        <w:rPr>
          <w:sz w:val="22"/>
        </w:rPr>
      </w:pPr>
      <w:proofErr w:type="spellStart"/>
      <w:r w:rsidRPr="00401890">
        <w:rPr>
          <w:sz w:val="22"/>
        </w:rPr>
        <w:t>Thalison</w:t>
      </w:r>
      <w:proofErr w:type="spellEnd"/>
      <w:r w:rsidRPr="00401890">
        <w:rPr>
          <w:sz w:val="22"/>
        </w:rPr>
        <w:t xml:space="preserve"> Breno Alves da Silva</w:t>
      </w:r>
    </w:p>
    <w:p w:rsidR="00D31032" w:rsidRPr="00401890" w:rsidRDefault="00ED5F06" w:rsidP="00401890">
      <w:pPr>
        <w:spacing w:line="240" w:lineRule="auto"/>
        <w:ind w:firstLine="0"/>
        <w:jc w:val="right"/>
        <w:rPr>
          <w:rStyle w:val="Hyperlink"/>
          <w:rFonts w:cs="Times New Roman"/>
          <w:sz w:val="22"/>
        </w:rPr>
      </w:pPr>
      <w:r w:rsidRPr="00401890">
        <w:rPr>
          <w:rFonts w:cs="Times New Roman"/>
          <w:sz w:val="22"/>
        </w:rPr>
        <w:t xml:space="preserve">   Universidade Estadual do Rio Grande do Norte - </w:t>
      </w:r>
      <w:r w:rsidR="00D31032" w:rsidRPr="00401890">
        <w:rPr>
          <w:rFonts w:cs="Times New Roman"/>
          <w:sz w:val="22"/>
        </w:rPr>
        <w:t xml:space="preserve">E-mail: </w:t>
      </w:r>
      <w:hyperlink r:id="rId11" w:history="1">
        <w:r w:rsidR="00D31032" w:rsidRPr="00401890">
          <w:rPr>
            <w:rStyle w:val="Hyperlink"/>
            <w:rFonts w:cs="Times New Roman"/>
            <w:sz w:val="22"/>
          </w:rPr>
          <w:t>thalisonbreno14@gmail.com</w:t>
        </w:r>
      </w:hyperlink>
    </w:p>
    <w:p w:rsidR="00D31032" w:rsidRPr="0065337E" w:rsidRDefault="00D31032" w:rsidP="00D31032">
      <w:pPr>
        <w:rPr>
          <w:rFonts w:ascii="Arial" w:hAnsi="Arial" w:cs="Arial"/>
        </w:rPr>
      </w:pPr>
    </w:p>
    <w:p w:rsidR="00D31032" w:rsidRPr="00401890" w:rsidRDefault="00D31032" w:rsidP="00401890">
      <w:pPr>
        <w:spacing w:line="240" w:lineRule="auto"/>
        <w:rPr>
          <w:rFonts w:cs="Times New Roman"/>
          <w:sz w:val="22"/>
        </w:rPr>
      </w:pPr>
      <w:r w:rsidRPr="00C50BC8">
        <w:rPr>
          <w:rFonts w:cs="Times New Roman"/>
          <w:b/>
        </w:rPr>
        <w:t>RESUMO:</w:t>
      </w:r>
      <w:r w:rsidRPr="0065337E">
        <w:rPr>
          <w:rFonts w:ascii="Arial" w:hAnsi="Arial" w:cs="Arial"/>
          <w:b/>
        </w:rPr>
        <w:t xml:space="preserve"> </w:t>
      </w:r>
      <w:r w:rsidRPr="00401890">
        <w:rPr>
          <w:rFonts w:cs="Times New Roman"/>
          <w:sz w:val="22"/>
        </w:rPr>
        <w:t>A educação inclusiva pretende desenvolver recursos pedagógicos específicos e, no mesmo momento, recursos de integração social que correspondam às necessidades de cada estudante, para transformar a realidade histórica de segregação escolar e social das pessoas com deficiência. Este artigo tem como</w:t>
      </w:r>
      <w:r w:rsidRPr="00401890">
        <w:rPr>
          <w:rFonts w:cs="Times New Roman"/>
          <w:iCs/>
          <w:sz w:val="22"/>
        </w:rPr>
        <w:t xml:space="preserve"> objetivo apresentar os resultados de uma pesquisa sobre os saberes necessários para o professor em sala de aula, apresentando como foco duas acessibilidades, a</w:t>
      </w:r>
      <w:r w:rsidRPr="00401890">
        <w:rPr>
          <w:rFonts w:cs="Times New Roman"/>
          <w:sz w:val="22"/>
        </w:rPr>
        <w:t xml:space="preserve"> metodológica e atitudinal. Como metodologia de pesquisa adotamos a pesquisa bibliográfica de estudos empíricos nacionais, publicados entre 2011 e </w:t>
      </w:r>
      <w:r w:rsidRPr="00401890">
        <w:rPr>
          <w:rFonts w:cs="Times New Roman"/>
          <w:color w:val="000000"/>
          <w:sz w:val="22"/>
        </w:rPr>
        <w:t xml:space="preserve">2015 em períodos avaliados no </w:t>
      </w:r>
      <w:proofErr w:type="spellStart"/>
      <w:r w:rsidRPr="00401890">
        <w:rPr>
          <w:rFonts w:cs="Times New Roman"/>
          <w:color w:val="000000"/>
          <w:sz w:val="22"/>
        </w:rPr>
        <w:t>Qualis</w:t>
      </w:r>
      <w:proofErr w:type="spellEnd"/>
      <w:r w:rsidRPr="00401890">
        <w:rPr>
          <w:rFonts w:cs="Times New Roman"/>
          <w:color w:val="000000"/>
          <w:sz w:val="22"/>
        </w:rPr>
        <w:t xml:space="preserve"> CAPES nas categorias A1, A2 e B1, que atendessem a área temática de estudo</w:t>
      </w:r>
      <w:r w:rsidRPr="00401890">
        <w:rPr>
          <w:rFonts w:cs="Times New Roman"/>
          <w:iCs/>
          <w:sz w:val="22"/>
        </w:rPr>
        <w:t xml:space="preserve">. Os artigos selecionados foram organizados em uma rede interpretativa, baseado em uma interpretação crítica, indicando ações que devem ser desenvolvidas pelo professor para inclusão efetiva. Na </w:t>
      </w:r>
      <w:r w:rsidRPr="00401890">
        <w:rPr>
          <w:rFonts w:cs="Times New Roman"/>
          <w:sz w:val="22"/>
        </w:rPr>
        <w:t xml:space="preserve">acessibilidade metodológica é necessário saber utilizar recursos da tecnologia assistiva, principalmente de baixa tecnologia para fomentar a participação de todos os estudantes em um processo de autonomia. </w:t>
      </w:r>
      <w:r w:rsidRPr="00401890">
        <w:rPr>
          <w:rFonts w:cs="Times New Roman"/>
          <w:color w:val="000000"/>
          <w:sz w:val="22"/>
        </w:rPr>
        <w:t xml:space="preserve">Para o desenvolvimento da acessibilidade atitudinal os professores precisam utilizar metodologias que </w:t>
      </w:r>
      <w:r w:rsidRPr="00401890">
        <w:rPr>
          <w:rFonts w:cs="Times New Roman"/>
          <w:sz w:val="22"/>
        </w:rPr>
        <w:t xml:space="preserve">tenham por base a criatividade e a valorização das diferenças, aumentando a igualdade de oportunidades, tendo a escola como lócus privilegiado de formação, onde a diferença possa ser reconhecida </w:t>
      </w:r>
      <w:r w:rsidRPr="00401890">
        <w:rPr>
          <w:rStyle w:val="A3"/>
          <w:rFonts w:ascii="Times New Roman" w:hAnsi="Times New Roman" w:cs="Times New Roman"/>
        </w:rPr>
        <w:t>como essência da humanidade, podendo ocorrer a solidariedade, a manifestação da criatividade, a troca solidária de experiências, deixando de enfatizar as deficiências dos alunos como obstáculo. A</w:t>
      </w:r>
      <w:r w:rsidRPr="00401890">
        <w:rPr>
          <w:rFonts w:cs="Times New Roman"/>
          <w:sz w:val="22"/>
        </w:rPr>
        <w:t xml:space="preserve"> inclusão não diz respeito apenas ao professor dentro do ambiente escolar, mas deve ser compreendida como um conceito social, que propõe a modificação do modo de organização escolar, priorizando a diversidade. </w:t>
      </w:r>
    </w:p>
    <w:p w:rsidR="00D31032" w:rsidRPr="00401890" w:rsidRDefault="00D31032" w:rsidP="00401890">
      <w:pPr>
        <w:spacing w:line="240" w:lineRule="auto"/>
        <w:rPr>
          <w:rFonts w:cs="Times New Roman"/>
        </w:rPr>
      </w:pPr>
      <w:r w:rsidRPr="00401890">
        <w:rPr>
          <w:rFonts w:cs="Times New Roman"/>
          <w:b/>
        </w:rPr>
        <w:t xml:space="preserve">Palavras – Chave: </w:t>
      </w:r>
      <w:r w:rsidR="00401890" w:rsidRPr="00401890">
        <w:rPr>
          <w:rFonts w:cs="Times New Roman"/>
        </w:rPr>
        <w:t>Educação inclusiva.</w:t>
      </w:r>
      <w:r w:rsidRPr="00401890">
        <w:rPr>
          <w:rFonts w:cs="Times New Roman"/>
        </w:rPr>
        <w:t xml:space="preserve"> </w:t>
      </w:r>
      <w:r w:rsidR="00401890" w:rsidRPr="00401890">
        <w:rPr>
          <w:rFonts w:cs="Times New Roman"/>
        </w:rPr>
        <w:t>A</w:t>
      </w:r>
      <w:r w:rsidRPr="00401890">
        <w:rPr>
          <w:rFonts w:cs="Times New Roman"/>
        </w:rPr>
        <w:t>c</w:t>
      </w:r>
      <w:r w:rsidR="00401890" w:rsidRPr="00401890">
        <w:rPr>
          <w:rFonts w:cs="Times New Roman"/>
        </w:rPr>
        <w:t>essibilidade. F</w:t>
      </w:r>
      <w:r w:rsidRPr="00401890">
        <w:rPr>
          <w:rFonts w:cs="Times New Roman"/>
        </w:rPr>
        <w:t>ormação de professores.</w:t>
      </w:r>
    </w:p>
    <w:p w:rsidR="00401890" w:rsidRPr="0065337E" w:rsidRDefault="00401890" w:rsidP="00D31032">
      <w:pPr>
        <w:jc w:val="center"/>
        <w:rPr>
          <w:rFonts w:ascii="Arial" w:hAnsi="Arial" w:cs="Arial"/>
        </w:rPr>
      </w:pPr>
    </w:p>
    <w:p w:rsidR="00D31032" w:rsidRPr="00BC6CE8" w:rsidRDefault="00D31032" w:rsidP="00BC6CE8">
      <w:pPr>
        <w:pStyle w:val="PargrafodaLista"/>
        <w:numPr>
          <w:ilvl w:val="0"/>
          <w:numId w:val="2"/>
        </w:numPr>
        <w:rPr>
          <w:b/>
        </w:rPr>
      </w:pPr>
      <w:r w:rsidRPr="00BC6CE8">
        <w:rPr>
          <w:b/>
        </w:rPr>
        <w:t>INTRODUÇÃO</w:t>
      </w:r>
    </w:p>
    <w:p w:rsidR="00D31032" w:rsidRPr="0065337E" w:rsidRDefault="00D31032" w:rsidP="00D31032">
      <w:pPr>
        <w:rPr>
          <w:rFonts w:ascii="Arial" w:hAnsi="Arial" w:cs="Arial"/>
          <w:b/>
        </w:rPr>
      </w:pPr>
    </w:p>
    <w:p w:rsidR="00D31032" w:rsidRPr="00401890" w:rsidRDefault="00D31032" w:rsidP="00D31032">
      <w:pPr>
        <w:rPr>
          <w:rFonts w:cs="Times New Roman"/>
          <w:b/>
        </w:rPr>
      </w:pPr>
      <w:r w:rsidRPr="00401890">
        <w:rPr>
          <w:rFonts w:cs="Times New Roman"/>
        </w:rPr>
        <w:t xml:space="preserve">A educação atual tem como principal objetivo garantir o ingresso, a permanência e o desenvolvimento de todas as pessoas no âmbito escolar, onde desta forma, nenhum educando seja excluído. Nesta perspectiva, outro fator de suma importância para Soares e Carvalho (2012) é o professor e sua formação, visto que esse tem que estar preparado para desenvolver o ensino-aprendizagem, superando as inseguranças diante de estudantes </w:t>
      </w:r>
      <w:r w:rsidRPr="00401890">
        <w:rPr>
          <w:rFonts w:cs="Times New Roman"/>
          <w:color w:val="000000"/>
        </w:rPr>
        <w:t>com deficiência, reconhecendo que a diversidade faz parte de sua sala de aula</w:t>
      </w:r>
      <w:r w:rsidRPr="00401890">
        <w:rPr>
          <w:rFonts w:cs="Times New Roman"/>
        </w:rPr>
        <w:t xml:space="preserve">. </w:t>
      </w:r>
    </w:p>
    <w:p w:rsidR="00D31032" w:rsidRPr="00C50BC8" w:rsidRDefault="00D31032" w:rsidP="00D31032">
      <w:pPr>
        <w:rPr>
          <w:rFonts w:cs="Times New Roman"/>
          <w:b/>
        </w:rPr>
      </w:pPr>
      <w:r w:rsidRPr="00401890">
        <w:rPr>
          <w:rFonts w:cs="Times New Roman"/>
        </w:rPr>
        <w:t>Diante destes pressupostos, observa-se a magnitude que esse tema granjeia, justificando esta pesquisa que analisa os conhecimentos essenciais à</w:t>
      </w:r>
      <w:r w:rsidRPr="0065337E">
        <w:rPr>
          <w:rFonts w:ascii="Arial" w:hAnsi="Arial" w:cs="Arial"/>
        </w:rPr>
        <w:t xml:space="preserve"> </w:t>
      </w:r>
      <w:r w:rsidRPr="00C50BC8">
        <w:rPr>
          <w:rFonts w:cs="Times New Roman"/>
        </w:rPr>
        <w:t>concretização da</w:t>
      </w:r>
      <w:r w:rsidRPr="0065337E">
        <w:rPr>
          <w:rFonts w:ascii="Arial" w:hAnsi="Arial" w:cs="Arial"/>
        </w:rPr>
        <w:t xml:space="preserve"> </w:t>
      </w:r>
      <w:r w:rsidRPr="00C50BC8">
        <w:rPr>
          <w:rFonts w:cs="Times New Roman"/>
        </w:rPr>
        <w:t xml:space="preserve">educação inclusiva, no planejamento e desenvolvimento de uma cultura de convivência e solidariedade, além de aceitação das diferenças na escola. </w:t>
      </w:r>
    </w:p>
    <w:p w:rsidR="00D31032" w:rsidRPr="00C50BC8" w:rsidRDefault="00D31032" w:rsidP="00D31032">
      <w:pPr>
        <w:rPr>
          <w:rFonts w:cs="Times New Roman"/>
        </w:rPr>
      </w:pPr>
      <w:r w:rsidRPr="00C50BC8">
        <w:rPr>
          <w:rFonts w:cs="Times New Roman"/>
        </w:rPr>
        <w:lastRenderedPageBreak/>
        <w:t xml:space="preserve">A educação inclusiva pretende desenvolver recursos pedagógicos específicos e, no mesmo momento, recursos de integração social que correspondam às necessidades de cada alunado, de acordo com a sua deficiência. Diante disso, </w:t>
      </w:r>
      <w:proofErr w:type="spellStart"/>
      <w:r w:rsidRPr="00C50BC8">
        <w:rPr>
          <w:rFonts w:cs="Times New Roman"/>
        </w:rPr>
        <w:t>Honnef</w:t>
      </w:r>
      <w:proofErr w:type="spellEnd"/>
      <w:r w:rsidRPr="00C50BC8">
        <w:rPr>
          <w:rFonts w:cs="Times New Roman"/>
        </w:rPr>
        <w:t xml:space="preserve"> e Costas (2012) ressaltam que essa educação é um direito fundamental humano, designando uma sociedade mais justa, buscando a transformação da realidade histórica de segregação escolar e social das pessoas com deficiência, ocasionando de fato a educação para todos. Esse processo de inclusão está sendo cada vez mais discutido e analisado em distintas áreas, no meio acadêmico, na sociedade, nos movimentos sociais, na incorporação das políticas públicas, sendo compreendido como um direito.</w:t>
      </w:r>
    </w:p>
    <w:p w:rsidR="00D31032" w:rsidRPr="00C50BC8" w:rsidRDefault="00D31032" w:rsidP="00D31032">
      <w:pPr>
        <w:rPr>
          <w:rFonts w:cs="Times New Roman"/>
          <w:iCs/>
          <w:szCs w:val="24"/>
        </w:rPr>
      </w:pPr>
      <w:r w:rsidRPr="00C50BC8">
        <w:rPr>
          <w:rFonts w:cs="Times New Roman"/>
          <w:iCs/>
          <w:szCs w:val="24"/>
        </w:rPr>
        <w:t xml:space="preserve">Para que a inclusão exista de forma real, </w:t>
      </w:r>
      <w:proofErr w:type="spellStart"/>
      <w:r w:rsidRPr="00C50BC8">
        <w:rPr>
          <w:rFonts w:cs="Times New Roman"/>
          <w:iCs/>
          <w:szCs w:val="24"/>
        </w:rPr>
        <w:t>Sassaki</w:t>
      </w:r>
      <w:proofErr w:type="spellEnd"/>
      <w:r w:rsidRPr="00C50BC8">
        <w:rPr>
          <w:rFonts w:cs="Times New Roman"/>
          <w:iCs/>
          <w:szCs w:val="24"/>
        </w:rPr>
        <w:t xml:space="preserve"> (2005) aponta a necessidade de desenvolvimento de </w:t>
      </w:r>
      <w:r w:rsidRPr="00C50BC8">
        <w:rPr>
          <w:rFonts w:cs="Times New Roman"/>
          <w:szCs w:val="24"/>
        </w:rPr>
        <w:t xml:space="preserve">seis tipos de acessibilidade: </w:t>
      </w:r>
      <w:r w:rsidRPr="00C50BC8">
        <w:rPr>
          <w:rFonts w:cs="Times New Roman"/>
          <w:iCs/>
          <w:szCs w:val="24"/>
        </w:rPr>
        <w:t xml:space="preserve"> </w:t>
      </w:r>
    </w:p>
    <w:p w:rsidR="00D31032" w:rsidRPr="0065337E" w:rsidRDefault="00D31032" w:rsidP="00D31032">
      <w:pPr>
        <w:rPr>
          <w:rFonts w:ascii="Arial" w:hAnsi="Arial" w:cs="Arial"/>
          <w:iCs/>
          <w:szCs w:val="24"/>
        </w:rPr>
      </w:pPr>
    </w:p>
    <w:p w:rsidR="00D31032" w:rsidRPr="00C50BC8" w:rsidRDefault="00D31032" w:rsidP="00D31032">
      <w:pPr>
        <w:tabs>
          <w:tab w:val="left" w:pos="2268"/>
        </w:tabs>
        <w:spacing w:line="240" w:lineRule="auto"/>
        <w:ind w:left="2268"/>
        <w:rPr>
          <w:rFonts w:eastAsia="BatangChe" w:cs="Times New Roman"/>
          <w:sz w:val="20"/>
          <w:szCs w:val="20"/>
        </w:rPr>
      </w:pPr>
      <w:r w:rsidRPr="00C50BC8">
        <w:rPr>
          <w:rFonts w:eastAsia="BatangChe" w:cs="Times New Roman"/>
          <w:sz w:val="20"/>
          <w:szCs w:val="20"/>
        </w:rPr>
        <w:t>...arquitetônica (sem barreiras físicas), comunicacional (sem barreiras na comunicação entre pessoas),  metodológica  (sem barreiras nos métodos e técnicas de lazer, trabalho, educação, etc.), instrumental (sem barreiras instrumentos, ferramentas, utensílios, etc.), programática (sem barreiras embutidas em políticas públicas, legislações, normas, etc.) e atitudinal (sem preconceitos, estereótipos, estigmas e discriminações nos comportamentos da sociedade para pessoas que têm deficiência) (SASSAKI , 2009, p. 10-11).</w:t>
      </w:r>
    </w:p>
    <w:p w:rsidR="00D31032" w:rsidRPr="00C50BC8" w:rsidRDefault="00D31032" w:rsidP="00D31032">
      <w:pPr>
        <w:rPr>
          <w:rFonts w:cs="Times New Roman"/>
          <w:iCs/>
          <w:szCs w:val="24"/>
        </w:rPr>
      </w:pPr>
    </w:p>
    <w:p w:rsidR="00D31032" w:rsidRPr="00BC6CE8" w:rsidRDefault="00D31032" w:rsidP="00BC6CE8">
      <w:pPr>
        <w:rPr>
          <w:rFonts w:cs="Times New Roman"/>
        </w:rPr>
      </w:pPr>
      <w:r w:rsidRPr="00C50BC8">
        <w:rPr>
          <w:rFonts w:cs="Times New Roman"/>
          <w:iCs/>
          <w:szCs w:val="24"/>
        </w:rPr>
        <w:t>Este artigo tem como objetivo apresentar os resultados de uma pesquisa sobre os saberes necessários para o professor em sala de aula, apresentando como foco duas acessibilidades, a</w:t>
      </w:r>
      <w:r w:rsidRPr="00C50BC8">
        <w:rPr>
          <w:rFonts w:cs="Times New Roman"/>
        </w:rPr>
        <w:t xml:space="preserve"> metodológica e atitudinal.</w:t>
      </w:r>
    </w:p>
    <w:p w:rsidR="00D31032" w:rsidRPr="00C50BC8" w:rsidRDefault="00D31032" w:rsidP="00D31032">
      <w:pPr>
        <w:rPr>
          <w:rFonts w:cs="Times New Roman"/>
          <w:color w:val="000000"/>
        </w:rPr>
      </w:pPr>
      <w:r w:rsidRPr="00C50BC8">
        <w:rPr>
          <w:rFonts w:cs="Times New Roman"/>
          <w:szCs w:val="24"/>
        </w:rPr>
        <w:t xml:space="preserve">Como metodologia de pesquisa adotamos a pesquisa bibliográfica de estudos empíricos nacionais, publicados entre 2011 e </w:t>
      </w:r>
      <w:r w:rsidRPr="00C50BC8">
        <w:rPr>
          <w:rFonts w:cs="Times New Roman"/>
          <w:color w:val="000000"/>
        </w:rPr>
        <w:t xml:space="preserve">2015 em períodos avaliados no </w:t>
      </w:r>
      <w:proofErr w:type="spellStart"/>
      <w:r w:rsidRPr="00C50BC8">
        <w:rPr>
          <w:rFonts w:cs="Times New Roman"/>
          <w:color w:val="000000"/>
        </w:rPr>
        <w:t>Qualis</w:t>
      </w:r>
      <w:proofErr w:type="spellEnd"/>
      <w:r w:rsidRPr="00C50BC8">
        <w:rPr>
          <w:rFonts w:cs="Times New Roman"/>
          <w:color w:val="000000"/>
        </w:rPr>
        <w:t xml:space="preserve"> CAPES nas categorias A1, A2 e B1, que atendessem a área temática de estudo. Selecionamos artigos que apresentassem as palavras-chaves: educação inclusiva, educação especial, formação, formação docente. </w:t>
      </w:r>
    </w:p>
    <w:p w:rsidR="00D31032" w:rsidRPr="0065337E" w:rsidRDefault="00D31032" w:rsidP="00D31032">
      <w:pPr>
        <w:rPr>
          <w:rFonts w:ascii="Arial" w:hAnsi="Arial" w:cs="Arial"/>
          <w:color w:val="000000"/>
        </w:rPr>
      </w:pPr>
    </w:p>
    <w:p w:rsidR="00D31032" w:rsidRPr="00BC6CE8" w:rsidRDefault="00AE22F5" w:rsidP="00BC6CE8">
      <w:pPr>
        <w:pStyle w:val="PargrafodaLista"/>
        <w:numPr>
          <w:ilvl w:val="0"/>
          <w:numId w:val="2"/>
        </w:numPr>
        <w:rPr>
          <w:b/>
          <w:color w:val="000000"/>
        </w:rPr>
      </w:pPr>
      <w:r w:rsidRPr="00BC6CE8">
        <w:rPr>
          <w:b/>
          <w:color w:val="000000"/>
        </w:rPr>
        <w:t>DISCUSSÃO TEÓRICA E RESULTADOS ALCANÇADOS</w:t>
      </w:r>
    </w:p>
    <w:p w:rsidR="00D31032" w:rsidRDefault="00D31032" w:rsidP="00D31032">
      <w:pPr>
        <w:ind w:left="360"/>
        <w:rPr>
          <w:rFonts w:ascii="Arial" w:hAnsi="Arial" w:cs="Arial"/>
          <w:b/>
          <w:color w:val="000000"/>
        </w:rPr>
      </w:pPr>
    </w:p>
    <w:p w:rsidR="00D31032" w:rsidRPr="00C50BC8" w:rsidRDefault="00D31032" w:rsidP="00D31032">
      <w:pPr>
        <w:ind w:left="360"/>
        <w:rPr>
          <w:rFonts w:cs="Times New Roman"/>
          <w:b/>
          <w:color w:val="000000"/>
        </w:rPr>
      </w:pPr>
      <w:r w:rsidRPr="00C50BC8">
        <w:rPr>
          <w:rFonts w:cs="Times New Roman"/>
          <w:szCs w:val="24"/>
        </w:rPr>
        <w:t xml:space="preserve"> Os resultados e discussão dos achados, neste artigo, focarão nos saberes necessários para inclusão vinculados a acessibilidade metodológica e atitudinal. </w:t>
      </w:r>
    </w:p>
    <w:p w:rsidR="00D31032" w:rsidRPr="00C50BC8" w:rsidRDefault="00D31032" w:rsidP="00D31032">
      <w:pPr>
        <w:numPr>
          <w:ilvl w:val="1"/>
          <w:numId w:val="1"/>
        </w:numPr>
        <w:ind w:left="0" w:firstLine="709"/>
        <w:rPr>
          <w:rFonts w:cs="Times New Roman"/>
          <w:szCs w:val="24"/>
        </w:rPr>
      </w:pPr>
      <w:r w:rsidRPr="00C50BC8">
        <w:rPr>
          <w:rFonts w:cs="Times New Roman"/>
          <w:szCs w:val="24"/>
        </w:rPr>
        <w:t>Acessibilidade metodológica</w:t>
      </w:r>
    </w:p>
    <w:p w:rsidR="00D31032" w:rsidRPr="00C50BC8" w:rsidRDefault="00D31032" w:rsidP="00D31032">
      <w:pPr>
        <w:rPr>
          <w:rFonts w:cs="Times New Roman"/>
          <w:szCs w:val="24"/>
        </w:rPr>
      </w:pPr>
      <w:r w:rsidRPr="00C50BC8">
        <w:rPr>
          <w:rFonts w:cs="Times New Roman"/>
          <w:szCs w:val="24"/>
        </w:rPr>
        <w:t xml:space="preserve">       Romeo </w:t>
      </w:r>
      <w:proofErr w:type="spellStart"/>
      <w:r w:rsidRPr="00C50BC8">
        <w:rPr>
          <w:rFonts w:cs="Times New Roman"/>
          <w:szCs w:val="24"/>
        </w:rPr>
        <w:t>Sassaki</w:t>
      </w:r>
      <w:proofErr w:type="spellEnd"/>
      <w:r w:rsidRPr="00C50BC8">
        <w:rPr>
          <w:rFonts w:cs="Times New Roman"/>
          <w:szCs w:val="24"/>
        </w:rPr>
        <w:t xml:space="preserve"> (2005) define como a superação de </w:t>
      </w:r>
      <w:r w:rsidRPr="00C50BC8">
        <w:rPr>
          <w:rFonts w:cs="Times New Roman"/>
          <w:color w:val="231F20"/>
          <w:szCs w:val="24"/>
        </w:rPr>
        <w:t>barreiras nos métodos e</w:t>
      </w:r>
      <w:r w:rsidRPr="00C50BC8">
        <w:rPr>
          <w:rFonts w:cs="Times New Roman"/>
          <w:b/>
          <w:bCs/>
          <w:color w:val="231F20"/>
          <w:szCs w:val="24"/>
        </w:rPr>
        <w:t xml:space="preserve"> </w:t>
      </w:r>
      <w:r w:rsidRPr="00C50BC8">
        <w:rPr>
          <w:rFonts w:cs="Times New Roman"/>
          <w:color w:val="231F20"/>
          <w:szCs w:val="24"/>
        </w:rPr>
        <w:t>técnicas de estudo, como adaptações</w:t>
      </w:r>
      <w:r w:rsidRPr="00C50BC8">
        <w:rPr>
          <w:rFonts w:cs="Times New Roman"/>
          <w:bCs/>
          <w:color w:val="231F20"/>
          <w:szCs w:val="24"/>
        </w:rPr>
        <w:t xml:space="preserve"> </w:t>
      </w:r>
      <w:r w:rsidRPr="00C50BC8">
        <w:rPr>
          <w:rFonts w:cs="Times New Roman"/>
          <w:color w:val="231F20"/>
          <w:szCs w:val="24"/>
        </w:rPr>
        <w:t>curriculares, aulas baseadas nas</w:t>
      </w:r>
      <w:r w:rsidRPr="00C50BC8">
        <w:rPr>
          <w:rFonts w:cs="Times New Roman"/>
          <w:bCs/>
          <w:color w:val="231F20"/>
          <w:szCs w:val="24"/>
        </w:rPr>
        <w:t xml:space="preserve"> </w:t>
      </w:r>
      <w:r w:rsidRPr="00C50BC8">
        <w:rPr>
          <w:rFonts w:cs="Times New Roman"/>
          <w:color w:val="231F20"/>
          <w:szCs w:val="24"/>
        </w:rPr>
        <w:t>inteligências múltiplas, o uso de</w:t>
      </w:r>
      <w:r w:rsidRPr="00C50BC8">
        <w:rPr>
          <w:rFonts w:cs="Times New Roman"/>
          <w:bCs/>
          <w:color w:val="231F20"/>
          <w:szCs w:val="24"/>
        </w:rPr>
        <w:t xml:space="preserve"> variados </w:t>
      </w:r>
      <w:r w:rsidRPr="00C50BC8">
        <w:rPr>
          <w:rFonts w:cs="Times New Roman"/>
          <w:color w:val="231F20"/>
          <w:szCs w:val="24"/>
        </w:rPr>
        <w:t xml:space="preserve">estilos de ensino-aprendizagem, adoção de novo conceito de </w:t>
      </w:r>
      <w:r w:rsidRPr="00C50BC8">
        <w:rPr>
          <w:rFonts w:cs="Times New Roman"/>
          <w:color w:val="231F20"/>
          <w:szCs w:val="24"/>
        </w:rPr>
        <w:lastRenderedPageBreak/>
        <w:t xml:space="preserve">avaliação de aprendizagem e de educação. Neste conceito incorpora a autonomia, independência e </w:t>
      </w:r>
      <w:proofErr w:type="spellStart"/>
      <w:r w:rsidRPr="00C50BC8">
        <w:rPr>
          <w:rFonts w:cs="Times New Roman"/>
          <w:color w:val="231F20"/>
          <w:szCs w:val="24"/>
        </w:rPr>
        <w:t>empoderamento</w:t>
      </w:r>
      <w:proofErr w:type="spellEnd"/>
      <w:r w:rsidRPr="00C50BC8">
        <w:rPr>
          <w:rFonts w:cs="Times New Roman"/>
          <w:color w:val="231F20"/>
          <w:szCs w:val="24"/>
        </w:rPr>
        <w:t xml:space="preserve"> nas relações entre todas as pessoas que compõem a comunidade escolar, com práticas baseadas na valorização da diversidade humana, no respeito às diferenças individuais, no desejo de acolher todas as pessoas, na participação ativa e central das famílias e da comunidade local em todas as etapas do processo de aprendizagem. É firme a crença de que qualquer pessoa, por mais limitada que seja em sua funcionalidade acadêmica, social ou orgânica, tem uma contribuição significativa a dar a si mesma, às demais pessoas e à sociedade como um todo. </w:t>
      </w:r>
      <w:r w:rsidRPr="00C50BC8">
        <w:rPr>
          <w:rFonts w:cs="Times New Roman"/>
          <w:szCs w:val="24"/>
        </w:rPr>
        <w:t xml:space="preserve"> Para </w:t>
      </w:r>
      <w:proofErr w:type="spellStart"/>
      <w:r w:rsidRPr="00C50BC8">
        <w:rPr>
          <w:rFonts w:cs="Times New Roman"/>
          <w:szCs w:val="24"/>
        </w:rPr>
        <w:t>Duek</w:t>
      </w:r>
      <w:proofErr w:type="spellEnd"/>
      <w:r w:rsidRPr="00C50BC8">
        <w:rPr>
          <w:rFonts w:cs="Times New Roman"/>
          <w:szCs w:val="24"/>
        </w:rPr>
        <w:t xml:space="preserve"> (2014) existe uma dupla exclusão da pessoa com deficiência, do acesso à escola e a exclusão na escola, resultante de mecanismos de reprovação e repetência, como mais grave, pela ambiguidade presente no ensino que lhe é destinado.</w:t>
      </w:r>
    </w:p>
    <w:p w:rsidR="00D31032" w:rsidRPr="00C50BC8" w:rsidRDefault="00D31032" w:rsidP="00D31032">
      <w:pPr>
        <w:rPr>
          <w:rFonts w:cs="Times New Roman"/>
        </w:rPr>
      </w:pPr>
      <w:r w:rsidRPr="00C50BC8">
        <w:rPr>
          <w:rFonts w:cs="Times New Roman"/>
        </w:rPr>
        <w:t>As escolas devem superar a ideia de que inclusão é apenas um espaço de socialização, pois esta restrição nega direitos e possibilidades de enfrentamento de dificuldades que ocorrem no processo de ensino-aprendizagem, bem como “negava aos referidos alunos a possibilidade de realizar atividades básicas que poderiam contribuir mais efetivamente para o desenvolvimento de uma vida autônoma” (CARVALHO- FREITAS et al, 2015, p. 217).</w:t>
      </w:r>
    </w:p>
    <w:p w:rsidR="00D31032" w:rsidRPr="00C50BC8" w:rsidRDefault="00D31032" w:rsidP="00D31032">
      <w:pPr>
        <w:rPr>
          <w:rFonts w:cs="Times New Roman"/>
          <w:sz w:val="32"/>
          <w:szCs w:val="24"/>
        </w:rPr>
      </w:pPr>
      <w:r w:rsidRPr="00C50BC8">
        <w:rPr>
          <w:rFonts w:cs="Times New Roman"/>
        </w:rPr>
        <w:t xml:space="preserve">Para </w:t>
      </w:r>
      <w:proofErr w:type="spellStart"/>
      <w:r w:rsidRPr="00C50BC8">
        <w:rPr>
          <w:rFonts w:cs="Times New Roman"/>
        </w:rPr>
        <w:t>Duek</w:t>
      </w:r>
      <w:proofErr w:type="spellEnd"/>
      <w:r w:rsidRPr="00C50BC8">
        <w:rPr>
          <w:rFonts w:cs="Times New Roman"/>
        </w:rPr>
        <w:t xml:space="preserve"> (2014), no processo de inclusão escolar é fundamental o uso da tecnologia assistiva, entendida como “o conjunto de recursos e serviços que contribuem para proporcionar ou ampliar habilidades funcionais de pessoas com deficiência e, consequentemente, promover vida independente e inclusão” (DUEK, 2014, p. 23). Esses recursos podem ser de baixa tecnologia, selecionados pelo professor do ensino regular, envolvem materiais simples e podem ser construídos pelo próprio professor e disponibilizados ao aluno para que ele consiga participar das atividades e realizar as tarefas propostas’’ (DUEK, 2014, p.23-24). Cabe ao professor, segundo esse autor, a identificação, seleção e utilização desses recursos de forma variada, “criando estratégias e condições adequadas para que os alunos possam aprender, individual e coletivamente’’ (DUEK, 2014, p.24). No caso de estudantes com deficiência visual,</w:t>
      </w:r>
      <w:r w:rsidRPr="00682438">
        <w:rPr>
          <w:rFonts w:ascii="Arial" w:hAnsi="Arial" w:cs="Arial"/>
        </w:rPr>
        <w:t xml:space="preserve"> </w:t>
      </w:r>
      <w:r w:rsidRPr="00C50BC8">
        <w:rPr>
          <w:rFonts w:cs="Times New Roman"/>
        </w:rPr>
        <w:t>a metodologia mais adequada é o uso do computador, como recurso principal ou complementar, para “ampliar as possibilidades de comunicação do aluno com deficiência, facilitando o seu envolvimento nas atividades e o seu registro’’ (DUEK, 2014, p. 37).</w:t>
      </w:r>
    </w:p>
    <w:p w:rsidR="00D31032" w:rsidRPr="00C50BC8" w:rsidRDefault="00D31032" w:rsidP="00D31032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C50BC8">
        <w:t xml:space="preserve">        No estudo feito por </w:t>
      </w:r>
      <w:proofErr w:type="spellStart"/>
      <w:r w:rsidRPr="00C50BC8">
        <w:t>Braun</w:t>
      </w:r>
      <w:proofErr w:type="spellEnd"/>
      <w:r w:rsidRPr="00C50BC8">
        <w:t xml:space="preserve"> e Nunes (2015, p. 89), no caso dos estudantes com deficiência intelectual, o desafio dos professores está em “conhecermos as possibilidades para o aluno conservar as informações e conhecimentos adquiridos, para seguir adiante”. </w:t>
      </w:r>
      <w:r w:rsidRPr="00C50BC8">
        <w:lastRenderedPageBreak/>
        <w:t>A possibilidade de adaptar metodologias deve fazer parte da formação do professor de forma contínua “de modo a contribuir para que estes desenvolvam uma prática pedagógica mais reflexiva e comprometida ética e politicamente com as exigências do contexto atual’’ (FUMES et al, 2014, p. 79). A formação de professores não deve se restringir às novas tecnologias, aos métodos, metodologias e recursos utilizados para a aprendizagem, mas na sua postura em sala de aula e com os alunos, nas atitudes no meio escolar. Para Costa (2012, p. 150), o professor precisa ‘‘assumir uma postura investigativa e atitudes democráticas, na superação da ideia reducionista de formação unicamente para a produção e reprodução social, ou seja, para o mundo do trabalho’’. Esse autor aponta para a necessidade de uma formação que sensibilize os professores, desenvolvendo a capacidade de atender as diferenças de aprendizagem dos seus alunos.</w:t>
      </w:r>
    </w:p>
    <w:p w:rsidR="00D31032" w:rsidRPr="00C50BC8" w:rsidRDefault="00D31032" w:rsidP="00D31032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C50BC8">
        <w:t xml:space="preserve"> Sobre as estratégias de formação, Robinson (2014) enfatiza a necessidade de observar o professor em sala de aula, para que se possa propor estratégias simples e em menor número, de acordo com o contexto escolar e a que mais se adapte ao professor e esteja ao seu gosto. Para esse autor “enfatizam-se intervenções mais simples de serem adotadas no contexto escolar, assim como aquelas que podem ser realizadas com toda a classe. Uma vez que se identifica a intervenção adequada, o consultor conduz a equipe a detalhar o quê, onde, quando e como ela vai acontecer’’ (ROBINSON, 2014, p.296). Para que essa ajuda ocorra, são necessárias estratégias colaborativas com união entre docentes de sala comum e docentes da educação especial, unindo forças e ideias para trabalharem juntos, com educadores competentes, que tenham formação adequada, condições de</w:t>
      </w:r>
      <w:r w:rsidRPr="0065337E">
        <w:rPr>
          <w:rFonts w:ascii="Arial" w:hAnsi="Arial" w:cs="Arial"/>
        </w:rPr>
        <w:t xml:space="preserve"> </w:t>
      </w:r>
      <w:r w:rsidRPr="00C50BC8">
        <w:t>trabalho, prazer em realizar a atividade e espaço de diálogo entre os formadores da universidade e a escola (VILARONGA; MENDES, 2014).</w:t>
      </w:r>
    </w:p>
    <w:p w:rsidR="00D31032" w:rsidRPr="00C50BC8" w:rsidRDefault="00D31032" w:rsidP="00D31032">
      <w:pPr>
        <w:rPr>
          <w:rFonts w:cs="Times New Roman"/>
          <w:szCs w:val="24"/>
        </w:rPr>
      </w:pPr>
      <w:r w:rsidRPr="00C50BC8">
        <w:rPr>
          <w:rFonts w:cs="Times New Roman"/>
          <w:szCs w:val="24"/>
        </w:rPr>
        <w:t xml:space="preserve">          Carvalho- Freitas et al. (2015) identificou uma estratégia que utilizou com os alunos em uma formação de professores que provocou mudanças importantes:</w:t>
      </w:r>
    </w:p>
    <w:p w:rsidR="00D31032" w:rsidRPr="00C50BC8" w:rsidRDefault="00D31032" w:rsidP="00D31032">
      <w:pPr>
        <w:spacing w:line="240" w:lineRule="auto"/>
        <w:ind w:left="2268"/>
        <w:rPr>
          <w:rFonts w:cs="Times New Roman"/>
          <w:color w:val="000000"/>
          <w:sz w:val="20"/>
          <w:szCs w:val="20"/>
        </w:rPr>
      </w:pPr>
      <w:r w:rsidRPr="00C50BC8">
        <w:rPr>
          <w:rFonts w:cs="Times New Roman"/>
          <w:sz w:val="20"/>
          <w:szCs w:val="20"/>
        </w:rPr>
        <w:t xml:space="preserve">A conversa do professor da universidade com os universitários logo após a aula com os alunos com deficiência foi avaliada como facilitadora (da formação para educação inclusiva), pois permitia aos universitários refletirem sobre a atuação, identificarem os aspectos positivos da aula e as dificuldades, e construírem coletivamente alternativas para lidar com elas </w:t>
      </w:r>
      <w:r w:rsidRPr="00C50BC8">
        <w:rPr>
          <w:rFonts w:cs="Times New Roman"/>
          <w:color w:val="000000"/>
          <w:sz w:val="20"/>
          <w:szCs w:val="20"/>
        </w:rPr>
        <w:t>(CARVALHO- FREITAS et al.</w:t>
      </w:r>
      <w:r w:rsidRPr="00C50BC8">
        <w:rPr>
          <w:rFonts w:cs="Times New Roman"/>
          <w:i/>
          <w:color w:val="000000"/>
          <w:sz w:val="20"/>
          <w:szCs w:val="20"/>
        </w:rPr>
        <w:t>,</w:t>
      </w:r>
      <w:r w:rsidRPr="00C50BC8">
        <w:rPr>
          <w:rFonts w:cs="Times New Roman"/>
          <w:color w:val="000000"/>
          <w:sz w:val="20"/>
          <w:szCs w:val="20"/>
        </w:rPr>
        <w:t xml:space="preserve"> 2015).</w:t>
      </w:r>
    </w:p>
    <w:p w:rsidR="00D31032" w:rsidRPr="0065337E" w:rsidRDefault="00D31032" w:rsidP="00D31032">
      <w:pPr>
        <w:spacing w:line="240" w:lineRule="auto"/>
        <w:ind w:left="2268"/>
        <w:rPr>
          <w:rFonts w:ascii="Arial" w:hAnsi="Arial" w:cs="Arial"/>
          <w:sz w:val="20"/>
          <w:szCs w:val="20"/>
        </w:rPr>
      </w:pPr>
    </w:p>
    <w:p w:rsidR="00D31032" w:rsidRPr="00C50BC8" w:rsidRDefault="00D31032" w:rsidP="00C50BC8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C50BC8">
        <w:t xml:space="preserve">       Silva e </w:t>
      </w:r>
      <w:proofErr w:type="spellStart"/>
      <w:r w:rsidRPr="00C50BC8">
        <w:t>Nomberg</w:t>
      </w:r>
      <w:proofErr w:type="spellEnd"/>
      <w:r w:rsidRPr="00C50BC8">
        <w:t xml:space="preserve"> (2013) alertam que as modificações metodológicas para inclusão não podem ser focadas no resultado da aprendizagem, no rendimento escolar, sendo necessário colocar o aluno como centro, podendo repensar os sistemas de avaliação, a forma de organizar os processos educativos e as práticas pedagógicas. Lembrando que a inclusão não diz respeito apenas ao professor dentro do ambiente </w:t>
      </w:r>
      <w:r w:rsidRPr="00C50BC8">
        <w:lastRenderedPageBreak/>
        <w:t>escolar, mas compreendida como “um conceito social, que propõe a modificação do modo de organização escolar, priorizando a diversidade” (</w:t>
      </w:r>
      <w:proofErr w:type="gramStart"/>
      <w:r w:rsidRPr="00C50BC8">
        <w:rPr>
          <w:color w:val="000000"/>
        </w:rPr>
        <w:t xml:space="preserve">GREGUOL; </w:t>
      </w:r>
      <w:r w:rsidRPr="00C50BC8">
        <w:t xml:space="preserve"> GOBBI</w:t>
      </w:r>
      <w:proofErr w:type="gramEnd"/>
      <w:r w:rsidRPr="00C50BC8">
        <w:t>; CARRARO</w:t>
      </w:r>
      <w:r w:rsidRPr="00C50BC8">
        <w:rPr>
          <w:color w:val="000000"/>
        </w:rPr>
        <w:t>, 2013,</w:t>
      </w:r>
      <w:r w:rsidRPr="00C50BC8">
        <w:t xml:space="preserve"> p.321).</w:t>
      </w:r>
    </w:p>
    <w:p w:rsidR="00D31032" w:rsidRPr="0065337E" w:rsidRDefault="00D31032" w:rsidP="00D3103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D31032" w:rsidRPr="00C50BC8" w:rsidRDefault="00D31032" w:rsidP="00BC6CE8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jc w:val="both"/>
      </w:pPr>
      <w:r w:rsidRPr="00C50BC8">
        <w:t>Acessibilidade Atitudinal</w:t>
      </w:r>
    </w:p>
    <w:p w:rsidR="00D31032" w:rsidRPr="00C50BC8" w:rsidRDefault="00D31032" w:rsidP="00D31032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C50BC8">
        <w:rPr>
          <w:color w:val="000000"/>
        </w:rPr>
        <w:t xml:space="preserve">Para </w:t>
      </w:r>
      <w:proofErr w:type="spellStart"/>
      <w:r w:rsidRPr="00C50BC8">
        <w:rPr>
          <w:color w:val="000000"/>
        </w:rPr>
        <w:t>Sassaki</w:t>
      </w:r>
      <w:proofErr w:type="spellEnd"/>
      <w:r w:rsidRPr="00C50BC8">
        <w:rPr>
          <w:color w:val="000000"/>
        </w:rPr>
        <w:t xml:space="preserve"> (2005) a acessibilidade atitudinal está presente por meio de programas e práticas de sensibilização e de conscientização das pessoas em geral e da convivência na diversidade humana, resultando em quebra de preconceitos, estigmas, estereótipos e discriminações.</w:t>
      </w:r>
    </w:p>
    <w:p w:rsidR="00D31032" w:rsidRPr="00C50BC8" w:rsidRDefault="00D31032" w:rsidP="00D31032">
      <w:pPr>
        <w:rPr>
          <w:rFonts w:cs="Times New Roman"/>
          <w:color w:val="000000"/>
        </w:rPr>
      </w:pPr>
      <w:r w:rsidRPr="00C50BC8">
        <w:rPr>
          <w:rFonts w:cs="Times New Roman"/>
          <w:color w:val="000000"/>
        </w:rPr>
        <w:t xml:space="preserve">Esse autor destaca que no campo educacional deve haver a realização de atividades de sensibilização e conscientização, promovidas dentro e fora da escola a fim de eliminar preconceitos, estigmas e estereótipos, estimulando a convivência com estudantes com as mais variadas diferenças, sejam ligadas à deficiência, etnia, síndromes ou condição social. Nesses encontros todos seriam desafiados a aprender a evitar comportamentos discriminatórios, melhorar a autoestima dos alunos, contribuindo para sua aprendizagem, alegria, motivação, cooperação e amizade. A dimensão atitudinal é desenvolvida culturalmente, sendo necessário divulgar iniciativas em prol da inclusão no ensino superior para promover e/ou despertar o interesse nessa área do conhecimento, despertando para novas metodologias que tenham por base a criatividade e a valorização das diferenças, aumentando a igualdade de oportunidades (FUMES et al., 2014). </w:t>
      </w:r>
    </w:p>
    <w:p w:rsidR="00D31032" w:rsidRPr="00C50BC8" w:rsidRDefault="00D31032" w:rsidP="00D31032">
      <w:pPr>
        <w:rPr>
          <w:rFonts w:cs="Times New Roman"/>
          <w:color w:val="000000"/>
        </w:rPr>
      </w:pPr>
      <w:r w:rsidRPr="00C50BC8">
        <w:rPr>
          <w:rFonts w:cs="Times New Roman"/>
          <w:color w:val="000000"/>
        </w:rPr>
        <w:t>Para Costa (2012) o processo de inclusão deve ocorrer no interior da escola onde a diferença é reconhecida como essência da humanidade, podendo ocorrer a solidariedade, a manifestação da criatividade, a troca</w:t>
      </w:r>
      <w:r w:rsidRPr="0065337E">
        <w:rPr>
          <w:rFonts w:ascii="Arial" w:hAnsi="Arial" w:cs="Arial"/>
          <w:color w:val="000000"/>
        </w:rPr>
        <w:t xml:space="preserve"> </w:t>
      </w:r>
      <w:r w:rsidRPr="00C50BC8">
        <w:rPr>
          <w:rFonts w:cs="Times New Roman"/>
          <w:color w:val="000000"/>
        </w:rPr>
        <w:t>solidária de experiências, deixando de enfatizar as deficiências dos alunos como obstáculo, destacando,</w:t>
      </w:r>
      <w:r w:rsidRPr="0065337E">
        <w:rPr>
          <w:rFonts w:ascii="Arial" w:hAnsi="Arial" w:cs="Arial"/>
          <w:color w:val="000000"/>
        </w:rPr>
        <w:t xml:space="preserve"> </w:t>
      </w:r>
      <w:r w:rsidRPr="00C50BC8">
        <w:rPr>
          <w:rFonts w:cs="Times New Roman"/>
          <w:color w:val="000000"/>
        </w:rPr>
        <w:t xml:space="preserve">sobretudo, sua humanidade e, consequentemente, seu direito à educação escolar e o acesso ao conhecimento em espaços escolares democráticos. </w:t>
      </w:r>
    </w:p>
    <w:p w:rsidR="00D31032" w:rsidRPr="00C50BC8" w:rsidRDefault="00D31032" w:rsidP="00D31032">
      <w:pPr>
        <w:rPr>
          <w:rFonts w:cs="Times New Roman"/>
          <w:color w:val="000000"/>
        </w:rPr>
      </w:pPr>
      <w:r w:rsidRPr="00C50BC8">
        <w:rPr>
          <w:rFonts w:cs="Times New Roman"/>
          <w:color w:val="000000"/>
        </w:rPr>
        <w:t xml:space="preserve">Para Costa (2012) a inclusão de alunos com deficiência na escola pública está ocorrendo, porém demanda suporte aos professores, com planejamento para suas diversas etapas, cuidado com a formação, a organização pedagógica da escola, adotando princípios pedagógicos entendidos e acolhidos por todos os envolvidos diretamente no ensino e na avaliação da aprendizagem, com respeito às minorias historicamente excluídas. </w:t>
      </w:r>
    </w:p>
    <w:p w:rsidR="00D31032" w:rsidRPr="00C50BC8" w:rsidRDefault="00D31032" w:rsidP="00D31032">
      <w:pPr>
        <w:rPr>
          <w:rFonts w:cs="Times New Roman"/>
          <w:color w:val="000000"/>
        </w:rPr>
      </w:pPr>
      <w:r w:rsidRPr="00C50BC8">
        <w:rPr>
          <w:rFonts w:cs="Times New Roman"/>
          <w:color w:val="000000"/>
        </w:rPr>
        <w:t xml:space="preserve">Robinson (2014) fala sobre três habilidades importantes para o professor auxiliar pessoas com Transtorno do Espectro do Autismo em direção ao </w:t>
      </w:r>
      <w:proofErr w:type="spellStart"/>
      <w:r w:rsidRPr="00C50BC8">
        <w:rPr>
          <w:rFonts w:cs="Times New Roman"/>
          <w:color w:val="000000"/>
        </w:rPr>
        <w:t>empoderamento</w:t>
      </w:r>
      <w:proofErr w:type="spellEnd"/>
      <w:r w:rsidRPr="00C50BC8">
        <w:rPr>
          <w:rFonts w:cs="Times New Roman"/>
          <w:color w:val="000000"/>
        </w:rPr>
        <w:t xml:space="preserve"> em uma formação: a dimensão intrapessoal que inclui a percepção de autocontrole e competência, </w:t>
      </w:r>
      <w:r w:rsidRPr="00C50BC8">
        <w:rPr>
          <w:rFonts w:cs="Times New Roman"/>
          <w:color w:val="000000"/>
        </w:rPr>
        <w:lastRenderedPageBreak/>
        <w:t>na qual o professor acredita ter o domínio na sala de aula e sente autoconfiança na habilidade de lidar com alunos com transtorno do espectro do autismo; a segunda dimensão é interpessoal que significa o desenvolvimento de conhecimentos e habilidades específicas de como ensinar aos alunos com esta deficiência específica, depois da formação; e a terceira é a dimensão comportamental que significa a utilização dos conhecimentos adquiridos na formação de forma independente e autônoma (ROBINSON, 2014).</w:t>
      </w:r>
    </w:p>
    <w:p w:rsidR="00D31032" w:rsidRDefault="00D31032" w:rsidP="00D31032">
      <w:pPr>
        <w:rPr>
          <w:rFonts w:cs="Times New Roman"/>
          <w:color w:val="000000"/>
        </w:rPr>
      </w:pPr>
      <w:r w:rsidRPr="00C50BC8">
        <w:rPr>
          <w:rFonts w:cs="Times New Roman"/>
          <w:color w:val="000000"/>
        </w:rPr>
        <w:t xml:space="preserve">Para Faro e </w:t>
      </w:r>
      <w:proofErr w:type="spellStart"/>
      <w:r w:rsidRPr="00C50BC8">
        <w:rPr>
          <w:rFonts w:cs="Times New Roman"/>
          <w:color w:val="000000"/>
        </w:rPr>
        <w:t>Gusmai</w:t>
      </w:r>
      <w:proofErr w:type="spellEnd"/>
      <w:r w:rsidRPr="00C50BC8">
        <w:rPr>
          <w:rFonts w:cs="Times New Roman"/>
          <w:color w:val="000000"/>
        </w:rPr>
        <w:t xml:space="preserve"> (2013) a superação da barreira atitudinal é um desafio a ser alcançado por todos os alunos e não somente por aqueles com deficiência, é preciso que o professor seja capaz de </w:t>
      </w:r>
      <w:proofErr w:type="spellStart"/>
      <w:r w:rsidRPr="00C50BC8">
        <w:rPr>
          <w:rFonts w:cs="Times New Roman"/>
          <w:color w:val="000000"/>
        </w:rPr>
        <w:t>identiﬁcar</w:t>
      </w:r>
      <w:proofErr w:type="spellEnd"/>
      <w:r w:rsidRPr="00C50BC8">
        <w:rPr>
          <w:rFonts w:cs="Times New Roman"/>
          <w:color w:val="000000"/>
        </w:rPr>
        <w:t xml:space="preserve"> as necessidades de qualquer estudante, para que possa alcançar tanto o aprendizado, quanto seu desenvolvimento como cidadão. Para isso, o sistema escolar deve ser transformado, bem como “as atitudes relacionadas ao respeito, à aceitação das diferenças e discussões sobre preconceito e estigmas” (FARO; GUSMAI, 2013, p.230).</w:t>
      </w:r>
    </w:p>
    <w:p w:rsidR="00C50BC8" w:rsidRPr="00C50BC8" w:rsidRDefault="00C50BC8" w:rsidP="00D31032">
      <w:pPr>
        <w:rPr>
          <w:rFonts w:cs="Times New Roman"/>
          <w:color w:val="000000"/>
        </w:rPr>
      </w:pPr>
    </w:p>
    <w:p w:rsidR="00C50BC8" w:rsidRDefault="00C50BC8" w:rsidP="00BC6CE8">
      <w:pPr>
        <w:ind w:left="360" w:firstLine="0"/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CONSIDERAÇÕES FINAIS</w:t>
      </w:r>
    </w:p>
    <w:p w:rsidR="00C50BC8" w:rsidRPr="00C50BC8" w:rsidRDefault="00C50BC8" w:rsidP="00C50BC8">
      <w:pPr>
        <w:ind w:firstLine="0"/>
        <w:rPr>
          <w:rFonts w:cs="Times New Roman"/>
          <w:b/>
          <w:color w:val="000000"/>
        </w:rPr>
      </w:pPr>
    </w:p>
    <w:p w:rsidR="00D31032" w:rsidRPr="00C50BC8" w:rsidRDefault="00C50BC8" w:rsidP="00D31032">
      <w:pPr>
        <w:rPr>
          <w:rFonts w:cs="Times New Roman"/>
          <w:color w:val="000000"/>
          <w:szCs w:val="24"/>
        </w:rPr>
      </w:pPr>
      <w:r w:rsidRPr="00C50BC8">
        <w:rPr>
          <w:rFonts w:cs="Times New Roman"/>
          <w:color w:val="000000"/>
        </w:rPr>
        <w:t>Na considerações finais</w:t>
      </w:r>
      <w:r w:rsidR="00D31032" w:rsidRPr="00C50BC8">
        <w:rPr>
          <w:rFonts w:cs="Times New Roman"/>
          <w:color w:val="000000"/>
        </w:rPr>
        <w:t>, retomamos o objetivo geral que tem como foco analisar os saberes necessários à educação na perspectiva inclusiva nas publicações nacionais do período de 2011 a 2015, no desenvolvimento da acessibilidade metodológica e atitudinal. No desenvolvimento docente, capaz de assumir os fundamentos de uma educação inclusiva, a acessibilidade metodológica requer que o professor utilize os recursos da tecnologia assistiva,</w:t>
      </w:r>
      <w:r w:rsidR="00D31032" w:rsidRPr="0065337E">
        <w:rPr>
          <w:rFonts w:ascii="Arial" w:hAnsi="Arial" w:cs="Arial"/>
          <w:color w:val="000000"/>
        </w:rPr>
        <w:t xml:space="preserve"> </w:t>
      </w:r>
      <w:r w:rsidR="00D31032" w:rsidRPr="00C50BC8">
        <w:rPr>
          <w:rFonts w:cs="Times New Roman"/>
          <w:color w:val="000000"/>
        </w:rPr>
        <w:t>principalmente de baixa tecnologia para fomentar</w:t>
      </w:r>
      <w:r w:rsidR="00D31032" w:rsidRPr="0065337E">
        <w:rPr>
          <w:rFonts w:ascii="Arial" w:hAnsi="Arial" w:cs="Arial"/>
          <w:color w:val="000000"/>
        </w:rPr>
        <w:t xml:space="preserve"> </w:t>
      </w:r>
      <w:r w:rsidR="00D31032" w:rsidRPr="00C50BC8">
        <w:rPr>
          <w:rFonts w:cs="Times New Roman"/>
          <w:color w:val="000000"/>
        </w:rPr>
        <w:t xml:space="preserve">a </w:t>
      </w:r>
      <w:r w:rsidR="00D31032" w:rsidRPr="00C50BC8">
        <w:rPr>
          <w:rFonts w:cs="Times New Roman"/>
          <w:color w:val="000000"/>
          <w:szCs w:val="24"/>
        </w:rPr>
        <w:t xml:space="preserve">participação de todos os estudantes em um processo de autonomia. Essa seleção de materiais para desenvolvimento da participação e aprendizagem deve fazer parte da formação do professor de forma contínua, superando abordagens tecnicistas. Outro aspecto importante nessa formação é a abertura à criatividade, por meio da utilização de estratégias simples de aprendizagem, as quais o professor possa selecioná-las de acordo com a sua realidade e de seus alunos, e que se sinta competente para desenvolvê-las. As modificações metodológicas para inclusão não podem ser focadas no resultado da aprendizagem, no rendimento escolar, sendo necessário colocar o estudante como centro, podendo repensar os sistemas de avaliação, as formas de organizar os processos educativos e as práticas pedagógicas.         </w:t>
      </w:r>
    </w:p>
    <w:p w:rsidR="00D31032" w:rsidRPr="00C50BC8" w:rsidRDefault="00D31032" w:rsidP="00D31032">
      <w:pPr>
        <w:rPr>
          <w:rFonts w:cs="Times New Roman"/>
          <w:color w:val="000000"/>
          <w:szCs w:val="24"/>
        </w:rPr>
      </w:pPr>
      <w:r w:rsidRPr="00C50BC8">
        <w:rPr>
          <w:rFonts w:cs="Times New Roman"/>
          <w:color w:val="000000"/>
          <w:szCs w:val="24"/>
        </w:rPr>
        <w:lastRenderedPageBreak/>
        <w:t xml:space="preserve">Para o desenvolvimento da acessibilidade atitudinal os professores precisam utilizar metodologias que </w:t>
      </w:r>
      <w:r w:rsidRPr="00C50BC8">
        <w:rPr>
          <w:rFonts w:cs="Times New Roman"/>
          <w:szCs w:val="24"/>
        </w:rPr>
        <w:t xml:space="preserve">tenham por base a criatividade e a valorização das diferenças, aumentando a igualdade de oportunidades, tendo a escola como lócus privilegiado de formação, onde a diferença possa ser reconhecida </w:t>
      </w:r>
      <w:r w:rsidRPr="00C50BC8">
        <w:rPr>
          <w:rStyle w:val="A3"/>
          <w:rFonts w:ascii="Times New Roman" w:hAnsi="Times New Roman" w:cs="Times New Roman"/>
          <w:sz w:val="24"/>
          <w:szCs w:val="24"/>
        </w:rPr>
        <w:t xml:space="preserve">como essência da humanidade, podendo ocorrer a solidariedade, a manifestação da criatividade, a troca solidária de experiências, deixando de enfatizar as deficiências dos alunos como obstáculo. </w:t>
      </w:r>
      <w:r w:rsidRPr="00C50BC8">
        <w:rPr>
          <w:rFonts w:cs="Times New Roman"/>
          <w:color w:val="000000"/>
          <w:szCs w:val="24"/>
        </w:rPr>
        <w:t>Os professores para desenvolverem essa acessibilidade precisam passar por uma formação que enfatize essa dimensão, pois os estereótipos são naturalizados, identificando as deficiências e deformidades físicas como sinais de feiura e de falta.</w:t>
      </w:r>
    </w:p>
    <w:p w:rsidR="00D31032" w:rsidRPr="0065337E" w:rsidRDefault="00D31032" w:rsidP="00D31032">
      <w:pPr>
        <w:rPr>
          <w:rFonts w:ascii="Arial" w:hAnsi="Arial" w:cs="Arial"/>
          <w:color w:val="000000"/>
        </w:rPr>
      </w:pPr>
      <w:r w:rsidRPr="00C50BC8">
        <w:rPr>
          <w:rFonts w:cs="Times New Roman"/>
          <w:szCs w:val="24"/>
        </w:rPr>
        <w:t>O desafio é a existência de formações de professores que supere a orientação médico-psicológica, assentada em aspectos biológicos e da funcionalidade da pessoa com deficiência, superando a visão fragmentada do conhecimento, tendo a criatividade e os desafios da sala de aula como</w:t>
      </w:r>
      <w:r w:rsidRPr="0065337E">
        <w:rPr>
          <w:rFonts w:ascii="Arial" w:hAnsi="Arial" w:cs="Arial"/>
          <w:szCs w:val="24"/>
        </w:rPr>
        <w:t xml:space="preserve"> </w:t>
      </w:r>
      <w:r w:rsidRPr="00C50BC8">
        <w:rPr>
          <w:rFonts w:cs="Times New Roman"/>
          <w:szCs w:val="24"/>
        </w:rPr>
        <w:t>estratégia formativa.</w:t>
      </w:r>
      <w:r w:rsidRPr="0065337E">
        <w:rPr>
          <w:rFonts w:ascii="Arial" w:hAnsi="Arial" w:cs="Arial"/>
          <w:color w:val="000000"/>
        </w:rPr>
        <w:t xml:space="preserve">  </w:t>
      </w:r>
    </w:p>
    <w:p w:rsidR="00C50BC8" w:rsidRDefault="00C50BC8" w:rsidP="00D31032">
      <w:pPr>
        <w:rPr>
          <w:rFonts w:ascii="Arial" w:hAnsi="Arial" w:cs="Arial"/>
          <w:b/>
          <w:color w:val="000000"/>
        </w:rPr>
      </w:pPr>
    </w:p>
    <w:p w:rsidR="00D31032" w:rsidRPr="0065337E" w:rsidRDefault="00C50BC8" w:rsidP="00D31032">
      <w:pPr>
        <w:rPr>
          <w:rFonts w:ascii="Arial" w:hAnsi="Arial" w:cs="Arial"/>
          <w:b/>
          <w:color w:val="000000"/>
          <w:szCs w:val="24"/>
        </w:rPr>
      </w:pPr>
      <w:r>
        <w:rPr>
          <w:rFonts w:ascii="Arial" w:hAnsi="Arial" w:cs="Arial"/>
          <w:b/>
          <w:color w:val="000000"/>
        </w:rPr>
        <w:t>REFERÊ</w:t>
      </w:r>
      <w:r w:rsidR="00D31032" w:rsidRPr="0065337E">
        <w:rPr>
          <w:rFonts w:ascii="Arial" w:hAnsi="Arial" w:cs="Arial"/>
          <w:b/>
          <w:color w:val="000000"/>
        </w:rPr>
        <w:t>NCIAS</w:t>
      </w:r>
    </w:p>
    <w:p w:rsidR="00D31032" w:rsidRPr="00C50BC8" w:rsidRDefault="00D31032" w:rsidP="00D31032">
      <w:pPr>
        <w:pStyle w:val="PargrafodaLista"/>
        <w:tabs>
          <w:tab w:val="left" w:pos="0"/>
        </w:tabs>
        <w:autoSpaceDE w:val="0"/>
        <w:autoSpaceDN w:val="0"/>
        <w:adjustRightInd w:val="0"/>
        <w:spacing w:before="300" w:after="240"/>
        <w:ind w:left="0"/>
        <w:contextualSpacing/>
      </w:pPr>
      <w:r w:rsidRPr="00C50BC8">
        <w:t xml:space="preserve">BOSI, M. L.; MERCADO, F. J. </w:t>
      </w:r>
      <w:r w:rsidRPr="00C50BC8">
        <w:rPr>
          <w:b/>
          <w:bCs/>
        </w:rPr>
        <w:t>Pesquisa qualitativa de serviços de saúde</w:t>
      </w:r>
      <w:r w:rsidRPr="00C50BC8">
        <w:rPr>
          <w:bCs/>
        </w:rPr>
        <w:t xml:space="preserve">. </w:t>
      </w:r>
      <w:r w:rsidRPr="00C50BC8">
        <w:t>2°ed. Petrópolis, RJ: Vozes, 2007.</w:t>
      </w:r>
    </w:p>
    <w:p w:rsidR="00D31032" w:rsidRPr="00C50BC8" w:rsidRDefault="00D31032" w:rsidP="00D31032">
      <w:pPr>
        <w:pStyle w:val="PargrafodaLista"/>
        <w:tabs>
          <w:tab w:val="left" w:pos="0"/>
        </w:tabs>
        <w:autoSpaceDE w:val="0"/>
        <w:autoSpaceDN w:val="0"/>
        <w:adjustRightInd w:val="0"/>
        <w:spacing w:before="300" w:after="240"/>
        <w:ind w:left="0"/>
        <w:contextualSpacing/>
      </w:pPr>
    </w:p>
    <w:p w:rsidR="00D31032" w:rsidRPr="00C50BC8" w:rsidRDefault="00D31032" w:rsidP="00D31032">
      <w:pPr>
        <w:pStyle w:val="PargrafodaLista"/>
        <w:autoSpaceDE w:val="0"/>
        <w:autoSpaceDN w:val="0"/>
        <w:adjustRightInd w:val="0"/>
        <w:spacing w:before="300" w:after="240"/>
        <w:ind w:left="0"/>
        <w:contextualSpacing/>
      </w:pPr>
      <w:r w:rsidRPr="00C50BC8">
        <w:t xml:space="preserve">BRAUN, P.; NUNES, L. R. d'O. </w:t>
      </w:r>
      <w:proofErr w:type="gramStart"/>
      <w:r w:rsidRPr="00C50BC8">
        <w:t>de</w:t>
      </w:r>
      <w:proofErr w:type="gramEnd"/>
      <w:r w:rsidRPr="00C50BC8">
        <w:t xml:space="preserve"> P. . A Formação de Conceitos em Alunos com Deficiência Intelectual: o Caso de Ian.</w:t>
      </w:r>
      <w:r w:rsidRPr="00C50BC8">
        <w:rPr>
          <w:rStyle w:val="apple-converted-space"/>
          <w:rFonts w:eastAsiaTheme="minorEastAsia"/>
        </w:rPr>
        <w:t> </w:t>
      </w:r>
      <w:r w:rsidRPr="00C50BC8">
        <w:rPr>
          <w:rStyle w:val="apple-converted-space"/>
          <w:rFonts w:eastAsiaTheme="minorEastAsia"/>
          <w:b/>
          <w:bCs/>
        </w:rPr>
        <w:t> </w:t>
      </w:r>
      <w:r w:rsidRPr="00C50BC8">
        <w:rPr>
          <w:b/>
          <w:bCs/>
        </w:rPr>
        <w:t>Rev. bras. educ. espec.</w:t>
      </w:r>
      <w:proofErr w:type="gramStart"/>
      <w:r w:rsidRPr="00C50BC8">
        <w:t>,  Marília</w:t>
      </w:r>
      <w:proofErr w:type="gramEnd"/>
      <w:r w:rsidRPr="00C50BC8">
        <w:t xml:space="preserve"> ,  v. 21, n. 1, p. 75-92, mar.  2015. Disponível em &lt;http://www.scielo.br/scielo.php?script=sci_arttext&amp;pid=S1413-65382015000100075&amp;lng=pt&amp;nrm=iso&gt;.</w:t>
      </w:r>
      <w:r w:rsidRPr="00C50BC8">
        <w:rPr>
          <w:rStyle w:val="apple-converted-space"/>
          <w:rFonts w:eastAsiaTheme="minorEastAsia"/>
        </w:rPr>
        <w:t>  </w:t>
      </w:r>
      <w:proofErr w:type="gramStart"/>
      <w:r w:rsidRPr="00C50BC8">
        <w:rPr>
          <w:rStyle w:val="apple-converted-space"/>
          <w:rFonts w:eastAsiaTheme="minorEastAsia"/>
        </w:rPr>
        <w:t>acesso</w:t>
      </w:r>
      <w:proofErr w:type="gramEnd"/>
      <w:r w:rsidRPr="00C50BC8">
        <w:rPr>
          <w:rStyle w:val="apple-converted-space"/>
          <w:rFonts w:eastAsiaTheme="minorEastAsia"/>
        </w:rPr>
        <w:t xml:space="preserve"> 11 de out. 2015.</w:t>
      </w:r>
    </w:p>
    <w:p w:rsidR="00D31032" w:rsidRPr="00C50BC8" w:rsidRDefault="00D31032" w:rsidP="00D31032">
      <w:pPr>
        <w:pStyle w:val="PargrafodaLista"/>
        <w:tabs>
          <w:tab w:val="left" w:pos="0"/>
        </w:tabs>
        <w:autoSpaceDE w:val="0"/>
        <w:autoSpaceDN w:val="0"/>
        <w:adjustRightInd w:val="0"/>
        <w:spacing w:before="300" w:after="240"/>
        <w:ind w:left="284"/>
        <w:contextualSpacing/>
      </w:pPr>
    </w:p>
    <w:p w:rsidR="00D31032" w:rsidRPr="00C50BC8" w:rsidRDefault="00D31032" w:rsidP="00D31032">
      <w:pPr>
        <w:pStyle w:val="PargrafodaLista"/>
        <w:spacing w:before="300" w:after="240"/>
        <w:ind w:left="0"/>
        <w:contextualSpacing/>
      </w:pPr>
      <w:r w:rsidRPr="00C50BC8">
        <w:t>CARVALHO-FREITAS, M. N. de et al. Características psicossociais do contato inicial com alunos com deficiência.</w:t>
      </w:r>
      <w:r w:rsidRPr="00C50BC8">
        <w:rPr>
          <w:b/>
          <w:bCs/>
        </w:rPr>
        <w:t> Psicol. Soc.</w:t>
      </w:r>
      <w:proofErr w:type="gramStart"/>
      <w:r w:rsidRPr="00C50BC8">
        <w:t>,  Belo</w:t>
      </w:r>
      <w:proofErr w:type="gramEnd"/>
      <w:r w:rsidRPr="00C50BC8">
        <w:t xml:space="preserve"> Horizonte ,  v. 27, n. 1, p. 211-220,  </w:t>
      </w:r>
      <w:proofErr w:type="spellStart"/>
      <w:r w:rsidRPr="00C50BC8">
        <w:t>Apr</w:t>
      </w:r>
      <w:proofErr w:type="spellEnd"/>
      <w:r w:rsidRPr="00C50BC8">
        <w:t xml:space="preserve">.  2015 .   Disponível em &lt;http://www.scielo.br/scielo.php?script=sci_arttext&amp;pid=S0102-71822015000100211&amp;lng=en&amp;nrm=iso&gt;. </w:t>
      </w:r>
      <w:proofErr w:type="gramStart"/>
      <w:r w:rsidRPr="00C50BC8">
        <w:rPr>
          <w:rStyle w:val="apple-converted-space"/>
          <w:rFonts w:eastAsiaTheme="minorEastAsia"/>
        </w:rPr>
        <w:t>acesso</w:t>
      </w:r>
      <w:proofErr w:type="gramEnd"/>
      <w:r w:rsidRPr="00C50BC8">
        <w:rPr>
          <w:rStyle w:val="apple-converted-space"/>
          <w:rFonts w:eastAsiaTheme="minorEastAsia"/>
        </w:rPr>
        <w:t xml:space="preserve"> 21 de out. 2015.</w:t>
      </w:r>
    </w:p>
    <w:p w:rsidR="00D31032" w:rsidRPr="00C50BC8" w:rsidRDefault="00D31032" w:rsidP="00D31032">
      <w:pPr>
        <w:pStyle w:val="PargrafodaLista"/>
        <w:tabs>
          <w:tab w:val="left" w:pos="0"/>
        </w:tabs>
        <w:autoSpaceDE w:val="0"/>
        <w:autoSpaceDN w:val="0"/>
        <w:adjustRightInd w:val="0"/>
        <w:spacing w:before="300" w:after="240"/>
        <w:ind w:left="284"/>
        <w:contextualSpacing/>
      </w:pPr>
    </w:p>
    <w:p w:rsidR="00D31032" w:rsidRPr="00C50BC8" w:rsidRDefault="00D31032" w:rsidP="00D31032">
      <w:pPr>
        <w:pStyle w:val="PargrafodaLista"/>
        <w:autoSpaceDE w:val="0"/>
        <w:autoSpaceDN w:val="0"/>
        <w:adjustRightInd w:val="0"/>
        <w:spacing w:before="300" w:after="240"/>
        <w:ind w:left="0"/>
        <w:contextualSpacing/>
      </w:pPr>
      <w:r w:rsidRPr="00C50BC8">
        <w:t xml:space="preserve">COSTA. V. A. Políticas de Educação Especial e inclusão no estado do Rio de Janeiro: formação de professores e organização de escola pública. </w:t>
      </w:r>
      <w:proofErr w:type="spellStart"/>
      <w:r w:rsidRPr="00C50BC8">
        <w:rPr>
          <w:b/>
        </w:rPr>
        <w:t>Ci</w:t>
      </w:r>
      <w:proofErr w:type="spellEnd"/>
      <w:r w:rsidRPr="00C50BC8">
        <w:rPr>
          <w:b/>
        </w:rPr>
        <w:t xml:space="preserve">. </w:t>
      </w:r>
      <w:proofErr w:type="spellStart"/>
      <w:r w:rsidRPr="00C50BC8">
        <w:rPr>
          <w:b/>
        </w:rPr>
        <w:t>Huma</w:t>
      </w:r>
      <w:proofErr w:type="spellEnd"/>
      <w:r w:rsidRPr="00C50BC8">
        <w:rPr>
          <w:b/>
        </w:rPr>
        <w:t xml:space="preserve">. </w:t>
      </w:r>
      <w:proofErr w:type="gramStart"/>
      <w:r w:rsidRPr="00C50BC8">
        <w:rPr>
          <w:b/>
        </w:rPr>
        <w:t>e</w:t>
      </w:r>
      <w:proofErr w:type="gramEnd"/>
      <w:r w:rsidRPr="00C50BC8">
        <w:rPr>
          <w:b/>
        </w:rPr>
        <w:t xml:space="preserve"> Soc. em Rev</w:t>
      </w:r>
      <w:r w:rsidRPr="00C50BC8">
        <w:t xml:space="preserve">., RJ, EDUR, v.34, n. 12, </w:t>
      </w:r>
      <w:proofErr w:type="spellStart"/>
      <w:r w:rsidRPr="00C50BC8">
        <w:t>jan</w:t>
      </w:r>
      <w:proofErr w:type="spellEnd"/>
      <w:r w:rsidRPr="00C50BC8">
        <w:t xml:space="preserve"> / </w:t>
      </w:r>
      <w:proofErr w:type="spellStart"/>
      <w:r w:rsidRPr="00C50BC8">
        <w:t>jun</w:t>
      </w:r>
      <w:proofErr w:type="spellEnd"/>
      <w:r w:rsidRPr="00C50BC8">
        <w:t>, p. 141-157, 2012. Disponível em &lt;</w:t>
      </w:r>
      <w:hyperlink r:id="rId12" w:history="1">
        <w:r w:rsidRPr="00C50BC8">
          <w:rPr>
            <w:rStyle w:val="Hyperlink"/>
          </w:rPr>
          <w:t>http://www.coinfo.ufrrj.br/SEER/index.php?journal=chsr&amp;page=article&amp;op=viewFile&amp;path%5B%5D=835&amp;path%5B%5D=68</w:t>
        </w:r>
      </w:hyperlink>
      <w:r w:rsidRPr="00C50BC8">
        <w:t xml:space="preserve">.&gt; </w:t>
      </w:r>
      <w:r w:rsidRPr="00C50BC8">
        <w:rPr>
          <w:rStyle w:val="apple-converted-space"/>
          <w:rFonts w:eastAsiaTheme="minorEastAsia"/>
        </w:rPr>
        <w:t>acesso 21 de out. 2015.</w:t>
      </w:r>
    </w:p>
    <w:p w:rsidR="00D31032" w:rsidRPr="00C50BC8" w:rsidRDefault="00D31032" w:rsidP="00D31032">
      <w:pPr>
        <w:pStyle w:val="PargrafodaLista"/>
        <w:tabs>
          <w:tab w:val="left" w:pos="0"/>
          <w:tab w:val="left" w:pos="4035"/>
        </w:tabs>
        <w:autoSpaceDE w:val="0"/>
        <w:autoSpaceDN w:val="0"/>
        <w:adjustRightInd w:val="0"/>
        <w:spacing w:before="300" w:after="240"/>
        <w:contextualSpacing/>
      </w:pPr>
      <w:r w:rsidRPr="00C50BC8">
        <w:tab/>
      </w:r>
    </w:p>
    <w:p w:rsidR="00D31032" w:rsidRPr="00C50BC8" w:rsidRDefault="00D31032" w:rsidP="00D31032">
      <w:pPr>
        <w:pStyle w:val="PargrafodaLista"/>
        <w:autoSpaceDE w:val="0"/>
        <w:autoSpaceDN w:val="0"/>
        <w:adjustRightInd w:val="0"/>
        <w:spacing w:before="300" w:after="240"/>
        <w:ind w:left="0"/>
        <w:contextualSpacing/>
      </w:pPr>
      <w:r w:rsidRPr="00C50BC8">
        <w:t xml:space="preserve">DUEK. V.P. Formação Continuada: análise dos recursos e estratégias de ensino para a educação inclusiva sob a ótica docente. </w:t>
      </w:r>
      <w:r w:rsidRPr="00C50BC8">
        <w:rPr>
          <w:b/>
          <w:bCs/>
        </w:rPr>
        <w:t>Educ. rev.</w:t>
      </w:r>
      <w:proofErr w:type="gramStart"/>
      <w:r w:rsidRPr="00C50BC8">
        <w:t>,  Belo</w:t>
      </w:r>
      <w:proofErr w:type="gramEnd"/>
      <w:r w:rsidRPr="00C50BC8">
        <w:t xml:space="preserve"> Horizonte ,  v. 30, n. 2, p. 17-42, Junho,  2014 . Disponível em &lt;http://www.scielo.br/scielo.php?script=sci_arttext&amp;pid=S0102-46982014000200002&amp;lng=en&amp;nrm=iso&gt;. </w:t>
      </w:r>
      <w:proofErr w:type="gramStart"/>
      <w:r w:rsidRPr="00C50BC8">
        <w:rPr>
          <w:rStyle w:val="apple-converted-space"/>
          <w:rFonts w:eastAsiaTheme="minorEastAsia"/>
        </w:rPr>
        <w:t>acesso</w:t>
      </w:r>
      <w:proofErr w:type="gramEnd"/>
      <w:r w:rsidRPr="00C50BC8">
        <w:rPr>
          <w:rStyle w:val="apple-converted-space"/>
          <w:rFonts w:eastAsiaTheme="minorEastAsia"/>
        </w:rPr>
        <w:t xml:space="preserve"> 21 de out. 2015.</w:t>
      </w:r>
    </w:p>
    <w:p w:rsidR="00D31032" w:rsidRPr="00C50BC8" w:rsidRDefault="00D31032" w:rsidP="00D31032">
      <w:pPr>
        <w:pStyle w:val="PargrafodaLista"/>
        <w:autoSpaceDE w:val="0"/>
        <w:autoSpaceDN w:val="0"/>
        <w:adjustRightInd w:val="0"/>
        <w:spacing w:before="300" w:after="240"/>
        <w:ind w:left="360"/>
        <w:contextualSpacing/>
      </w:pPr>
    </w:p>
    <w:p w:rsidR="00D31032" w:rsidRPr="00C50BC8" w:rsidRDefault="00D31032" w:rsidP="00D31032">
      <w:pPr>
        <w:pStyle w:val="PargrafodaLista"/>
        <w:autoSpaceDE w:val="0"/>
        <w:autoSpaceDN w:val="0"/>
        <w:adjustRightInd w:val="0"/>
        <w:spacing w:before="300" w:after="240"/>
        <w:ind w:left="0"/>
        <w:contextualSpacing/>
      </w:pPr>
      <w:hyperlink r:id="rId13" w:history="1">
        <w:r w:rsidRPr="00C50BC8">
          <w:rPr>
            <w:rStyle w:val="Hyperlink"/>
            <w:shd w:val="clear" w:color="auto" w:fill="FFFFFF"/>
          </w:rPr>
          <w:t>FARO, A. C. M.</w:t>
        </w:r>
      </w:hyperlink>
      <w:r w:rsidRPr="00C50BC8">
        <w:rPr>
          <w:shd w:val="clear" w:color="auto" w:fill="FFFFFF"/>
        </w:rPr>
        <w:t> </w:t>
      </w:r>
      <w:proofErr w:type="gramStart"/>
      <w:r w:rsidRPr="00C50BC8">
        <w:rPr>
          <w:shd w:val="clear" w:color="auto" w:fill="FFFFFF"/>
        </w:rPr>
        <w:t>e </w:t>
      </w:r>
      <w:r w:rsidRPr="00C50BC8">
        <w:rPr>
          <w:rStyle w:val="apple-converted-space"/>
          <w:rFonts w:eastAsiaTheme="minorEastAsia"/>
          <w:shd w:val="clear" w:color="auto" w:fill="FFFFFF"/>
        </w:rPr>
        <w:t> </w:t>
      </w:r>
      <w:hyperlink r:id="rId14" w:history="1">
        <w:r w:rsidRPr="00C50BC8">
          <w:rPr>
            <w:rStyle w:val="Hyperlink"/>
            <w:shd w:val="clear" w:color="auto" w:fill="FFFFFF"/>
          </w:rPr>
          <w:t>GUSMAI</w:t>
        </w:r>
        <w:proofErr w:type="gramEnd"/>
        <w:r w:rsidRPr="00C50BC8">
          <w:rPr>
            <w:rStyle w:val="Hyperlink"/>
            <w:shd w:val="clear" w:color="auto" w:fill="FFFFFF"/>
          </w:rPr>
          <w:t xml:space="preserve">, L. de F. </w:t>
        </w:r>
      </w:hyperlink>
      <w:r w:rsidRPr="00C50BC8">
        <w:rPr>
          <w:shd w:val="clear" w:color="auto" w:fill="FFFFFF"/>
        </w:rPr>
        <w:t>.</w:t>
      </w:r>
      <w:r w:rsidRPr="00C50BC8">
        <w:rPr>
          <w:rStyle w:val="apple-converted-space"/>
          <w:rFonts w:eastAsiaTheme="minorEastAsia"/>
          <w:shd w:val="clear" w:color="auto" w:fill="FFFFFF"/>
        </w:rPr>
        <w:t> </w:t>
      </w:r>
      <w:r w:rsidRPr="00C50BC8">
        <w:rPr>
          <w:rStyle w:val="article-title"/>
          <w:shd w:val="clear" w:color="auto" w:fill="FFFFFF"/>
        </w:rPr>
        <w:t>Educação inclusiva em enfermagem:</w:t>
      </w:r>
      <w:r w:rsidRPr="00C50BC8">
        <w:rPr>
          <w:rStyle w:val="apple-converted-space"/>
          <w:rFonts w:eastAsiaTheme="minorEastAsia"/>
          <w:shd w:val="clear" w:color="auto" w:fill="FFFFFF"/>
        </w:rPr>
        <w:t> </w:t>
      </w:r>
      <w:r w:rsidRPr="00C50BC8">
        <w:rPr>
          <w:rStyle w:val="article-title"/>
          <w:shd w:val="clear" w:color="auto" w:fill="FFFFFF"/>
        </w:rPr>
        <w:t xml:space="preserve">análise das necessidades de estudantes. </w:t>
      </w:r>
      <w:r w:rsidRPr="00C50BC8">
        <w:rPr>
          <w:rStyle w:val="apple-converted-space"/>
          <w:rFonts w:eastAsiaTheme="minorEastAsia"/>
          <w:b/>
          <w:bCs/>
        </w:rPr>
        <w:t> </w:t>
      </w:r>
      <w:r w:rsidRPr="00C50BC8">
        <w:rPr>
          <w:b/>
          <w:bCs/>
        </w:rPr>
        <w:t xml:space="preserve">Rev. esc. </w:t>
      </w:r>
      <w:proofErr w:type="spellStart"/>
      <w:r w:rsidRPr="00C50BC8">
        <w:rPr>
          <w:b/>
          <w:bCs/>
        </w:rPr>
        <w:t>enferm</w:t>
      </w:r>
      <w:proofErr w:type="spellEnd"/>
      <w:r w:rsidRPr="00C50BC8">
        <w:rPr>
          <w:b/>
          <w:bCs/>
        </w:rPr>
        <w:t xml:space="preserve">. </w:t>
      </w:r>
      <w:r w:rsidRPr="00C50BC8">
        <w:rPr>
          <w:b/>
          <w:bCs/>
          <w:lang w:val="en-US"/>
        </w:rPr>
        <w:t>USP</w:t>
      </w:r>
      <w:r w:rsidRPr="00C50BC8">
        <w:rPr>
          <w:lang w:val="en-US"/>
        </w:rPr>
        <w:t>,</w:t>
      </w:r>
      <w:proofErr w:type="gramStart"/>
      <w:r w:rsidRPr="00C50BC8">
        <w:rPr>
          <w:lang w:val="en-US"/>
        </w:rPr>
        <w:t>  São</w:t>
      </w:r>
      <w:proofErr w:type="gramEnd"/>
      <w:r w:rsidRPr="00C50BC8">
        <w:rPr>
          <w:lang w:val="en-US"/>
        </w:rPr>
        <w:t xml:space="preserve"> Paulo ,  v. 47, n. 1, p. 229-234, Feb.  2013. </w:t>
      </w:r>
      <w:r w:rsidRPr="00C50BC8">
        <w:t>Disponível em &lt;http://www.scielo.br/scielo.php?script=sci_arttext&amp;pid=S0080-62342013000100029&amp;lng=en&amp;nrm=iso&gt;.</w:t>
      </w:r>
      <w:r w:rsidRPr="00C50BC8">
        <w:rPr>
          <w:rStyle w:val="apple-converted-space"/>
          <w:rFonts w:eastAsiaTheme="minorEastAsia"/>
        </w:rPr>
        <w:t> </w:t>
      </w:r>
      <w:proofErr w:type="gramStart"/>
      <w:r w:rsidRPr="00C50BC8">
        <w:rPr>
          <w:rStyle w:val="apple-converted-space"/>
          <w:rFonts w:eastAsiaTheme="minorEastAsia"/>
        </w:rPr>
        <w:t>acesso</w:t>
      </w:r>
      <w:proofErr w:type="gramEnd"/>
      <w:r w:rsidRPr="00C50BC8">
        <w:rPr>
          <w:rStyle w:val="apple-converted-space"/>
          <w:rFonts w:eastAsiaTheme="minorEastAsia"/>
        </w:rPr>
        <w:t xml:space="preserve"> 21 de out. 2015.</w:t>
      </w:r>
    </w:p>
    <w:p w:rsidR="00D31032" w:rsidRPr="00C50BC8" w:rsidRDefault="00D31032" w:rsidP="00D310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300" w:after="240" w:line="240" w:lineRule="auto"/>
        <w:rPr>
          <w:rFonts w:cs="Times New Roman"/>
          <w:szCs w:val="24"/>
        </w:rPr>
      </w:pPr>
      <w:r w:rsidRPr="00C50BC8">
        <w:rPr>
          <w:rFonts w:cs="Times New Roman"/>
          <w:szCs w:val="24"/>
        </w:rPr>
        <w:t xml:space="preserve">FUMES. N.L.F.; CALHEIROS, D.S.; MERCADO, E.L.O.; SILVA, F.K.R.; BARBOSA, M.L.; SANTOS, S.D.G. A formação continuada de professores de salas de recursos multifuncionais do município de Maceió/AL. </w:t>
      </w:r>
      <w:r w:rsidRPr="00C50BC8">
        <w:rPr>
          <w:rFonts w:cs="Times New Roman"/>
          <w:b/>
          <w:szCs w:val="24"/>
        </w:rPr>
        <w:t>Revista Teias</w:t>
      </w:r>
      <w:r w:rsidRPr="00C50BC8">
        <w:rPr>
          <w:rFonts w:cs="Times New Roman"/>
          <w:szCs w:val="24"/>
        </w:rPr>
        <w:t>, Rio de Janeiro, v. 15, n. 35, p. 71-87, 2014. Disponível em &lt;</w:t>
      </w:r>
      <w:hyperlink r:id="rId15" w:history="1">
        <w:r w:rsidRPr="00C50BC8">
          <w:rPr>
            <w:rStyle w:val="Hyperlink"/>
            <w:rFonts w:cs="Times New Roman"/>
            <w:szCs w:val="24"/>
          </w:rPr>
          <w:t>file:///C:/Documents%20and%20Settings/Windows/Meus%20documentos/Downloads/1629-4860-2-PB.pdf</w:t>
        </w:r>
      </w:hyperlink>
      <w:r w:rsidRPr="00C50BC8">
        <w:rPr>
          <w:rFonts w:cs="Times New Roman"/>
          <w:szCs w:val="24"/>
        </w:rPr>
        <w:t xml:space="preserve">&gt; </w:t>
      </w:r>
      <w:r w:rsidRPr="00C50BC8">
        <w:rPr>
          <w:rStyle w:val="apple-converted-space"/>
          <w:rFonts w:cs="Times New Roman"/>
          <w:szCs w:val="24"/>
        </w:rPr>
        <w:t>acesso 21 de out. 2015.</w:t>
      </w:r>
    </w:p>
    <w:p w:rsidR="00D31032" w:rsidRPr="00C50BC8" w:rsidRDefault="00D31032" w:rsidP="00D310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300" w:after="240" w:line="240" w:lineRule="auto"/>
        <w:rPr>
          <w:rStyle w:val="apple-converted-space"/>
          <w:rFonts w:cs="Times New Roman"/>
          <w:szCs w:val="24"/>
        </w:rPr>
      </w:pPr>
      <w:r w:rsidRPr="00C50BC8">
        <w:rPr>
          <w:rFonts w:cs="Times New Roman"/>
          <w:szCs w:val="24"/>
        </w:rPr>
        <w:t xml:space="preserve">GREGUOL, </w:t>
      </w:r>
      <w:proofErr w:type="gramStart"/>
      <w:r w:rsidRPr="00C50BC8">
        <w:rPr>
          <w:rFonts w:cs="Times New Roman"/>
          <w:szCs w:val="24"/>
        </w:rPr>
        <w:t>M. ;</w:t>
      </w:r>
      <w:proofErr w:type="gramEnd"/>
      <w:r w:rsidRPr="00C50BC8">
        <w:rPr>
          <w:rFonts w:cs="Times New Roman"/>
          <w:szCs w:val="24"/>
        </w:rPr>
        <w:t xml:space="preserve"> GOBBI, E. ; CARRARO, A. . Formação de professores para a educação especial: uma discussão sobre os modelos brasileiro e italiano.</w:t>
      </w:r>
      <w:r w:rsidRPr="00C50BC8">
        <w:rPr>
          <w:rStyle w:val="apple-converted-space"/>
          <w:rFonts w:cs="Times New Roman"/>
          <w:szCs w:val="24"/>
        </w:rPr>
        <w:t> </w:t>
      </w:r>
      <w:r w:rsidRPr="00C50BC8">
        <w:rPr>
          <w:rFonts w:cs="Times New Roman"/>
          <w:b/>
          <w:bCs/>
          <w:szCs w:val="24"/>
          <w:lang w:val="en-US"/>
        </w:rPr>
        <w:t xml:space="preserve">Rev. </w:t>
      </w:r>
      <w:proofErr w:type="gramStart"/>
      <w:r w:rsidRPr="00C50BC8">
        <w:rPr>
          <w:rFonts w:cs="Times New Roman"/>
          <w:b/>
          <w:bCs/>
          <w:szCs w:val="24"/>
          <w:lang w:val="en-US"/>
        </w:rPr>
        <w:t>bras</w:t>
      </w:r>
      <w:proofErr w:type="gramEnd"/>
      <w:r w:rsidRPr="00C50BC8">
        <w:rPr>
          <w:rFonts w:cs="Times New Roman"/>
          <w:b/>
          <w:bCs/>
          <w:szCs w:val="24"/>
          <w:lang w:val="en-US"/>
        </w:rPr>
        <w:t xml:space="preserve">. educ. </w:t>
      </w:r>
      <w:proofErr w:type="spellStart"/>
      <w:r w:rsidRPr="00C50BC8">
        <w:rPr>
          <w:rFonts w:cs="Times New Roman"/>
          <w:b/>
          <w:bCs/>
          <w:szCs w:val="24"/>
          <w:lang w:val="en-US"/>
        </w:rPr>
        <w:t>espec</w:t>
      </w:r>
      <w:proofErr w:type="spellEnd"/>
      <w:r w:rsidRPr="00C50BC8">
        <w:rPr>
          <w:rFonts w:cs="Times New Roman"/>
          <w:b/>
          <w:bCs/>
          <w:szCs w:val="24"/>
          <w:lang w:val="en-US"/>
        </w:rPr>
        <w:t>.</w:t>
      </w:r>
      <w:r w:rsidRPr="00C50BC8">
        <w:rPr>
          <w:rFonts w:cs="Times New Roman"/>
          <w:szCs w:val="24"/>
          <w:lang w:val="en-US"/>
        </w:rPr>
        <w:t>,</w:t>
      </w:r>
      <w:proofErr w:type="gramStart"/>
      <w:r w:rsidRPr="00C50BC8">
        <w:rPr>
          <w:rFonts w:cs="Times New Roman"/>
          <w:szCs w:val="24"/>
          <w:lang w:val="en-US"/>
        </w:rPr>
        <w:t xml:space="preserve">  </w:t>
      </w:r>
      <w:proofErr w:type="spellStart"/>
      <w:r w:rsidRPr="00C50BC8">
        <w:rPr>
          <w:rFonts w:cs="Times New Roman"/>
          <w:szCs w:val="24"/>
          <w:lang w:val="en-US"/>
        </w:rPr>
        <w:t>Marília</w:t>
      </w:r>
      <w:proofErr w:type="spellEnd"/>
      <w:proofErr w:type="gramEnd"/>
      <w:r w:rsidRPr="00C50BC8">
        <w:rPr>
          <w:rFonts w:cs="Times New Roman"/>
          <w:szCs w:val="24"/>
          <w:lang w:val="en-US"/>
        </w:rPr>
        <w:t xml:space="preserve"> ,  v. 19, n. 3, p. 307-324, Sept.  </w:t>
      </w:r>
      <w:proofErr w:type="gramStart"/>
      <w:r w:rsidRPr="00C50BC8">
        <w:rPr>
          <w:rFonts w:cs="Times New Roman"/>
          <w:szCs w:val="24"/>
          <w:lang w:val="en-US"/>
        </w:rPr>
        <w:t>2013 .</w:t>
      </w:r>
      <w:proofErr w:type="gramEnd"/>
      <w:r w:rsidRPr="00C50BC8">
        <w:rPr>
          <w:rFonts w:cs="Times New Roman"/>
          <w:szCs w:val="24"/>
          <w:lang w:val="en-US"/>
        </w:rPr>
        <w:t xml:space="preserve">   Available from &lt;http://www.scielo.br/scielo.php?script=sci_arttext&amp;pid=S1413-65382013000300002&amp;lng=en&amp;nrm=iso&gt;. </w:t>
      </w:r>
      <w:r w:rsidRPr="00C50BC8">
        <w:rPr>
          <w:rFonts w:cs="Times New Roman"/>
          <w:szCs w:val="24"/>
        </w:rPr>
        <w:t>Acesso em 11 out. 2015.</w:t>
      </w:r>
    </w:p>
    <w:p w:rsidR="00D31032" w:rsidRPr="00C50BC8" w:rsidRDefault="00D31032" w:rsidP="00D31032">
      <w:pPr>
        <w:pStyle w:val="SemEspaamento"/>
        <w:spacing w:before="300" w:after="240"/>
        <w:rPr>
          <w:rFonts w:ascii="Times New Roman" w:hAnsi="Times New Roman" w:cs="Times New Roman"/>
          <w:iCs/>
          <w:sz w:val="24"/>
          <w:szCs w:val="24"/>
        </w:rPr>
      </w:pPr>
      <w:r w:rsidRPr="00C50BC8">
        <w:rPr>
          <w:rFonts w:ascii="Times New Roman" w:hAnsi="Times New Roman" w:cs="Times New Roman"/>
          <w:sz w:val="24"/>
          <w:szCs w:val="24"/>
        </w:rPr>
        <w:t>HONNEF, C.; COSTAS, F. A. T. F</w:t>
      </w:r>
      <w:r w:rsidRPr="00C50BC8">
        <w:rPr>
          <w:rFonts w:ascii="Times New Roman" w:hAnsi="Times New Roman" w:cs="Times New Roman"/>
          <w:bCs/>
          <w:sz w:val="24"/>
          <w:szCs w:val="24"/>
        </w:rPr>
        <w:t xml:space="preserve">ormação para a educação especial na denunciam perspectiva inclusiva: o papel das experiências pedagógicas docentes nesse processo. </w:t>
      </w:r>
      <w:r w:rsidRPr="00C50BC8">
        <w:rPr>
          <w:rFonts w:ascii="Times New Roman" w:hAnsi="Times New Roman" w:cs="Times New Roman"/>
          <w:b/>
          <w:iCs/>
          <w:sz w:val="24"/>
          <w:szCs w:val="24"/>
        </w:rPr>
        <w:t>Revista Reflexão e Ação</w:t>
      </w:r>
      <w:r w:rsidRPr="00C50BC8">
        <w:rPr>
          <w:rFonts w:ascii="Times New Roman" w:hAnsi="Times New Roman" w:cs="Times New Roman"/>
          <w:iCs/>
          <w:sz w:val="24"/>
          <w:szCs w:val="24"/>
        </w:rPr>
        <w:t>, Santa Cruz do Sul, v.20, n1, p.111-124, jan./jun.2012. Disponível em &lt;</w:t>
      </w:r>
      <w:hyperlink r:id="rId16" w:history="1">
        <w:r w:rsidRPr="00C50BC8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https://online.unisc.br/seer/index.php/reflex/article/viewFile/2359/2046</w:t>
        </w:r>
      </w:hyperlink>
      <w:r w:rsidRPr="00C50BC8">
        <w:rPr>
          <w:rFonts w:ascii="Times New Roman" w:hAnsi="Times New Roman" w:cs="Times New Roman"/>
          <w:iCs/>
          <w:sz w:val="24"/>
          <w:szCs w:val="24"/>
        </w:rPr>
        <w:t xml:space="preserve">&gt;. Acesso em </w:t>
      </w:r>
      <w:r w:rsidRPr="00C50BC8">
        <w:rPr>
          <w:rFonts w:ascii="Times New Roman" w:hAnsi="Times New Roman" w:cs="Times New Roman"/>
          <w:sz w:val="24"/>
          <w:szCs w:val="24"/>
        </w:rPr>
        <w:t>11 out. 2015.</w:t>
      </w:r>
    </w:p>
    <w:p w:rsidR="00D31032" w:rsidRPr="00C50BC8" w:rsidRDefault="00D31032" w:rsidP="00D310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300" w:after="240" w:line="240" w:lineRule="auto"/>
        <w:rPr>
          <w:rFonts w:cs="Times New Roman"/>
          <w:szCs w:val="24"/>
        </w:rPr>
      </w:pPr>
      <w:r w:rsidRPr="00C50BC8">
        <w:rPr>
          <w:rFonts w:cs="Times New Roman"/>
          <w:szCs w:val="24"/>
        </w:rPr>
        <w:t xml:space="preserve">ROBINSON. G. Transformação para um modelo de aconselhamento </w:t>
      </w:r>
      <w:proofErr w:type="spellStart"/>
      <w:r w:rsidRPr="00C50BC8">
        <w:rPr>
          <w:rFonts w:cs="Times New Roman"/>
          <w:szCs w:val="24"/>
        </w:rPr>
        <w:t>empoderador</w:t>
      </w:r>
      <w:proofErr w:type="spellEnd"/>
      <w:r w:rsidRPr="00C50BC8">
        <w:rPr>
          <w:rFonts w:cs="Times New Roman"/>
          <w:szCs w:val="24"/>
        </w:rPr>
        <w:t xml:space="preserve">: vozes dos consultores e professores. </w:t>
      </w:r>
      <w:r w:rsidRPr="00C50BC8">
        <w:rPr>
          <w:rFonts w:cs="Times New Roman"/>
          <w:b/>
          <w:szCs w:val="24"/>
        </w:rPr>
        <w:t>Linhas Críticas</w:t>
      </w:r>
      <w:r w:rsidRPr="00C50BC8">
        <w:rPr>
          <w:rFonts w:cs="Times New Roman"/>
          <w:szCs w:val="24"/>
        </w:rPr>
        <w:t>, Brasília, DF, v.20, n.42, p. 283-305, mai./ago.2014. Disponível em &lt;</w:t>
      </w:r>
      <w:hyperlink r:id="rId17" w:history="1">
        <w:r w:rsidRPr="00C50BC8">
          <w:rPr>
            <w:rStyle w:val="Hyperlink"/>
            <w:rFonts w:cs="Times New Roman"/>
            <w:szCs w:val="24"/>
          </w:rPr>
          <w:t>file:///C:/Documents%20and%20Settings/Windows/Meus%20documentos/Downloads/11614-37716-1-PB.pdf</w:t>
        </w:r>
      </w:hyperlink>
      <w:r w:rsidRPr="00C50BC8">
        <w:rPr>
          <w:rFonts w:cs="Times New Roman"/>
          <w:szCs w:val="24"/>
        </w:rPr>
        <w:t>.&gt;</w:t>
      </w:r>
      <w:r w:rsidRPr="00C50BC8">
        <w:rPr>
          <w:rFonts w:cs="Times New Roman"/>
          <w:iCs/>
          <w:szCs w:val="24"/>
        </w:rPr>
        <w:t xml:space="preserve"> acesso em </w:t>
      </w:r>
      <w:r w:rsidRPr="00C50BC8">
        <w:rPr>
          <w:rFonts w:cs="Times New Roman"/>
          <w:szCs w:val="24"/>
        </w:rPr>
        <w:t>11 out. 2015.</w:t>
      </w:r>
    </w:p>
    <w:p w:rsidR="00D31032" w:rsidRPr="00C50BC8" w:rsidRDefault="00D31032" w:rsidP="00D31032">
      <w:pPr>
        <w:pStyle w:val="PargrafodaLista"/>
        <w:spacing w:before="300" w:after="240"/>
        <w:ind w:left="0"/>
        <w:contextualSpacing/>
      </w:pPr>
      <w:r w:rsidRPr="00C50BC8">
        <w:t xml:space="preserve">SASSAKI, R. K. Inclusão: o paradigma do século 21. </w:t>
      </w:r>
      <w:r w:rsidRPr="00C50BC8">
        <w:rPr>
          <w:b/>
          <w:bCs/>
        </w:rPr>
        <w:t>Revista Inclusão</w:t>
      </w:r>
      <w:r w:rsidRPr="00C50BC8">
        <w:rPr>
          <w:bCs/>
        </w:rPr>
        <w:t>, v</w:t>
      </w:r>
      <w:r w:rsidRPr="00C50BC8">
        <w:t>. 1, n. 1, p. 19-23, out. 2005.</w:t>
      </w:r>
    </w:p>
    <w:p w:rsidR="00D31032" w:rsidRPr="00C50BC8" w:rsidRDefault="00D31032" w:rsidP="00D310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300" w:after="240" w:line="240" w:lineRule="auto"/>
        <w:rPr>
          <w:rFonts w:cs="Times New Roman"/>
          <w:szCs w:val="24"/>
        </w:rPr>
      </w:pPr>
      <w:r w:rsidRPr="00C50BC8">
        <w:rPr>
          <w:rFonts w:cs="Times New Roman"/>
          <w:szCs w:val="24"/>
        </w:rPr>
        <w:t xml:space="preserve">SILVA, G. F.; NÖRNBERG. M. Sentidos E Significados da educação inclusiva: o que revelam os profissionais do Centro de Capacitação em Educação Inclusiva e Acessibilidade (CEIA/ Canoas). </w:t>
      </w:r>
      <w:r w:rsidRPr="00C50BC8">
        <w:rPr>
          <w:rFonts w:cs="Times New Roman"/>
          <w:b/>
          <w:szCs w:val="24"/>
        </w:rPr>
        <w:t>Revista Diálogo Educacional. Paraná</w:t>
      </w:r>
      <w:r w:rsidRPr="00C50BC8">
        <w:rPr>
          <w:rFonts w:cs="Times New Roman"/>
          <w:szCs w:val="24"/>
        </w:rPr>
        <w:t xml:space="preserve">, vol. 13, n. 39, </w:t>
      </w:r>
      <w:proofErr w:type="spellStart"/>
      <w:r w:rsidRPr="00C50BC8">
        <w:rPr>
          <w:rFonts w:cs="Times New Roman"/>
          <w:szCs w:val="24"/>
        </w:rPr>
        <w:t>mayo</w:t>
      </w:r>
      <w:proofErr w:type="spellEnd"/>
      <w:r w:rsidRPr="00C50BC8">
        <w:rPr>
          <w:rFonts w:cs="Times New Roman"/>
          <w:szCs w:val="24"/>
        </w:rPr>
        <w:t>-agosto, p. 651-672, 2013. Disponível em &lt;</w:t>
      </w:r>
      <w:hyperlink r:id="rId18" w:history="1">
        <w:r w:rsidRPr="00C50BC8">
          <w:rPr>
            <w:rStyle w:val="Hyperlink"/>
            <w:rFonts w:cs="Times New Roman"/>
            <w:szCs w:val="24"/>
          </w:rPr>
          <w:t>http://www.redalyc.org/pdf/1891/189128924011.pdf</w:t>
        </w:r>
      </w:hyperlink>
      <w:r w:rsidRPr="00C50BC8">
        <w:rPr>
          <w:rFonts w:cs="Times New Roman"/>
          <w:szCs w:val="24"/>
        </w:rPr>
        <w:t xml:space="preserve">.&gt; </w:t>
      </w:r>
      <w:r w:rsidRPr="00C50BC8">
        <w:rPr>
          <w:rFonts w:cs="Times New Roman"/>
          <w:iCs/>
          <w:szCs w:val="24"/>
        </w:rPr>
        <w:t xml:space="preserve">acesso em </w:t>
      </w:r>
      <w:r w:rsidRPr="00C50BC8">
        <w:rPr>
          <w:rFonts w:cs="Times New Roman"/>
          <w:szCs w:val="24"/>
        </w:rPr>
        <w:t>15 out. 2015.</w:t>
      </w:r>
    </w:p>
    <w:p w:rsidR="00D31032" w:rsidRPr="00C50BC8" w:rsidRDefault="00D31032" w:rsidP="00D310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300" w:after="240" w:line="240" w:lineRule="auto"/>
        <w:rPr>
          <w:rFonts w:cs="Times New Roman"/>
          <w:szCs w:val="24"/>
          <w:lang w:eastAsia="pt-BR"/>
        </w:rPr>
      </w:pPr>
      <w:r w:rsidRPr="00C50BC8">
        <w:rPr>
          <w:rFonts w:cs="Times New Roman"/>
          <w:szCs w:val="24"/>
        </w:rPr>
        <w:t xml:space="preserve">VILARONGA, C.A. R.; MENDES, E.G. Ensino Colaborativo para o apoio à inclusão escolar: práticas colaborativas entre os professores. Rev. bras. </w:t>
      </w:r>
      <w:r w:rsidRPr="00C50BC8">
        <w:rPr>
          <w:rFonts w:cs="Times New Roman"/>
          <w:b/>
          <w:szCs w:val="24"/>
        </w:rPr>
        <w:t xml:space="preserve">Estud. </w:t>
      </w:r>
      <w:proofErr w:type="spellStart"/>
      <w:r w:rsidRPr="00C50BC8">
        <w:rPr>
          <w:rFonts w:cs="Times New Roman"/>
          <w:b/>
          <w:szCs w:val="24"/>
        </w:rPr>
        <w:t>pedagog</w:t>
      </w:r>
      <w:proofErr w:type="spellEnd"/>
      <w:r w:rsidRPr="00C50BC8">
        <w:rPr>
          <w:rFonts w:cs="Times New Roman"/>
          <w:b/>
          <w:szCs w:val="24"/>
        </w:rPr>
        <w:t>.</w:t>
      </w:r>
      <w:r w:rsidRPr="00C50BC8">
        <w:rPr>
          <w:rFonts w:cs="Times New Roman"/>
          <w:szCs w:val="24"/>
        </w:rPr>
        <w:t xml:space="preserve"> (</w:t>
      </w:r>
      <w:proofErr w:type="gramStart"/>
      <w:r w:rsidRPr="00C50BC8">
        <w:rPr>
          <w:rFonts w:cs="Times New Roman"/>
          <w:szCs w:val="24"/>
        </w:rPr>
        <w:t>online</w:t>
      </w:r>
      <w:proofErr w:type="gramEnd"/>
      <w:r w:rsidRPr="00C50BC8">
        <w:rPr>
          <w:rFonts w:cs="Times New Roman"/>
          <w:szCs w:val="24"/>
        </w:rPr>
        <w:t>), Brasília, v. 95, n. 239, p. 139-151, jan./abr. 2014. Disponível em &lt;</w:t>
      </w:r>
      <w:hyperlink r:id="rId19" w:history="1">
        <w:r w:rsidRPr="00C50BC8">
          <w:rPr>
            <w:rStyle w:val="Hyperlink"/>
            <w:rFonts w:cs="Times New Roman"/>
            <w:szCs w:val="24"/>
          </w:rPr>
          <w:t>http://www.scielo.br/pdf/rbeped/v95n239/a08v95n239.pdf</w:t>
        </w:r>
      </w:hyperlink>
      <w:r w:rsidRPr="00C50BC8">
        <w:rPr>
          <w:rFonts w:cs="Times New Roman"/>
          <w:szCs w:val="24"/>
        </w:rPr>
        <w:t xml:space="preserve">&gt; </w:t>
      </w:r>
      <w:r w:rsidRPr="00C50BC8">
        <w:rPr>
          <w:rFonts w:cs="Times New Roman"/>
          <w:iCs/>
          <w:szCs w:val="24"/>
        </w:rPr>
        <w:t xml:space="preserve">acesso em </w:t>
      </w:r>
      <w:r w:rsidRPr="00C50BC8">
        <w:rPr>
          <w:rFonts w:cs="Times New Roman"/>
          <w:szCs w:val="24"/>
        </w:rPr>
        <w:t>15 out. 2015.</w:t>
      </w:r>
    </w:p>
    <w:p w:rsidR="00027B70" w:rsidRDefault="00027B70" w:rsidP="004C7AB7">
      <w:pPr>
        <w:ind w:firstLine="0"/>
        <w:rPr>
          <w:noProof/>
        </w:rPr>
      </w:pPr>
    </w:p>
    <w:p w:rsidR="00027B70" w:rsidRPr="00027B70" w:rsidRDefault="00027B70" w:rsidP="00027B70">
      <w:bookmarkStart w:id="0" w:name="_GoBack"/>
      <w:bookmarkEnd w:id="0"/>
    </w:p>
    <w:p w:rsidR="00667B21" w:rsidRPr="00027B70" w:rsidRDefault="00667B21" w:rsidP="00BC6CE8">
      <w:pPr>
        <w:tabs>
          <w:tab w:val="left" w:pos="3783"/>
        </w:tabs>
        <w:ind w:firstLine="0"/>
      </w:pPr>
    </w:p>
    <w:sectPr w:rsidR="00667B21" w:rsidRPr="00027B7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FF3" w:rsidRDefault="00973FF3" w:rsidP="004C7AB7">
      <w:pPr>
        <w:spacing w:line="240" w:lineRule="auto"/>
      </w:pPr>
      <w:r>
        <w:separator/>
      </w:r>
    </w:p>
  </w:endnote>
  <w:endnote w:type="continuationSeparator" w:id="0">
    <w:p w:rsidR="00973FF3" w:rsidRDefault="00973FF3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 Premr Pro">
    <w:altName w:val="Garamond Premr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FF3" w:rsidRDefault="00973FF3" w:rsidP="004C7AB7">
      <w:pPr>
        <w:spacing w:line="240" w:lineRule="auto"/>
      </w:pPr>
      <w:r>
        <w:separator/>
      </w:r>
    </w:p>
  </w:footnote>
  <w:footnote w:type="continuationSeparator" w:id="0">
    <w:p w:rsidR="00973FF3" w:rsidRDefault="00973FF3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973FF3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973FF3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848E3"/>
    <w:multiLevelType w:val="hybridMultilevel"/>
    <w:tmpl w:val="3FB2DB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7869C0"/>
    <w:multiLevelType w:val="hybridMultilevel"/>
    <w:tmpl w:val="919C81AC"/>
    <w:lvl w:ilvl="0" w:tplc="1AE04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BC36439"/>
    <w:multiLevelType w:val="hybridMultilevel"/>
    <w:tmpl w:val="B7689D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40C4F"/>
    <w:rsid w:val="00200DAB"/>
    <w:rsid w:val="002B6CA6"/>
    <w:rsid w:val="00350FAD"/>
    <w:rsid w:val="003730CF"/>
    <w:rsid w:val="003954AB"/>
    <w:rsid w:val="00401890"/>
    <w:rsid w:val="0044735C"/>
    <w:rsid w:val="00497918"/>
    <w:rsid w:val="004C7AB7"/>
    <w:rsid w:val="004D30B1"/>
    <w:rsid w:val="00500771"/>
    <w:rsid w:val="005F4ECF"/>
    <w:rsid w:val="00667B21"/>
    <w:rsid w:val="006A6C8E"/>
    <w:rsid w:val="006D6939"/>
    <w:rsid w:val="007066D2"/>
    <w:rsid w:val="00716FBF"/>
    <w:rsid w:val="00835CBE"/>
    <w:rsid w:val="008601D2"/>
    <w:rsid w:val="00865382"/>
    <w:rsid w:val="00973FF3"/>
    <w:rsid w:val="00975E96"/>
    <w:rsid w:val="00A056B4"/>
    <w:rsid w:val="00A14424"/>
    <w:rsid w:val="00AE22F5"/>
    <w:rsid w:val="00B548B5"/>
    <w:rsid w:val="00BC6CE8"/>
    <w:rsid w:val="00C330DA"/>
    <w:rsid w:val="00C50BC8"/>
    <w:rsid w:val="00CB6B28"/>
    <w:rsid w:val="00D31032"/>
    <w:rsid w:val="00D435CE"/>
    <w:rsid w:val="00D57D31"/>
    <w:rsid w:val="00E2792E"/>
    <w:rsid w:val="00E46640"/>
    <w:rsid w:val="00EA6FDC"/>
    <w:rsid w:val="00ED5F06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C261EE6B-35C2-4FC1-B2C6-43C51125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customStyle="1" w:styleId="A3">
    <w:name w:val="A3"/>
    <w:uiPriority w:val="99"/>
    <w:rsid w:val="00D31032"/>
    <w:rPr>
      <w:rFonts w:ascii="Garamond Premr Pro" w:hAnsi="Garamond Premr Pro" w:cs="Garamond Premr Pro" w:hint="default"/>
      <w:color w:val="0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D3103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Hyperlink">
    <w:name w:val="Hyperlink"/>
    <w:uiPriority w:val="99"/>
    <w:unhideWhenUsed/>
    <w:rsid w:val="00D31032"/>
    <w:rPr>
      <w:color w:val="0563C1"/>
      <w:u w:val="single"/>
    </w:rPr>
  </w:style>
  <w:style w:type="paragraph" w:styleId="PargrafodaLista">
    <w:name w:val="List Paragraph"/>
    <w:basedOn w:val="Normal"/>
    <w:link w:val="PargrafodaListaChar"/>
    <w:qFormat/>
    <w:rsid w:val="00D31032"/>
    <w:pPr>
      <w:spacing w:line="240" w:lineRule="auto"/>
      <w:ind w:left="708" w:firstLine="0"/>
      <w:jc w:val="left"/>
    </w:pPr>
    <w:rPr>
      <w:rFonts w:eastAsia="Times New Roman" w:cs="Times New Roman"/>
      <w:szCs w:val="24"/>
      <w:lang w:eastAsia="pt-BR"/>
    </w:rPr>
  </w:style>
  <w:style w:type="character" w:customStyle="1" w:styleId="PargrafodaListaChar">
    <w:name w:val="Parágrafo da Lista Char"/>
    <w:link w:val="PargrafodaLista"/>
    <w:rsid w:val="00D31032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rsid w:val="00D31032"/>
  </w:style>
  <w:style w:type="character" w:customStyle="1" w:styleId="article-title">
    <w:name w:val="article-title"/>
    <w:rsid w:val="00D31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uardacarmelia@gmail.com" TargetMode="External"/><Relationship Id="rId13" Type="http://schemas.openxmlformats.org/officeDocument/2006/relationships/hyperlink" Target="http://www.scielo.br/cgi-bin/wxis.exe/iah/?IsisScript=iah/iah.xis&amp;base=article%5Edlibrary&amp;format=iso.pft&amp;lang=p&amp;nextAction=lnk&amp;indexSearch=AU&amp;exprSearch=FARO,+ANA+CRISTINA+MANCUSSI+E" TargetMode="External"/><Relationship Id="rId18" Type="http://schemas.openxmlformats.org/officeDocument/2006/relationships/hyperlink" Target="http://www.redalyc.org/pdf/1891/189128924011.pd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://www.coinfo.ufrrj.br/SEER/index.php?journal=chsr&amp;page=article&amp;op=viewFile&amp;path%5B%5D=835&amp;path%5B%5D=68" TargetMode="External"/><Relationship Id="rId17" Type="http://schemas.openxmlformats.org/officeDocument/2006/relationships/hyperlink" Target="file:///C:\Users\Duda\Downloads\Meus%20documentos\Downloads\11614-37716-1-PB.pdf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online.unisc.br/seer/index.php/reflex/article/viewFile/2359/2046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halisonbreno14@gmail.com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file:///C:\Users\Duda\Downloads\Meus%20documentos\Downloads\1629-4860-2-PB.pdf" TargetMode="External"/><Relationship Id="rId23" Type="http://schemas.openxmlformats.org/officeDocument/2006/relationships/footer" Target="footer2.xml"/><Relationship Id="rId10" Type="http://schemas.openxmlformats.org/officeDocument/2006/relationships/hyperlink" Target="mailto:natalhaalmeida_185@hotmail.com" TargetMode="External"/><Relationship Id="rId19" Type="http://schemas.openxmlformats.org/officeDocument/2006/relationships/hyperlink" Target="http://www.scielo.br/pdf/rbeped/v95n239/a08v95n239.p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rdaniadantasjprn@gmail.com" TargetMode="External"/><Relationship Id="rId14" Type="http://schemas.openxmlformats.org/officeDocument/2006/relationships/hyperlink" Target="http://www.scielo.br/cgi-bin/wxis.exe/iah/?IsisScript=iah/iah.xis&amp;base=article%5Edlibrary&amp;format=iso.pft&amp;lang=p&amp;nextAction=lnk&amp;indexSearch=AU&amp;exprSearch=GUSMAI,+LUANA+DE+FATIMA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266F9-57E6-4C90-A6ED-351AE77BC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3508</Words>
  <Characters>18945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Eduarda Carmélia</cp:lastModifiedBy>
  <cp:revision>3</cp:revision>
  <dcterms:created xsi:type="dcterms:W3CDTF">2018-10-15T14:26:00Z</dcterms:created>
  <dcterms:modified xsi:type="dcterms:W3CDTF">2018-10-15T14:42:00Z</dcterms:modified>
</cp:coreProperties>
</file>