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53F8" w:rsidRPr="00475A05" w:rsidRDefault="004853F8" w:rsidP="00194B7E">
      <w:pPr>
        <w:ind w:right="-2" w:firstLine="0"/>
        <w:jc w:val="center"/>
        <w:rPr>
          <w:rFonts w:eastAsia="Calibri" w:cs="Times New Roman"/>
          <w:b/>
          <w:color w:val="000000" w:themeColor="text1"/>
        </w:rPr>
      </w:pPr>
      <w:bookmarkStart w:id="0" w:name="_GoBack"/>
      <w:bookmarkEnd w:id="0"/>
      <w:r w:rsidRPr="00475A05">
        <w:rPr>
          <w:rFonts w:eastAsia="Calibri" w:cs="Times New Roman"/>
          <w:b/>
          <w:color w:val="000000" w:themeColor="text1"/>
        </w:rPr>
        <w:t>CONTRIBUIÇÃO DOS APLICATIVOS DE TRADUÇÃO PARA USO E ENSINO DA LIBRAS NO ENSINO SUPERIOR</w:t>
      </w:r>
    </w:p>
    <w:p w:rsidR="004853F8" w:rsidRPr="00475A05" w:rsidRDefault="004853F8" w:rsidP="00194B7E">
      <w:pPr>
        <w:ind w:right="-2" w:firstLine="0"/>
        <w:jc w:val="center"/>
        <w:rPr>
          <w:rFonts w:eastAsia="Calibri" w:cs="Times New Roman"/>
          <w:b/>
          <w:color w:val="000000" w:themeColor="text1"/>
        </w:rPr>
      </w:pPr>
    </w:p>
    <w:p w:rsidR="004853F8" w:rsidRPr="00475A05" w:rsidRDefault="004853F8" w:rsidP="002C5F21">
      <w:pPr>
        <w:spacing w:line="240" w:lineRule="auto"/>
        <w:ind w:right="-2" w:firstLine="0"/>
        <w:jc w:val="right"/>
        <w:rPr>
          <w:rFonts w:eastAsia="Calibri" w:cs="Times New Roman"/>
          <w:color w:val="000000" w:themeColor="text1"/>
        </w:rPr>
      </w:pPr>
      <w:r w:rsidRPr="00475A05">
        <w:rPr>
          <w:rFonts w:eastAsia="Calibri" w:cs="Times New Roman"/>
          <w:color w:val="000000" w:themeColor="text1"/>
        </w:rPr>
        <w:t>Adriana Moreira de Souza Corrêa</w:t>
      </w:r>
    </w:p>
    <w:p w:rsidR="004853F8" w:rsidRPr="00475A05" w:rsidRDefault="004853F8" w:rsidP="002C5F21">
      <w:pPr>
        <w:spacing w:line="240" w:lineRule="auto"/>
        <w:ind w:right="-2" w:firstLine="0"/>
        <w:jc w:val="right"/>
        <w:rPr>
          <w:rFonts w:eastAsia="Calibri" w:cs="Times New Roman"/>
          <w:color w:val="000000" w:themeColor="text1"/>
          <w:sz w:val="22"/>
        </w:rPr>
      </w:pPr>
      <w:r w:rsidRPr="00475A05">
        <w:rPr>
          <w:rFonts w:eastAsia="Calibri" w:cs="Times New Roman"/>
          <w:color w:val="000000" w:themeColor="text1"/>
          <w:sz w:val="22"/>
        </w:rPr>
        <w:t>Universidade Federal de Campina Grande – Professora</w:t>
      </w:r>
      <w:r w:rsidR="002C5F21" w:rsidRPr="00475A05">
        <w:rPr>
          <w:rFonts w:eastAsia="Calibri" w:cs="Times New Roman"/>
          <w:color w:val="000000" w:themeColor="text1"/>
          <w:sz w:val="22"/>
        </w:rPr>
        <w:t xml:space="preserve">. E-mail: </w:t>
      </w:r>
      <w:r w:rsidRPr="00475A05">
        <w:rPr>
          <w:rFonts w:eastAsia="Calibri" w:cs="Times New Roman"/>
          <w:color w:val="000000" w:themeColor="text1"/>
          <w:sz w:val="22"/>
        </w:rPr>
        <w:t>adriana.korrea@gmail.com</w:t>
      </w:r>
    </w:p>
    <w:p w:rsidR="004853F8" w:rsidRPr="00475A05" w:rsidRDefault="004853F8" w:rsidP="002C5F21">
      <w:pPr>
        <w:spacing w:line="240" w:lineRule="auto"/>
        <w:ind w:right="-2" w:firstLine="0"/>
        <w:jc w:val="right"/>
        <w:rPr>
          <w:rFonts w:eastAsia="Calibri" w:cs="Times New Roman"/>
          <w:color w:val="000000" w:themeColor="text1"/>
        </w:rPr>
      </w:pPr>
      <w:r w:rsidRPr="00475A05">
        <w:rPr>
          <w:rFonts w:eastAsia="Calibri" w:cs="Times New Roman"/>
          <w:color w:val="000000" w:themeColor="text1"/>
        </w:rPr>
        <w:t>Alanna Gadelha Batista</w:t>
      </w:r>
    </w:p>
    <w:p w:rsidR="004853F8" w:rsidRDefault="004853F8" w:rsidP="002C5F21">
      <w:pPr>
        <w:spacing w:line="240" w:lineRule="auto"/>
        <w:ind w:right="-2" w:firstLine="0"/>
        <w:jc w:val="right"/>
        <w:rPr>
          <w:rFonts w:eastAsia="Calibri" w:cs="Times New Roman"/>
          <w:color w:val="000000" w:themeColor="text1"/>
          <w:sz w:val="22"/>
        </w:rPr>
      </w:pPr>
      <w:r w:rsidRPr="00475A05">
        <w:rPr>
          <w:rFonts w:eastAsia="Calibri" w:cs="Times New Roman"/>
          <w:color w:val="000000" w:themeColor="text1"/>
          <w:sz w:val="22"/>
        </w:rPr>
        <w:t>Universidade Federal de Campina Grande – Graduada em Pedagogia</w:t>
      </w:r>
      <w:r w:rsidR="00507CE2" w:rsidRPr="00475A05">
        <w:rPr>
          <w:rFonts w:eastAsia="Calibri" w:cs="Times New Roman"/>
          <w:color w:val="000000" w:themeColor="text1"/>
          <w:sz w:val="22"/>
        </w:rPr>
        <w:t xml:space="preserve">. E-mail: </w:t>
      </w:r>
      <w:r w:rsidR="001C1D09" w:rsidRPr="001C1D09">
        <w:rPr>
          <w:rFonts w:eastAsia="Calibri" w:cs="Times New Roman"/>
          <w:color w:val="000000" w:themeColor="text1"/>
          <w:sz w:val="22"/>
        </w:rPr>
        <w:t>alannagadelha2014@gmail.com</w:t>
      </w:r>
    </w:p>
    <w:p w:rsidR="001C1D09" w:rsidRPr="00475A05" w:rsidRDefault="001C1D09" w:rsidP="001C1D09">
      <w:pPr>
        <w:spacing w:line="240" w:lineRule="auto"/>
        <w:ind w:right="-2" w:firstLine="0"/>
        <w:jc w:val="right"/>
        <w:rPr>
          <w:rFonts w:eastAsia="Calibri" w:cs="Times New Roman"/>
          <w:color w:val="000000" w:themeColor="text1"/>
        </w:rPr>
      </w:pPr>
      <w:r w:rsidRPr="00475A05">
        <w:rPr>
          <w:rFonts w:eastAsia="Calibri" w:cs="Times New Roman"/>
          <w:color w:val="000000" w:themeColor="text1"/>
        </w:rPr>
        <w:t>Egle Katarinne Souza da Silva</w:t>
      </w:r>
    </w:p>
    <w:p w:rsidR="001C1D09" w:rsidRPr="00475A05" w:rsidRDefault="001C1D09" w:rsidP="001C1D09">
      <w:pPr>
        <w:spacing w:line="240" w:lineRule="auto"/>
        <w:ind w:right="-2" w:firstLine="0"/>
        <w:jc w:val="right"/>
        <w:rPr>
          <w:rFonts w:eastAsia="Calibri" w:cs="Times New Roman"/>
          <w:color w:val="000000" w:themeColor="text1"/>
          <w:sz w:val="22"/>
        </w:rPr>
      </w:pPr>
      <w:r w:rsidRPr="00475A05">
        <w:rPr>
          <w:rFonts w:eastAsia="Calibri" w:cs="Times New Roman"/>
          <w:color w:val="000000" w:themeColor="text1"/>
          <w:sz w:val="22"/>
        </w:rPr>
        <w:t>Universidade Federal de Campina Grande – Licenciada em Química. E-mail: eglehma@gmail.com</w:t>
      </w:r>
    </w:p>
    <w:p w:rsidR="004853F8" w:rsidRPr="00475A05" w:rsidRDefault="004853F8" w:rsidP="002C5F21">
      <w:pPr>
        <w:spacing w:line="240" w:lineRule="auto"/>
        <w:ind w:right="-2" w:firstLine="0"/>
        <w:jc w:val="right"/>
        <w:rPr>
          <w:rFonts w:eastAsia="Calibri" w:cs="Times New Roman"/>
          <w:color w:val="000000" w:themeColor="text1"/>
        </w:rPr>
      </w:pPr>
      <w:r w:rsidRPr="00475A05">
        <w:rPr>
          <w:rFonts w:eastAsia="Calibri" w:cs="Times New Roman"/>
          <w:color w:val="000000" w:themeColor="text1"/>
        </w:rPr>
        <w:t>Edilson Leite da Silva</w:t>
      </w:r>
    </w:p>
    <w:p w:rsidR="004853F8" w:rsidRPr="00475A05" w:rsidRDefault="004853F8" w:rsidP="002C5F21">
      <w:pPr>
        <w:spacing w:line="240" w:lineRule="auto"/>
        <w:ind w:right="-2" w:firstLine="0"/>
        <w:jc w:val="right"/>
        <w:rPr>
          <w:rFonts w:eastAsia="Calibri" w:cs="Times New Roman"/>
          <w:color w:val="000000" w:themeColor="text1"/>
          <w:sz w:val="22"/>
        </w:rPr>
      </w:pPr>
      <w:r w:rsidRPr="00475A05">
        <w:rPr>
          <w:rFonts w:eastAsia="Calibri" w:cs="Times New Roman"/>
          <w:color w:val="000000" w:themeColor="text1"/>
          <w:sz w:val="22"/>
        </w:rPr>
        <w:t>Universidade Federal de Campina Grande – Professor</w:t>
      </w:r>
      <w:r w:rsidR="00507CE2" w:rsidRPr="00475A05">
        <w:rPr>
          <w:rFonts w:eastAsia="Calibri" w:cs="Times New Roman"/>
          <w:color w:val="000000" w:themeColor="text1"/>
          <w:sz w:val="22"/>
        </w:rPr>
        <w:t xml:space="preserve">. E-mail: </w:t>
      </w:r>
      <w:r w:rsidRPr="00475A05">
        <w:rPr>
          <w:rFonts w:eastAsia="Calibri" w:cs="Times New Roman"/>
          <w:color w:val="000000" w:themeColor="text1"/>
          <w:sz w:val="22"/>
        </w:rPr>
        <w:t>souedilsonleite@gmail.com</w:t>
      </w:r>
    </w:p>
    <w:p w:rsidR="004853F8" w:rsidRPr="00475A05" w:rsidRDefault="004853F8" w:rsidP="00194B7E">
      <w:pPr>
        <w:ind w:right="-2" w:firstLine="0"/>
        <w:jc w:val="right"/>
        <w:rPr>
          <w:rFonts w:eastAsia="Calibri" w:cs="Times New Roman"/>
          <w:color w:val="000000" w:themeColor="text1"/>
        </w:rPr>
      </w:pPr>
    </w:p>
    <w:p w:rsidR="004853F8" w:rsidRPr="00475A05" w:rsidRDefault="00A571E7" w:rsidP="00194B7E">
      <w:pPr>
        <w:ind w:right="-2" w:firstLine="0"/>
        <w:rPr>
          <w:rFonts w:eastAsia="Calibri" w:cs="Times New Roman"/>
          <w:color w:val="000000" w:themeColor="text1"/>
        </w:rPr>
      </w:pPr>
      <w:r w:rsidRPr="00475A05">
        <w:rPr>
          <w:rFonts w:eastAsia="Calibri" w:cs="Times New Roman"/>
          <w:color w:val="000000" w:themeColor="text1"/>
        </w:rPr>
        <w:t>RESUMO</w:t>
      </w:r>
    </w:p>
    <w:p w:rsidR="00746CCF" w:rsidRPr="00475A05" w:rsidRDefault="00323337" w:rsidP="00DC4901">
      <w:pPr>
        <w:spacing w:line="240" w:lineRule="auto"/>
        <w:ind w:firstLine="0"/>
        <w:rPr>
          <w:rFonts w:eastAsia="Calibri" w:cs="Times New Roman"/>
          <w:color w:val="000000" w:themeColor="text1"/>
        </w:rPr>
      </w:pPr>
      <w:r w:rsidRPr="00475A05">
        <w:rPr>
          <w:rFonts w:eastAsia="Calibri" w:cs="Times New Roman"/>
          <w:noProof/>
          <w:color w:val="000000" w:themeColor="text1"/>
          <w:sz w:val="22"/>
          <w:lang w:eastAsia="pt-BR"/>
        </w:rPr>
        <w:drawing>
          <wp:anchor distT="0" distB="0" distL="114300" distR="114300" simplePos="0" relativeHeight="251658240" behindDoc="1" locked="0" layoutInCell="1" allowOverlap="1">
            <wp:simplePos x="0" y="0"/>
            <wp:positionH relativeFrom="column">
              <wp:posOffset>1150317</wp:posOffset>
            </wp:positionH>
            <wp:positionV relativeFrom="paragraph">
              <wp:posOffset>469265</wp:posOffset>
            </wp:positionV>
            <wp:extent cx="3876675" cy="311467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6675" cy="3114675"/>
                    </a:xfrm>
                    <a:prstGeom prst="rect">
                      <a:avLst/>
                    </a:prstGeom>
                    <a:noFill/>
                    <a:ln>
                      <a:noFill/>
                    </a:ln>
                  </pic:spPr>
                </pic:pic>
              </a:graphicData>
            </a:graphic>
          </wp:anchor>
        </w:drawing>
      </w:r>
      <w:r w:rsidR="00DC4901" w:rsidRPr="00475A05">
        <w:rPr>
          <w:rFonts w:eastAsia="Calibri" w:cs="Times New Roman"/>
          <w:color w:val="000000" w:themeColor="text1"/>
        </w:rPr>
        <w:t xml:space="preserve">Imersos nas tecnologias digitais, nos dias </w:t>
      </w:r>
      <w:r w:rsidR="002E6A7C">
        <w:rPr>
          <w:rFonts w:eastAsia="Calibri" w:cs="Times New Roman"/>
          <w:color w:val="000000" w:themeColor="text1"/>
        </w:rPr>
        <w:t>atuais é</w:t>
      </w:r>
      <w:r w:rsidR="0073294D" w:rsidRPr="00475A05">
        <w:rPr>
          <w:rFonts w:eastAsia="Calibri" w:cs="Times New Roman"/>
          <w:color w:val="000000" w:themeColor="text1"/>
        </w:rPr>
        <w:t xml:space="preserve"> difícil</w:t>
      </w:r>
      <w:r w:rsidR="00DC4901" w:rsidRPr="00475A05">
        <w:rPr>
          <w:rFonts w:eastAsia="Calibri" w:cs="Times New Roman"/>
          <w:color w:val="000000" w:themeColor="text1"/>
        </w:rPr>
        <w:t xml:space="preserve"> realizarmos atividades cotidianas sem a utilização dos diversos recursos tecnológicos desenvolvidos para facilitar a vivência, bem como</w:t>
      </w:r>
      <w:r w:rsidR="002E6A7C">
        <w:rPr>
          <w:rFonts w:eastAsia="Calibri" w:cs="Times New Roman"/>
          <w:color w:val="000000" w:themeColor="text1"/>
        </w:rPr>
        <w:t>,</w:t>
      </w:r>
      <w:r w:rsidR="00DC4901" w:rsidRPr="00475A05">
        <w:rPr>
          <w:rFonts w:eastAsia="Calibri" w:cs="Times New Roman"/>
          <w:color w:val="000000" w:themeColor="text1"/>
        </w:rPr>
        <w:t xml:space="preserve"> diminuir as barreiras de comunicação das mais diversas formas. No âmbito educacional, tais recursos facilitam o processo de ensino </w:t>
      </w:r>
      <w:r w:rsidR="002E6A7C">
        <w:rPr>
          <w:rFonts w:eastAsia="Calibri" w:cs="Times New Roman"/>
          <w:color w:val="000000" w:themeColor="text1"/>
        </w:rPr>
        <w:t xml:space="preserve">e </w:t>
      </w:r>
      <w:r w:rsidR="00DC4901" w:rsidRPr="00475A05">
        <w:rPr>
          <w:rFonts w:eastAsia="Calibri" w:cs="Times New Roman"/>
          <w:color w:val="000000" w:themeColor="text1"/>
        </w:rPr>
        <w:t>aprendizado, permitindo em tempo</w:t>
      </w:r>
      <w:r w:rsidR="003853C1" w:rsidRPr="00475A05">
        <w:rPr>
          <w:rFonts w:eastAsia="Calibri" w:cs="Times New Roman"/>
          <w:color w:val="000000" w:themeColor="text1"/>
        </w:rPr>
        <w:t xml:space="preserve"> instantâneo </w:t>
      </w:r>
      <w:r w:rsidR="00DC4901" w:rsidRPr="00475A05">
        <w:rPr>
          <w:rFonts w:eastAsia="Calibri" w:cs="Times New Roman"/>
          <w:color w:val="000000" w:themeColor="text1"/>
        </w:rPr>
        <w:t xml:space="preserve">a comunicação, interação social e construção do conhecimento. </w:t>
      </w:r>
      <w:r w:rsidR="00FE2149" w:rsidRPr="00475A05">
        <w:rPr>
          <w:rFonts w:eastAsia="Calibri" w:cs="Times New Roman"/>
          <w:color w:val="000000" w:themeColor="text1"/>
        </w:rPr>
        <w:t xml:space="preserve">A Língua Brasileira de Sinais </w:t>
      </w:r>
      <w:r w:rsidR="00FE2149" w:rsidRPr="00A674FC">
        <w:rPr>
          <w:rFonts w:eastAsia="Calibri" w:cs="Times New Roman"/>
          <w:color w:val="000000" w:themeColor="text1"/>
        </w:rPr>
        <w:t>– Libras</w:t>
      </w:r>
      <w:r w:rsidR="00FE2149" w:rsidRPr="00475A05">
        <w:rPr>
          <w:rFonts w:eastAsia="Calibri" w:cs="Times New Roman"/>
          <w:color w:val="000000" w:themeColor="text1"/>
        </w:rPr>
        <w:t>,</w:t>
      </w:r>
      <w:r w:rsidR="005C0116" w:rsidRPr="00475A05">
        <w:rPr>
          <w:rFonts w:eastAsia="Calibri" w:cs="Times New Roman"/>
          <w:color w:val="000000" w:themeColor="text1"/>
        </w:rPr>
        <w:t xml:space="preserve"> língua gestual-visual utilizada para comunicação entre surdos e ouvintes, </w:t>
      </w:r>
      <w:r w:rsidR="00FE2149" w:rsidRPr="00475A05">
        <w:rPr>
          <w:rFonts w:eastAsia="Calibri" w:cs="Times New Roman"/>
          <w:color w:val="000000" w:themeColor="text1"/>
        </w:rPr>
        <w:t xml:space="preserve">também é contemplada nesses recursos, o que demonstra preocupação dos desenvolvedores em favorecer a comunicação entre ouvintes e surdos. </w:t>
      </w:r>
      <w:r w:rsidR="0043690A" w:rsidRPr="00475A05">
        <w:rPr>
          <w:rFonts w:eastAsia="Calibri" w:cs="Times New Roman"/>
          <w:color w:val="000000" w:themeColor="text1"/>
        </w:rPr>
        <w:t xml:space="preserve">Nessa perspectiva, </w:t>
      </w:r>
      <w:r w:rsidR="0073294D" w:rsidRPr="00475A05">
        <w:rPr>
          <w:rFonts w:eastAsia="Calibri" w:cs="Times New Roman"/>
          <w:color w:val="000000" w:themeColor="text1"/>
        </w:rPr>
        <w:t>realizamos</w:t>
      </w:r>
      <w:r w:rsidR="0043690A" w:rsidRPr="00475A05">
        <w:rPr>
          <w:rFonts w:eastAsia="Calibri" w:cs="Times New Roman"/>
          <w:color w:val="000000" w:themeColor="text1"/>
        </w:rPr>
        <w:t xml:space="preserve"> esta pesquisa com o objetivo de apresentar as contribuições d</w:t>
      </w:r>
      <w:r w:rsidR="00746CCF" w:rsidRPr="00475A05">
        <w:rPr>
          <w:rFonts w:eastAsia="Calibri" w:cs="Times New Roman"/>
          <w:color w:val="000000" w:themeColor="text1"/>
        </w:rPr>
        <w:t>e 0</w:t>
      </w:r>
      <w:r w:rsidR="002B79F4" w:rsidRPr="00475A05">
        <w:rPr>
          <w:rFonts w:eastAsia="Calibri" w:cs="Times New Roman"/>
          <w:color w:val="000000" w:themeColor="text1"/>
        </w:rPr>
        <w:t>7</w:t>
      </w:r>
      <w:r w:rsidR="00780003">
        <w:rPr>
          <w:rFonts w:eastAsia="Calibri" w:cs="Times New Roman"/>
          <w:color w:val="000000" w:themeColor="text1"/>
        </w:rPr>
        <w:t xml:space="preserve"> </w:t>
      </w:r>
      <w:r w:rsidR="0043690A" w:rsidRPr="00475A05">
        <w:rPr>
          <w:rFonts w:eastAsia="Calibri" w:cs="Times New Roman"/>
          <w:color w:val="000000" w:themeColor="text1"/>
        </w:rPr>
        <w:t xml:space="preserve">aplicativos tradutores para o ensino da Libras no nível superior disponíveis na </w:t>
      </w:r>
      <w:r w:rsidR="0043690A" w:rsidRPr="00475A05">
        <w:rPr>
          <w:rFonts w:eastAsia="Calibri" w:cs="Times New Roman"/>
          <w:i/>
          <w:color w:val="000000" w:themeColor="text1"/>
        </w:rPr>
        <w:t>Play Store</w:t>
      </w:r>
      <w:r w:rsidR="008974BB">
        <w:rPr>
          <w:rFonts w:eastAsia="Calibri" w:cs="Times New Roman"/>
          <w:i/>
          <w:color w:val="000000" w:themeColor="text1"/>
        </w:rPr>
        <w:t xml:space="preserve"> </w:t>
      </w:r>
      <w:r w:rsidR="0043690A" w:rsidRPr="00475A05">
        <w:rPr>
          <w:rFonts w:eastAsia="Calibri" w:cs="Times New Roman"/>
          <w:color w:val="000000" w:themeColor="text1"/>
        </w:rPr>
        <w:t xml:space="preserve">e acessíveis gratuitamente em aparelhos </w:t>
      </w:r>
      <w:r w:rsidR="0043690A" w:rsidRPr="00475A05">
        <w:rPr>
          <w:rFonts w:eastAsia="Calibri" w:cs="Times New Roman"/>
          <w:i/>
          <w:color w:val="000000" w:themeColor="text1"/>
        </w:rPr>
        <w:t>smartphones</w:t>
      </w:r>
      <w:r w:rsidR="0043690A" w:rsidRPr="00475A05">
        <w:rPr>
          <w:rFonts w:eastAsia="Calibri" w:cs="Times New Roman"/>
          <w:color w:val="000000" w:themeColor="text1"/>
        </w:rPr>
        <w:t xml:space="preserve"> com sistema operacional  </w:t>
      </w:r>
      <w:r w:rsidR="0073294D" w:rsidRPr="00475A05">
        <w:rPr>
          <w:rFonts w:eastAsia="Calibri" w:cs="Times New Roman"/>
          <w:i/>
          <w:color w:val="000000" w:themeColor="text1"/>
        </w:rPr>
        <w:t>a</w:t>
      </w:r>
      <w:r w:rsidR="0043690A" w:rsidRPr="00475A05">
        <w:rPr>
          <w:rFonts w:eastAsia="Calibri" w:cs="Times New Roman"/>
          <w:i/>
          <w:color w:val="000000" w:themeColor="text1"/>
        </w:rPr>
        <w:t>ndroid</w:t>
      </w:r>
      <w:r w:rsidR="002E6A7C">
        <w:rPr>
          <w:rFonts w:eastAsia="Calibri" w:cs="Times New Roman"/>
          <w:color w:val="000000" w:themeColor="text1"/>
        </w:rPr>
        <w:t xml:space="preserve">. Classificamos </w:t>
      </w:r>
      <w:r w:rsidR="0043690A" w:rsidRPr="00475A05">
        <w:rPr>
          <w:rFonts w:eastAsia="Calibri" w:cs="Times New Roman"/>
          <w:color w:val="000000" w:themeColor="text1"/>
        </w:rPr>
        <w:t>a pesquisa</w:t>
      </w:r>
      <w:r w:rsidR="002E6A7C">
        <w:rPr>
          <w:rFonts w:eastAsia="Calibri" w:cs="Times New Roman"/>
          <w:color w:val="000000" w:themeColor="text1"/>
        </w:rPr>
        <w:t>,</w:t>
      </w:r>
      <w:r w:rsidR="0043690A" w:rsidRPr="00475A05">
        <w:rPr>
          <w:rFonts w:eastAsia="Calibri" w:cs="Times New Roman"/>
          <w:color w:val="000000" w:themeColor="text1"/>
        </w:rPr>
        <w:t xml:space="preserve"> </w:t>
      </w:r>
      <w:r w:rsidR="00780003">
        <w:rPr>
          <w:rFonts w:eastAsia="Calibri" w:cs="Times New Roman"/>
          <w:color w:val="000000" w:themeColor="text1"/>
        </w:rPr>
        <w:t xml:space="preserve">como </w:t>
      </w:r>
      <w:r w:rsidR="0043690A" w:rsidRPr="00475A05">
        <w:rPr>
          <w:rFonts w:eastAsia="Calibri" w:cs="Times New Roman"/>
          <w:color w:val="000000" w:themeColor="text1"/>
        </w:rPr>
        <w:t>bibliográfica, exploratória</w:t>
      </w:r>
      <w:r w:rsidR="002E6A7C">
        <w:rPr>
          <w:rFonts w:eastAsia="Calibri" w:cs="Times New Roman"/>
          <w:color w:val="000000" w:themeColor="text1"/>
        </w:rPr>
        <w:t>,</w:t>
      </w:r>
      <w:r w:rsidR="0043690A" w:rsidRPr="00475A05">
        <w:rPr>
          <w:rFonts w:eastAsia="Calibri" w:cs="Times New Roman"/>
          <w:color w:val="000000" w:themeColor="text1"/>
        </w:rPr>
        <w:t xml:space="preserve"> com </w:t>
      </w:r>
      <w:r w:rsidR="002E6A7C">
        <w:rPr>
          <w:rFonts w:eastAsia="Calibri" w:cs="Times New Roman"/>
          <w:color w:val="000000" w:themeColor="text1"/>
        </w:rPr>
        <w:t xml:space="preserve">a </w:t>
      </w:r>
      <w:r w:rsidR="0043690A" w:rsidRPr="00475A05">
        <w:rPr>
          <w:rFonts w:eastAsia="Calibri" w:cs="Times New Roman"/>
          <w:color w:val="000000" w:themeColor="text1"/>
        </w:rPr>
        <w:t xml:space="preserve">abordagem qualitativa. </w:t>
      </w:r>
      <w:r w:rsidR="005C0116" w:rsidRPr="00475A05">
        <w:rPr>
          <w:rFonts w:eastAsia="Calibri" w:cs="Times New Roman"/>
          <w:color w:val="000000" w:themeColor="text1"/>
        </w:rPr>
        <w:t xml:space="preserve">Como resultados destacamos que tais aplicativos </w:t>
      </w:r>
      <w:r w:rsidR="00C66DF7" w:rsidRPr="00475A05">
        <w:rPr>
          <w:rFonts w:eastAsia="Calibri" w:cs="Times New Roman"/>
          <w:color w:val="000000" w:themeColor="text1"/>
        </w:rPr>
        <w:t>de tradução de Libras/Português favoreceram</w:t>
      </w:r>
      <w:r w:rsidR="00475A05">
        <w:rPr>
          <w:rFonts w:eastAsia="Calibri" w:cs="Times New Roman"/>
          <w:color w:val="000000" w:themeColor="text1"/>
        </w:rPr>
        <w:t xml:space="preserve"> o aprendizado da Libras e</w:t>
      </w:r>
      <w:r w:rsidR="00C66DF7" w:rsidRPr="00475A05">
        <w:rPr>
          <w:rFonts w:eastAsia="Calibri" w:cs="Times New Roman"/>
          <w:color w:val="000000" w:themeColor="text1"/>
        </w:rPr>
        <w:t xml:space="preserve"> a comunicação entre surdos e ouvintes</w:t>
      </w:r>
      <w:r w:rsidR="008974BB">
        <w:rPr>
          <w:rFonts w:eastAsia="Calibri" w:cs="Times New Roman"/>
          <w:color w:val="000000" w:themeColor="text1"/>
        </w:rPr>
        <w:t xml:space="preserve"> </w:t>
      </w:r>
      <w:r w:rsidR="00C66DF7" w:rsidRPr="00475A05">
        <w:rPr>
          <w:rFonts w:eastAsia="Calibri" w:cs="Times New Roman"/>
          <w:color w:val="000000" w:themeColor="text1"/>
        </w:rPr>
        <w:t xml:space="preserve">colaborando para uma </w:t>
      </w:r>
      <w:r w:rsidR="00475A05">
        <w:rPr>
          <w:rFonts w:eastAsia="Calibri" w:cs="Times New Roman"/>
          <w:color w:val="000000" w:themeColor="text1"/>
        </w:rPr>
        <w:t>condição</w:t>
      </w:r>
      <w:r w:rsidR="00C66DF7" w:rsidRPr="00475A05">
        <w:rPr>
          <w:rFonts w:eastAsia="Calibri" w:cs="Times New Roman"/>
          <w:color w:val="000000" w:themeColor="text1"/>
        </w:rPr>
        <w:t xml:space="preserve"> bilíngue, permitindo desse modo, a socialização e a inclusão dos surdos na sociedade.</w:t>
      </w:r>
    </w:p>
    <w:p w:rsidR="005C0116" w:rsidRPr="00475A05" w:rsidRDefault="005C0116" w:rsidP="00DC4901">
      <w:pPr>
        <w:spacing w:line="240" w:lineRule="auto"/>
        <w:ind w:firstLine="0"/>
        <w:rPr>
          <w:rFonts w:eastAsia="Calibri" w:cs="Times New Roman"/>
          <w:color w:val="000000" w:themeColor="text1"/>
        </w:rPr>
      </w:pPr>
      <w:r w:rsidRPr="00475A05">
        <w:rPr>
          <w:rFonts w:eastAsia="Calibri" w:cs="Times New Roman"/>
          <w:color w:val="000000" w:themeColor="text1"/>
        </w:rPr>
        <w:t>Palavras-chave: Tecnologias Digitais</w:t>
      </w:r>
      <w:r w:rsidR="0073294D" w:rsidRPr="00475A05">
        <w:rPr>
          <w:rFonts w:eastAsia="Calibri" w:cs="Times New Roman"/>
          <w:color w:val="000000" w:themeColor="text1"/>
        </w:rPr>
        <w:t xml:space="preserve">. </w:t>
      </w:r>
      <w:r w:rsidRPr="00475A05">
        <w:rPr>
          <w:rFonts w:eastAsia="Calibri" w:cs="Times New Roman"/>
          <w:color w:val="000000" w:themeColor="text1"/>
        </w:rPr>
        <w:t>Tradutores</w:t>
      </w:r>
      <w:r w:rsidR="0073294D" w:rsidRPr="00475A05">
        <w:rPr>
          <w:rFonts w:eastAsia="Calibri" w:cs="Times New Roman"/>
          <w:color w:val="000000" w:themeColor="text1"/>
        </w:rPr>
        <w:t>.</w:t>
      </w:r>
      <w:r w:rsidRPr="00475A05">
        <w:rPr>
          <w:rFonts w:eastAsia="Calibri" w:cs="Times New Roman"/>
          <w:color w:val="000000" w:themeColor="text1"/>
        </w:rPr>
        <w:t xml:space="preserve"> Libras</w:t>
      </w:r>
      <w:r w:rsidR="00D036E7" w:rsidRPr="00475A05">
        <w:rPr>
          <w:rFonts w:eastAsia="Calibri" w:cs="Times New Roman"/>
          <w:color w:val="000000" w:themeColor="text1"/>
        </w:rPr>
        <w:t>.</w:t>
      </w:r>
    </w:p>
    <w:p w:rsidR="00746CCF" w:rsidRPr="00475A05" w:rsidRDefault="00746CCF" w:rsidP="00DC4901">
      <w:pPr>
        <w:spacing w:line="240" w:lineRule="auto"/>
        <w:ind w:firstLine="0"/>
        <w:rPr>
          <w:rFonts w:eastAsia="Calibri" w:cs="Times New Roman"/>
          <w:color w:val="000000" w:themeColor="text1"/>
        </w:rPr>
      </w:pPr>
    </w:p>
    <w:p w:rsidR="004853F8" w:rsidRPr="00475A05" w:rsidRDefault="004853F8" w:rsidP="00194B7E">
      <w:pPr>
        <w:ind w:right="-2" w:firstLine="0"/>
        <w:rPr>
          <w:rFonts w:eastAsia="Calibri" w:cs="Times New Roman"/>
          <w:color w:val="000000" w:themeColor="text1"/>
        </w:rPr>
      </w:pPr>
      <w:r w:rsidRPr="00475A05">
        <w:rPr>
          <w:rFonts w:eastAsia="Calibri" w:cs="Times New Roman"/>
          <w:color w:val="000000" w:themeColor="text1"/>
        </w:rPr>
        <w:t xml:space="preserve">INTRODUÇÃO </w:t>
      </w:r>
    </w:p>
    <w:p w:rsidR="004853F8" w:rsidRPr="00475A05" w:rsidRDefault="004853F8" w:rsidP="00F91B83">
      <w:pPr>
        <w:spacing w:line="240" w:lineRule="auto"/>
        <w:ind w:right="-2" w:firstLine="0"/>
        <w:rPr>
          <w:rFonts w:eastAsia="Calibri" w:cs="Times New Roman"/>
          <w:color w:val="000000" w:themeColor="text1"/>
        </w:rPr>
      </w:pP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Com o reconhecimento legal da Língua Brasileira de Sinais - Libras como meio de comunicação utilizado pelas pessoas surdas</w:t>
      </w:r>
      <w:r w:rsidR="00A95C44" w:rsidRPr="00475A05">
        <w:rPr>
          <w:rFonts w:eastAsia="Calibri" w:cs="Times New Roman"/>
          <w:color w:val="000000" w:themeColor="text1"/>
        </w:rPr>
        <w:t xml:space="preserve"> para interagir e agir no mundo</w:t>
      </w:r>
      <w:r w:rsidR="00E421DF" w:rsidRPr="00475A05">
        <w:rPr>
          <w:rFonts w:eastAsia="Calibri" w:cs="Times New Roman"/>
          <w:color w:val="000000" w:themeColor="text1"/>
        </w:rPr>
        <w:t xml:space="preserve"> surgiu</w:t>
      </w:r>
      <w:r w:rsidR="008974BB">
        <w:rPr>
          <w:rFonts w:eastAsia="Calibri" w:cs="Times New Roman"/>
          <w:color w:val="000000" w:themeColor="text1"/>
        </w:rPr>
        <w:t xml:space="preserve"> </w:t>
      </w:r>
      <w:r w:rsidR="00E421DF" w:rsidRPr="00475A05">
        <w:rPr>
          <w:rFonts w:eastAsia="Calibri" w:cs="Times New Roman"/>
          <w:color w:val="000000" w:themeColor="text1"/>
        </w:rPr>
        <w:t>à</w:t>
      </w:r>
      <w:r w:rsidRPr="00475A05">
        <w:rPr>
          <w:rFonts w:eastAsia="Calibri" w:cs="Times New Roman"/>
          <w:color w:val="000000" w:themeColor="text1"/>
        </w:rPr>
        <w:t xml:space="preserve"> necessidade de desenvolver recursos didáticos para viabilizar o</w:t>
      </w:r>
      <w:r w:rsidR="003A7678" w:rsidRPr="00475A05">
        <w:rPr>
          <w:rFonts w:eastAsia="Calibri" w:cs="Times New Roman"/>
          <w:color w:val="000000" w:themeColor="text1"/>
        </w:rPr>
        <w:t xml:space="preserve"> processo de ensino e de aprendizado dessa língua pelos</w:t>
      </w:r>
      <w:r w:rsidRPr="00475A05">
        <w:rPr>
          <w:rFonts w:eastAsia="Calibri" w:cs="Times New Roman"/>
          <w:color w:val="000000" w:themeColor="text1"/>
        </w:rPr>
        <w:t xml:space="preserve"> ouvintes, a fim </w:t>
      </w:r>
      <w:r w:rsidR="003A7678" w:rsidRPr="00475A05">
        <w:rPr>
          <w:rFonts w:eastAsia="Calibri" w:cs="Times New Roman"/>
          <w:color w:val="000000" w:themeColor="text1"/>
        </w:rPr>
        <w:t xml:space="preserve">de </w:t>
      </w:r>
      <w:r w:rsidRPr="00475A05">
        <w:rPr>
          <w:rFonts w:eastAsia="Calibri" w:cs="Times New Roman"/>
          <w:color w:val="000000" w:themeColor="text1"/>
        </w:rPr>
        <w:t xml:space="preserve">que o surdo encontre interlocutores para efetivar comunicações na língua acessível biologicamente </w:t>
      </w:r>
      <w:r w:rsidR="00E421DF" w:rsidRPr="00475A05">
        <w:rPr>
          <w:rFonts w:eastAsia="Calibri" w:cs="Times New Roman"/>
          <w:color w:val="000000" w:themeColor="text1"/>
        </w:rPr>
        <w:t>a</w:t>
      </w:r>
      <w:r w:rsidR="003A7678" w:rsidRPr="00475A05">
        <w:rPr>
          <w:rFonts w:eastAsia="Calibri" w:cs="Times New Roman"/>
          <w:color w:val="000000" w:themeColor="text1"/>
        </w:rPr>
        <w:t xml:space="preserve"> ele</w:t>
      </w:r>
      <w:r w:rsidRPr="00475A05">
        <w:rPr>
          <w:rFonts w:eastAsia="Calibri" w:cs="Times New Roman"/>
          <w:color w:val="000000" w:themeColor="text1"/>
        </w:rPr>
        <w:t xml:space="preserve">: a Libras. </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Contudo, em um mundo no qual uma parcela significativa dos diálogos é mediada pela tecnologia (sejam pelas ligações telefônicas, mensagens de texto, entre outros) torna-se relevante identificar as ferramentas que podem colaborar no processo de interação e de produção de mensagens por meio da Libras. Considerando que</w:t>
      </w:r>
      <w:r w:rsidR="003A7678" w:rsidRPr="00475A05">
        <w:rPr>
          <w:rFonts w:eastAsia="Calibri" w:cs="Times New Roman"/>
          <w:color w:val="000000" w:themeColor="text1"/>
        </w:rPr>
        <w:t xml:space="preserve"> se trata</w:t>
      </w:r>
      <w:r w:rsidRPr="00475A05">
        <w:rPr>
          <w:rFonts w:eastAsia="Calibri" w:cs="Times New Roman"/>
          <w:color w:val="000000" w:themeColor="text1"/>
        </w:rPr>
        <w:t xml:space="preserve"> de uma língua visual-gestual, os recursos que permitam a visualização e a compreensão de determinado sinal ou da </w:t>
      </w:r>
      <w:r w:rsidRPr="00475A05">
        <w:rPr>
          <w:rFonts w:eastAsia="Calibri" w:cs="Times New Roman"/>
          <w:color w:val="000000" w:themeColor="text1"/>
        </w:rPr>
        <w:lastRenderedPageBreak/>
        <w:t xml:space="preserve">composição de </w:t>
      </w:r>
      <w:r w:rsidR="00A95C44" w:rsidRPr="00475A05">
        <w:rPr>
          <w:rFonts w:eastAsia="Calibri" w:cs="Times New Roman"/>
          <w:color w:val="000000" w:themeColor="text1"/>
        </w:rPr>
        <w:t>mensagens</w:t>
      </w:r>
      <w:r w:rsidRPr="00475A05">
        <w:rPr>
          <w:rFonts w:eastAsia="Calibri" w:cs="Times New Roman"/>
          <w:color w:val="000000" w:themeColor="text1"/>
        </w:rPr>
        <w:t xml:space="preserve"> podem favorecer tanto a compreensão quanto a </w:t>
      </w:r>
      <w:r w:rsidR="003A7678" w:rsidRPr="00475A05">
        <w:rPr>
          <w:rFonts w:eastAsia="Calibri" w:cs="Times New Roman"/>
          <w:color w:val="000000" w:themeColor="text1"/>
        </w:rPr>
        <w:t>utilização</w:t>
      </w:r>
      <w:r w:rsidRPr="00475A05">
        <w:rPr>
          <w:rFonts w:eastAsia="Calibri" w:cs="Times New Roman"/>
          <w:color w:val="000000" w:themeColor="text1"/>
        </w:rPr>
        <w:t xml:space="preserve"> da comunicação através desse sistema linguístico.</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 xml:space="preserve">Ante ao exposto, buscamos na </w:t>
      </w:r>
      <w:r w:rsidRPr="00475A05">
        <w:rPr>
          <w:rFonts w:eastAsia="Calibri" w:cs="Times New Roman"/>
          <w:i/>
          <w:color w:val="000000" w:themeColor="text1"/>
        </w:rPr>
        <w:t>Play Store</w:t>
      </w:r>
      <w:r w:rsidRPr="00475A05">
        <w:rPr>
          <w:rFonts w:eastAsia="Calibri" w:cs="Times New Roman"/>
          <w:color w:val="000000" w:themeColor="text1"/>
        </w:rPr>
        <w:t xml:space="preserve"> (uma loja de aplicativos para dispositivos que funcionam com o sistema operacional </w:t>
      </w:r>
      <w:r w:rsidRPr="00475A05">
        <w:rPr>
          <w:rFonts w:eastAsia="Calibri" w:cs="Times New Roman"/>
          <w:i/>
          <w:color w:val="000000" w:themeColor="text1"/>
        </w:rPr>
        <w:t>Android</w:t>
      </w:r>
      <w:r w:rsidRPr="00475A05">
        <w:rPr>
          <w:rFonts w:eastAsia="Calibri" w:cs="Times New Roman"/>
          <w:color w:val="000000" w:themeColor="text1"/>
        </w:rPr>
        <w:t>) os tradutores automáticos que vertem mensagens da Libras para o Português e vice-versa, com o intuito de conhecer as possibilidades de uso desses recursos para as aulas de Libras.</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Em face disso, buscamos na literatura investigações que tratassem do uso didático dos aplicativos de tradução durante as aulas de Libras e, dentre os trabalhos encontrados, destacamos as investigações de Corrêa et al. (2014); e Silva, Santos e Brito (2016). O</w:t>
      </w:r>
      <w:r w:rsidR="003A7678" w:rsidRPr="00475A05">
        <w:rPr>
          <w:rFonts w:eastAsia="Calibri" w:cs="Times New Roman"/>
          <w:color w:val="000000" w:themeColor="text1"/>
        </w:rPr>
        <w:t>s</w:t>
      </w:r>
      <w:r w:rsidRPr="00475A05">
        <w:rPr>
          <w:rFonts w:eastAsia="Calibri" w:cs="Times New Roman"/>
          <w:color w:val="000000" w:themeColor="text1"/>
        </w:rPr>
        <w:t xml:space="preserve"> primeiro</w:t>
      </w:r>
      <w:r w:rsidR="003A7678" w:rsidRPr="00475A05">
        <w:rPr>
          <w:rFonts w:eastAsia="Calibri" w:cs="Times New Roman"/>
          <w:color w:val="000000" w:themeColor="text1"/>
        </w:rPr>
        <w:t>s</w:t>
      </w:r>
      <w:r w:rsidRPr="00475A05">
        <w:rPr>
          <w:rFonts w:eastAsia="Calibri" w:cs="Times New Roman"/>
          <w:color w:val="000000" w:themeColor="text1"/>
        </w:rPr>
        <w:t xml:space="preserve"> autor</w:t>
      </w:r>
      <w:r w:rsidR="003A7678" w:rsidRPr="00475A05">
        <w:rPr>
          <w:rFonts w:eastAsia="Calibri" w:cs="Times New Roman"/>
          <w:color w:val="000000" w:themeColor="text1"/>
        </w:rPr>
        <w:t>es investigaram</w:t>
      </w:r>
      <w:r w:rsidRPr="00475A05">
        <w:rPr>
          <w:rFonts w:eastAsia="Calibri" w:cs="Times New Roman"/>
          <w:color w:val="000000" w:themeColor="text1"/>
        </w:rPr>
        <w:t xml:space="preserve"> os tradutores </w:t>
      </w:r>
      <w:r w:rsidRPr="00475A05">
        <w:rPr>
          <w:rFonts w:eastAsia="Calibri" w:cs="Times New Roman"/>
          <w:i/>
          <w:color w:val="000000" w:themeColor="text1"/>
        </w:rPr>
        <w:t>Prodeaf Móvel</w:t>
      </w:r>
      <w:r w:rsidRPr="00475A05">
        <w:rPr>
          <w:rFonts w:eastAsia="Calibri" w:cs="Times New Roman"/>
          <w:color w:val="000000" w:themeColor="text1"/>
        </w:rPr>
        <w:t xml:space="preserve"> e </w:t>
      </w:r>
      <w:r w:rsidRPr="00475A05">
        <w:rPr>
          <w:rFonts w:eastAsia="Calibri" w:cs="Times New Roman"/>
          <w:i/>
          <w:color w:val="000000" w:themeColor="text1"/>
        </w:rPr>
        <w:t>Hand Talk</w:t>
      </w:r>
      <w:r w:rsidRPr="00475A05">
        <w:rPr>
          <w:rFonts w:eastAsia="Calibri" w:cs="Times New Roman"/>
          <w:color w:val="000000" w:themeColor="text1"/>
        </w:rPr>
        <w:t>, identificando, a partir da avaliação dos recursos realizada por professores ouvintes, surdos e intérpretes da Libras. Perante os dados coletados identific</w:t>
      </w:r>
      <w:r w:rsidR="003A7678" w:rsidRPr="00475A05">
        <w:rPr>
          <w:rFonts w:eastAsia="Calibri" w:cs="Times New Roman"/>
          <w:color w:val="000000" w:themeColor="text1"/>
        </w:rPr>
        <w:t>amos as possibilidades (</w:t>
      </w:r>
      <w:r w:rsidRPr="00475A05">
        <w:rPr>
          <w:rFonts w:eastAsia="Calibri" w:cs="Times New Roman"/>
          <w:color w:val="000000" w:themeColor="text1"/>
        </w:rPr>
        <w:t>interação social entre surdos e ouvintes, ampliação vocabular, facilidade de uso, autonomia e aumento da autoestima do surdo) e as limitações dos aplicativos (presença de um número restrito de sinais, com uso de expressões faciais insuficiente para a compreensão do sinal, articulação inadequada do sinal).</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Silva, Santos e Brito (2016) concebem o tradutor automático como recurso voltado para o aprendizado dos conceitos e a promoção da interação entre surdos e ouvintes</w:t>
      </w:r>
      <w:r w:rsidR="003A7678" w:rsidRPr="00475A05">
        <w:rPr>
          <w:rFonts w:eastAsia="Calibri" w:cs="Times New Roman"/>
          <w:color w:val="000000" w:themeColor="text1"/>
        </w:rPr>
        <w:t>, entretanto, os aplicativos</w:t>
      </w:r>
      <w:r w:rsidRPr="00475A05">
        <w:rPr>
          <w:rFonts w:eastAsia="Calibri" w:cs="Times New Roman"/>
          <w:color w:val="000000" w:themeColor="text1"/>
        </w:rPr>
        <w:t xml:space="preserve"> constituem-se em plano de fundo da investigação, ou seja, </w:t>
      </w:r>
      <w:r w:rsidR="003A7678" w:rsidRPr="00475A05">
        <w:rPr>
          <w:rFonts w:eastAsia="Calibri" w:cs="Times New Roman"/>
          <w:color w:val="000000" w:themeColor="text1"/>
        </w:rPr>
        <w:t xml:space="preserve">os estudiosos </w:t>
      </w:r>
      <w:r w:rsidRPr="00475A05">
        <w:rPr>
          <w:rFonts w:eastAsia="Calibri" w:cs="Times New Roman"/>
          <w:color w:val="000000" w:themeColor="text1"/>
        </w:rPr>
        <w:t>pauta</w:t>
      </w:r>
      <w:r w:rsidR="003A7678" w:rsidRPr="00475A05">
        <w:rPr>
          <w:rFonts w:eastAsia="Calibri" w:cs="Times New Roman"/>
          <w:color w:val="000000" w:themeColor="text1"/>
        </w:rPr>
        <w:t>ra</w:t>
      </w:r>
      <w:r w:rsidRPr="00475A05">
        <w:rPr>
          <w:rFonts w:eastAsia="Calibri" w:cs="Times New Roman"/>
          <w:color w:val="000000" w:themeColor="text1"/>
        </w:rPr>
        <w:t xml:space="preserve">m-se no uso dessas ferramentas como mediadoras dos conteúdos produzidos em Língua Portuguesa, desconsiderando o seu potencial para o ensino da </w:t>
      </w:r>
      <w:r w:rsidR="00CF6A62" w:rsidRPr="00475A05">
        <w:rPr>
          <w:rFonts w:eastAsia="Calibri" w:cs="Times New Roman"/>
          <w:color w:val="000000" w:themeColor="text1"/>
        </w:rPr>
        <w:t>Libras.</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 xml:space="preserve">Grande parte dos trabalhos </w:t>
      </w:r>
      <w:r w:rsidR="003A7678" w:rsidRPr="00475A05">
        <w:rPr>
          <w:rFonts w:eastAsia="Calibri" w:cs="Times New Roman"/>
          <w:color w:val="000000" w:themeColor="text1"/>
        </w:rPr>
        <w:t xml:space="preserve">encontrados </w:t>
      </w:r>
      <w:r w:rsidRPr="00475A05">
        <w:rPr>
          <w:rFonts w:eastAsia="Calibri" w:cs="Times New Roman"/>
          <w:color w:val="000000" w:themeColor="text1"/>
        </w:rPr>
        <w:t xml:space="preserve">versa sobre o uso de tecnologias para o aprendizado do conteúdo por surdos, diante disso, </w:t>
      </w:r>
      <w:r w:rsidR="004C21A9" w:rsidRPr="00475A05">
        <w:rPr>
          <w:rFonts w:eastAsia="Calibri" w:cs="Times New Roman"/>
          <w:color w:val="000000" w:themeColor="text1"/>
        </w:rPr>
        <w:t>objetivamos</w:t>
      </w:r>
      <w:r w:rsidRPr="00475A05">
        <w:rPr>
          <w:rFonts w:eastAsia="Calibri" w:cs="Times New Roman"/>
          <w:color w:val="000000" w:themeColor="text1"/>
        </w:rPr>
        <w:t xml:space="preserve"> identificar o potencial pedagógico desses tradutores para o ensino de ouvintes que possam vir a se utilizar dessa ferramenta. Para tanto, realizamos uma pesquisa bibliográfica e analisamos os aplicativos para apresentar as habilidades que podem ser desenvolvidas mediante a inserção dessas tecnologias da informação no processo de ensino e aprendizado da Libras.</w:t>
      </w:r>
    </w:p>
    <w:p w:rsidR="00914092" w:rsidRPr="00475A05" w:rsidRDefault="00914092" w:rsidP="003A7678">
      <w:pPr>
        <w:ind w:right="-2" w:firstLine="708"/>
        <w:rPr>
          <w:rFonts w:eastAsia="Calibri" w:cs="Times New Roman"/>
          <w:color w:val="000000" w:themeColor="text1"/>
        </w:rPr>
      </w:pPr>
      <w:r w:rsidRPr="00475A05">
        <w:rPr>
          <w:rFonts w:eastAsia="Calibri" w:cs="Times New Roman"/>
          <w:color w:val="000000" w:themeColor="text1"/>
        </w:rPr>
        <w:t>Para identificação dos tradutores e posterior explanação de suas contribuições para comunicação entr</w:t>
      </w:r>
      <w:r w:rsidR="003A7678" w:rsidRPr="00475A05">
        <w:rPr>
          <w:rFonts w:eastAsia="Calibri" w:cs="Times New Roman"/>
          <w:color w:val="000000" w:themeColor="text1"/>
        </w:rPr>
        <w:t>e surdos e ouvintes pesquisamos</w:t>
      </w:r>
      <w:r w:rsidRPr="00475A05">
        <w:rPr>
          <w:rFonts w:eastAsia="Calibri" w:cs="Times New Roman"/>
          <w:color w:val="000000" w:themeColor="text1"/>
        </w:rPr>
        <w:t xml:space="preserve"> na caixa de busca da </w:t>
      </w:r>
      <w:r w:rsidRPr="00475A05">
        <w:rPr>
          <w:rFonts w:eastAsia="Calibri" w:cs="Times New Roman"/>
          <w:i/>
          <w:color w:val="000000" w:themeColor="text1"/>
        </w:rPr>
        <w:t>Play Store</w:t>
      </w:r>
      <w:r w:rsidR="003A7678" w:rsidRPr="00475A05">
        <w:rPr>
          <w:rFonts w:eastAsia="Calibri" w:cs="Times New Roman"/>
          <w:i/>
          <w:color w:val="000000" w:themeColor="text1"/>
        </w:rPr>
        <w:t>,</w:t>
      </w:r>
      <w:r w:rsidRPr="00475A05">
        <w:rPr>
          <w:rFonts w:eastAsia="Calibri" w:cs="Times New Roman"/>
          <w:color w:val="000000" w:themeColor="text1"/>
        </w:rPr>
        <w:t xml:space="preserve"> por intermédio de um</w:t>
      </w:r>
      <w:r w:rsidRPr="00475A05">
        <w:rPr>
          <w:rFonts w:eastAsia="Calibri" w:cs="Times New Roman"/>
          <w:i/>
          <w:color w:val="000000" w:themeColor="text1"/>
        </w:rPr>
        <w:t xml:space="preserve"> smartphone</w:t>
      </w:r>
      <w:r w:rsidR="003A7678" w:rsidRPr="00475A05">
        <w:rPr>
          <w:rFonts w:eastAsia="Calibri" w:cs="Times New Roman"/>
          <w:i/>
          <w:color w:val="000000" w:themeColor="text1"/>
        </w:rPr>
        <w:t>,</w:t>
      </w:r>
      <w:r w:rsidR="003A7678" w:rsidRPr="00475A05">
        <w:rPr>
          <w:rFonts w:eastAsia="Calibri" w:cs="Times New Roman"/>
          <w:color w:val="000000" w:themeColor="text1"/>
        </w:rPr>
        <w:t xml:space="preserve"> o conjunto de palavras:</w:t>
      </w:r>
      <w:r w:rsidRPr="00475A05">
        <w:rPr>
          <w:rFonts w:eastAsia="Calibri" w:cs="Times New Roman"/>
          <w:color w:val="000000" w:themeColor="text1"/>
        </w:rPr>
        <w:t xml:space="preserve"> Tradutores de Libras. Após filtragem, </w:t>
      </w:r>
      <w:r w:rsidR="00010C88" w:rsidRPr="00475A05">
        <w:rPr>
          <w:rFonts w:eastAsia="Calibri" w:cs="Times New Roman"/>
          <w:color w:val="000000" w:themeColor="text1"/>
        </w:rPr>
        <w:t>separa</w:t>
      </w:r>
      <w:r w:rsidRPr="00475A05">
        <w:rPr>
          <w:rFonts w:eastAsia="Calibri" w:cs="Times New Roman"/>
          <w:color w:val="000000" w:themeColor="text1"/>
        </w:rPr>
        <w:t>m</w:t>
      </w:r>
      <w:r w:rsidR="00010C88" w:rsidRPr="00475A05">
        <w:rPr>
          <w:rFonts w:eastAsia="Calibri" w:cs="Times New Roman"/>
          <w:color w:val="000000" w:themeColor="text1"/>
        </w:rPr>
        <w:t>os</w:t>
      </w:r>
      <w:r w:rsidRPr="00475A05">
        <w:rPr>
          <w:rFonts w:eastAsia="Calibri" w:cs="Times New Roman"/>
          <w:color w:val="000000" w:themeColor="text1"/>
        </w:rPr>
        <w:t xml:space="preserve"> os </w:t>
      </w:r>
      <w:r w:rsidR="00010C88" w:rsidRPr="00475A05">
        <w:rPr>
          <w:rFonts w:eastAsia="Calibri" w:cs="Times New Roman"/>
          <w:color w:val="000000" w:themeColor="text1"/>
        </w:rPr>
        <w:t>tradutores</w:t>
      </w:r>
      <w:r w:rsidRPr="00475A05">
        <w:rPr>
          <w:rFonts w:eastAsia="Calibri" w:cs="Times New Roman"/>
          <w:color w:val="000000" w:themeColor="text1"/>
        </w:rPr>
        <w:t xml:space="preserve"> de acesso gratuito, realizando posteriormente o </w:t>
      </w:r>
      <w:r w:rsidRPr="00475A05">
        <w:rPr>
          <w:rFonts w:eastAsia="Calibri" w:cs="Times New Roman"/>
          <w:i/>
          <w:color w:val="000000" w:themeColor="text1"/>
        </w:rPr>
        <w:t xml:space="preserve">download </w:t>
      </w:r>
      <w:r w:rsidRPr="00475A05">
        <w:rPr>
          <w:rFonts w:eastAsia="Calibri" w:cs="Times New Roman"/>
          <w:color w:val="000000" w:themeColor="text1"/>
        </w:rPr>
        <w:t xml:space="preserve">dos </w:t>
      </w:r>
      <w:r w:rsidR="005A7DA5" w:rsidRPr="00475A05">
        <w:rPr>
          <w:color w:val="000000" w:themeColor="text1"/>
        </w:rPr>
        <w:t xml:space="preserve">aplicativos de tradução automática disponíveis na </w:t>
      </w:r>
      <w:r w:rsidR="005A7DA5" w:rsidRPr="00475A05">
        <w:rPr>
          <w:i/>
          <w:color w:val="000000" w:themeColor="text1"/>
        </w:rPr>
        <w:t>PlayStore.</w:t>
      </w:r>
    </w:p>
    <w:p w:rsidR="00914092" w:rsidRPr="00475A05" w:rsidRDefault="00914092" w:rsidP="00D24FEB">
      <w:pPr>
        <w:autoSpaceDE w:val="0"/>
        <w:autoSpaceDN w:val="0"/>
        <w:adjustRightInd w:val="0"/>
        <w:ind w:firstLine="708"/>
        <w:rPr>
          <w:rFonts w:eastAsia="Calibri" w:cs="Times New Roman"/>
          <w:color w:val="000000" w:themeColor="text1"/>
        </w:rPr>
      </w:pPr>
      <w:r w:rsidRPr="00475A05">
        <w:rPr>
          <w:rFonts w:eastAsia="Calibri" w:cs="Times New Roman"/>
          <w:color w:val="000000" w:themeColor="text1"/>
        </w:rPr>
        <w:t xml:space="preserve">Quanto aos objetivos classifica-se como uma pesquisa exploratória, </w:t>
      </w:r>
      <w:r w:rsidR="002B0B7C" w:rsidRPr="00475A05">
        <w:rPr>
          <w:rFonts w:eastAsia="Calibri" w:cs="Times New Roman"/>
          <w:color w:val="000000" w:themeColor="text1"/>
        </w:rPr>
        <w:t xml:space="preserve">tendo em vista que </w:t>
      </w:r>
      <w:r w:rsidRPr="00475A05">
        <w:rPr>
          <w:rFonts w:eastAsia="Calibri" w:cs="Times New Roman"/>
          <w:color w:val="000000" w:themeColor="text1"/>
        </w:rPr>
        <w:t xml:space="preserve">esse tipo de </w:t>
      </w:r>
      <w:r w:rsidRPr="00475A05">
        <w:rPr>
          <w:rFonts w:eastAsia="Calibri" w:cs="Times New Roman"/>
          <w:color w:val="000000" w:themeColor="text1"/>
          <w:szCs w:val="24"/>
        </w:rPr>
        <w:t xml:space="preserve">pesquisa permite </w:t>
      </w:r>
      <w:r w:rsidR="002B0B7C" w:rsidRPr="00475A05">
        <w:rPr>
          <w:rFonts w:eastAsia="Calibri" w:cs="Times New Roman"/>
          <w:color w:val="000000" w:themeColor="text1"/>
          <w:szCs w:val="24"/>
        </w:rPr>
        <w:t>ao investigador desc</w:t>
      </w:r>
      <w:r w:rsidR="00D24FEB" w:rsidRPr="00475A05">
        <w:rPr>
          <w:rFonts w:eastAsia="Calibri" w:cs="Times New Roman"/>
          <w:color w:val="000000" w:themeColor="text1"/>
          <w:szCs w:val="24"/>
        </w:rPr>
        <w:t>o</w:t>
      </w:r>
      <w:r w:rsidR="002B0B7C" w:rsidRPr="00475A05">
        <w:rPr>
          <w:rFonts w:eastAsia="Calibri" w:cs="Times New Roman"/>
          <w:color w:val="000000" w:themeColor="text1"/>
          <w:szCs w:val="24"/>
        </w:rPr>
        <w:t xml:space="preserve">brir/identificar as </w:t>
      </w:r>
      <w:r w:rsidRPr="00475A05">
        <w:rPr>
          <w:rFonts w:eastAsia="Calibri" w:cs="Times New Roman"/>
          <w:color w:val="000000" w:themeColor="text1"/>
          <w:szCs w:val="24"/>
        </w:rPr>
        <w:t xml:space="preserve">novas ideais e intuições </w:t>
      </w:r>
      <w:r w:rsidRPr="00475A05">
        <w:rPr>
          <w:rFonts w:eastAsia="Calibri" w:cs="Times New Roman"/>
          <w:color w:val="000000" w:themeColor="text1"/>
          <w:szCs w:val="24"/>
        </w:rPr>
        <w:lastRenderedPageBreak/>
        <w:t xml:space="preserve">sobre o objeto estudado na tentativa de </w:t>
      </w:r>
      <w:r w:rsidRPr="00475A05">
        <w:rPr>
          <w:rFonts w:cs="Times New Roman"/>
          <w:color w:val="000000" w:themeColor="text1"/>
          <w:szCs w:val="24"/>
        </w:rPr>
        <w:t xml:space="preserve">adquirir maior familiaridade. “[...] possibilitam aumentar o conhecimento do pesquisador sobre os fatos, permitindo a formulação mais precisa de problemas, criar novas hipóteses e realizar novas pesquisas mais estruturadas” (OLIVEIRA, 2011, p. 21). </w:t>
      </w:r>
      <w:r w:rsidR="00D24FEB" w:rsidRPr="00475A05">
        <w:rPr>
          <w:rFonts w:cs="Times New Roman"/>
          <w:color w:val="000000" w:themeColor="text1"/>
          <w:szCs w:val="24"/>
        </w:rPr>
        <w:t>Aaker, Kumar e Day (2004) explicam que geralmente as pesquisas exploratórias são realizadas com abordagens qualitativa</w:t>
      </w:r>
      <w:r w:rsidR="002907B6" w:rsidRPr="00475A05">
        <w:rPr>
          <w:rFonts w:cs="Times New Roman"/>
          <w:color w:val="000000" w:themeColor="text1"/>
          <w:szCs w:val="24"/>
        </w:rPr>
        <w:t>s</w:t>
      </w:r>
      <w:r w:rsidR="00D24FEB" w:rsidRPr="00475A05">
        <w:rPr>
          <w:rFonts w:cs="Times New Roman"/>
          <w:color w:val="000000" w:themeColor="text1"/>
          <w:szCs w:val="24"/>
        </w:rPr>
        <w:t>, por meio de discussões em grupos e caracterizam-se pela ausência e/ou pouca definição de hipóteses.</w:t>
      </w:r>
    </w:p>
    <w:p w:rsidR="00914092" w:rsidRPr="00A674FC" w:rsidRDefault="00914092" w:rsidP="00914092">
      <w:pPr>
        <w:autoSpaceDE w:val="0"/>
        <w:autoSpaceDN w:val="0"/>
        <w:adjustRightInd w:val="0"/>
        <w:ind w:firstLine="708"/>
        <w:rPr>
          <w:rFonts w:cs="Times New Roman"/>
          <w:szCs w:val="24"/>
        </w:rPr>
      </w:pPr>
      <w:r w:rsidRPr="00A674FC">
        <w:rPr>
          <w:rFonts w:eastAsia="Calibri" w:cs="Times New Roman"/>
        </w:rPr>
        <w:t xml:space="preserve">Quanto à </w:t>
      </w:r>
      <w:r w:rsidR="00A674FC" w:rsidRPr="00A674FC">
        <w:rPr>
          <w:rFonts w:eastAsia="Calibri" w:cs="Times New Roman"/>
        </w:rPr>
        <w:t>a</w:t>
      </w:r>
      <w:r w:rsidR="008974BB" w:rsidRPr="00A674FC">
        <w:rPr>
          <w:rFonts w:eastAsia="Calibri" w:cs="Times New Roman"/>
        </w:rPr>
        <w:t>bordagem</w:t>
      </w:r>
      <w:r w:rsidRPr="00A674FC">
        <w:rPr>
          <w:rFonts w:eastAsia="Calibri" w:cs="Times New Roman"/>
        </w:rPr>
        <w:t xml:space="preserve">, classifica-se </w:t>
      </w:r>
      <w:r w:rsidR="003A7678" w:rsidRPr="00A674FC">
        <w:rPr>
          <w:rFonts w:eastAsia="Calibri" w:cs="Times New Roman"/>
        </w:rPr>
        <w:t>como qualitativa, pois,</w:t>
      </w:r>
      <w:r w:rsidRPr="00A674FC">
        <w:rPr>
          <w:rFonts w:eastAsia="Calibri" w:cs="Times New Roman"/>
        </w:rPr>
        <w:t xml:space="preserve"> Segundo Oliveira (2011, p. 26)</w:t>
      </w:r>
      <w:r w:rsidR="003A7678" w:rsidRPr="00A674FC">
        <w:rPr>
          <w:rFonts w:eastAsia="Calibri" w:cs="Times New Roman"/>
        </w:rPr>
        <w:t>, nesta abordagem</w:t>
      </w:r>
      <w:r w:rsidRPr="00A674FC">
        <w:rPr>
          <w:rFonts w:eastAsia="Calibri" w:cs="Times New Roman"/>
        </w:rPr>
        <w:t xml:space="preserve"> “</w:t>
      </w:r>
      <w:r w:rsidR="003A7678" w:rsidRPr="00A674FC">
        <w:rPr>
          <w:rFonts w:cs="Times New Roman"/>
          <w:szCs w:val="24"/>
        </w:rPr>
        <w:t>a</w:t>
      </w:r>
      <w:r w:rsidRPr="00A674FC">
        <w:rPr>
          <w:rFonts w:cs="Times New Roman"/>
          <w:szCs w:val="24"/>
        </w:rPr>
        <w:t xml:space="preserve"> preocupação com o processo é muito maior que com o produto. O interesse do pesquisador ao estudar um determinado problema é verificar como ele se manifesta nas atividades, nos procedimentos e nas interações cotidianas”.</w:t>
      </w:r>
    </w:p>
    <w:p w:rsidR="00D24FEB" w:rsidRPr="00475A05" w:rsidRDefault="00D24FEB" w:rsidP="00914092">
      <w:pPr>
        <w:autoSpaceDE w:val="0"/>
        <w:autoSpaceDN w:val="0"/>
        <w:adjustRightInd w:val="0"/>
        <w:ind w:firstLine="708"/>
        <w:rPr>
          <w:rFonts w:cs="Times New Roman"/>
          <w:color w:val="000000" w:themeColor="text1"/>
          <w:szCs w:val="24"/>
        </w:rPr>
      </w:pPr>
      <w:r w:rsidRPr="00A674FC">
        <w:rPr>
          <w:rFonts w:cs="Times New Roman"/>
          <w:szCs w:val="24"/>
        </w:rPr>
        <w:t>Como instrumento de coleta</w:t>
      </w:r>
      <w:r w:rsidRPr="00475A05">
        <w:rPr>
          <w:rFonts w:cs="Times New Roman"/>
          <w:color w:val="000000" w:themeColor="text1"/>
          <w:szCs w:val="24"/>
        </w:rPr>
        <w:t xml:space="preserve"> de dados, nos pautamos na pesquisa bibliográfica (dos autores que tratam sobre a temática e utilizam dados </w:t>
      </w:r>
      <w:r w:rsidR="00D4770C" w:rsidRPr="00475A05">
        <w:rPr>
          <w:rFonts w:cs="Times New Roman"/>
          <w:color w:val="000000" w:themeColor="text1"/>
          <w:szCs w:val="24"/>
        </w:rPr>
        <w:t xml:space="preserve">que </w:t>
      </w:r>
      <w:r w:rsidRPr="00475A05">
        <w:rPr>
          <w:rFonts w:cs="Times New Roman"/>
          <w:color w:val="000000" w:themeColor="text1"/>
          <w:szCs w:val="24"/>
        </w:rPr>
        <w:t>já foram analisados) e na análise documental (refere</w:t>
      </w:r>
      <w:r w:rsidR="00D4770C" w:rsidRPr="00475A05">
        <w:rPr>
          <w:rFonts w:cs="Times New Roman"/>
          <w:color w:val="000000" w:themeColor="text1"/>
          <w:szCs w:val="24"/>
        </w:rPr>
        <w:t>nte</w:t>
      </w:r>
      <w:r w:rsidRPr="00475A05">
        <w:rPr>
          <w:rFonts w:cs="Times New Roman"/>
          <w:color w:val="000000" w:themeColor="text1"/>
          <w:szCs w:val="24"/>
        </w:rPr>
        <w:t xml:space="preserve"> aos documentos que não obtiveram tratamento/análise das informações).</w:t>
      </w:r>
    </w:p>
    <w:p w:rsidR="00D24FEB" w:rsidRPr="00475A05" w:rsidRDefault="00477C35" w:rsidP="00D24FEB">
      <w:pPr>
        <w:ind w:right="-2" w:firstLine="708"/>
        <w:rPr>
          <w:rFonts w:eastAsia="Calibri" w:cs="Times New Roman"/>
          <w:color w:val="000000" w:themeColor="text1"/>
        </w:rPr>
      </w:pPr>
      <w:r w:rsidRPr="00475A05">
        <w:rPr>
          <w:rFonts w:eastAsia="Calibri" w:cs="Times New Roman"/>
          <w:color w:val="000000" w:themeColor="text1"/>
        </w:rPr>
        <w:t>Antes de apresentar</w:t>
      </w:r>
      <w:r w:rsidR="00D24FEB" w:rsidRPr="00475A05">
        <w:rPr>
          <w:rFonts w:eastAsia="Calibri" w:cs="Times New Roman"/>
          <w:color w:val="000000" w:themeColor="text1"/>
        </w:rPr>
        <w:t xml:space="preserve">mos as contribuições dos aplicativos tradutores para o ensino da Libras no nível superior disponíveis na </w:t>
      </w:r>
      <w:r w:rsidR="00D24FEB" w:rsidRPr="00475A05">
        <w:rPr>
          <w:rFonts w:eastAsia="Calibri" w:cs="Times New Roman"/>
          <w:i/>
          <w:color w:val="000000" w:themeColor="text1"/>
        </w:rPr>
        <w:t>Play Store</w:t>
      </w:r>
      <w:r w:rsidR="00D24FEB" w:rsidRPr="00475A05">
        <w:rPr>
          <w:rFonts w:eastAsia="Calibri" w:cs="Times New Roman"/>
          <w:color w:val="000000" w:themeColor="text1"/>
        </w:rPr>
        <w:t xml:space="preserve">, discorreremos sobre  o Ensino de Libras; os </w:t>
      </w:r>
      <w:r w:rsidR="00F32C26" w:rsidRPr="00475A05">
        <w:rPr>
          <w:rFonts w:eastAsia="Calibri" w:cs="Times New Roman"/>
          <w:color w:val="000000" w:themeColor="text1"/>
        </w:rPr>
        <w:t>Tradutores Libras/Português e</w:t>
      </w:r>
      <w:r w:rsidR="00D24FEB" w:rsidRPr="00475A05">
        <w:rPr>
          <w:rFonts w:eastAsia="Calibri" w:cs="Times New Roman"/>
          <w:color w:val="000000" w:themeColor="text1"/>
        </w:rPr>
        <w:t xml:space="preserve"> discutiremos sobre os aplicativos, seguidos das contribuições para a aprendizagem.</w:t>
      </w:r>
    </w:p>
    <w:p w:rsidR="00914092" w:rsidRPr="00475A05" w:rsidRDefault="00914092" w:rsidP="00F32C26">
      <w:pPr>
        <w:spacing w:line="240" w:lineRule="auto"/>
        <w:ind w:right="-2" w:firstLine="708"/>
        <w:rPr>
          <w:rFonts w:eastAsia="Calibri" w:cs="Times New Roman"/>
          <w:color w:val="000000" w:themeColor="text1"/>
        </w:rPr>
      </w:pPr>
    </w:p>
    <w:p w:rsidR="004853F8" w:rsidRPr="00475A05" w:rsidRDefault="004853F8" w:rsidP="00194B7E">
      <w:pPr>
        <w:ind w:right="-2" w:firstLine="0"/>
        <w:rPr>
          <w:rFonts w:eastAsia="Calibri" w:cs="Times New Roman"/>
          <w:color w:val="000000" w:themeColor="text1"/>
        </w:rPr>
      </w:pPr>
      <w:r w:rsidRPr="00475A05">
        <w:rPr>
          <w:rFonts w:eastAsia="Calibri" w:cs="Times New Roman"/>
          <w:color w:val="000000" w:themeColor="text1"/>
        </w:rPr>
        <w:t>ENSINO DE LIBRAS</w:t>
      </w:r>
    </w:p>
    <w:p w:rsidR="004853F8" w:rsidRPr="00475A05" w:rsidRDefault="004853F8" w:rsidP="00DA7EF2">
      <w:pPr>
        <w:spacing w:line="240" w:lineRule="auto"/>
        <w:ind w:right="-2" w:firstLine="0"/>
        <w:rPr>
          <w:rFonts w:eastAsia="Calibri" w:cs="Times New Roman"/>
          <w:color w:val="000000" w:themeColor="text1"/>
        </w:rPr>
      </w:pP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O ensino de Libras recebeu um grande estímulo após a regulamentação desta língua, em 2002, por meio da Lei nº 10.436. Esta legislação, além de assegurar o uso deste sistema de comunicação, previu dispositivos que garantissem a divulgação dessa língua em diferentes espaços sociais</w:t>
      </w:r>
      <w:r w:rsidR="00751658" w:rsidRPr="00475A05">
        <w:rPr>
          <w:rFonts w:eastAsia="Calibri" w:cs="Times New Roman"/>
          <w:color w:val="000000" w:themeColor="text1"/>
        </w:rPr>
        <w:t xml:space="preserve"> (BRASIL, 2002)</w:t>
      </w:r>
      <w:r w:rsidRPr="00475A05">
        <w:rPr>
          <w:rFonts w:eastAsia="Calibri" w:cs="Times New Roman"/>
          <w:color w:val="000000" w:themeColor="text1"/>
        </w:rPr>
        <w:t>. Com isso</w:t>
      </w:r>
      <w:r w:rsidR="00D24FEB" w:rsidRPr="00475A05">
        <w:rPr>
          <w:rFonts w:eastAsia="Calibri" w:cs="Times New Roman"/>
          <w:color w:val="000000" w:themeColor="text1"/>
        </w:rPr>
        <w:t xml:space="preserve">, </w:t>
      </w:r>
      <w:r w:rsidRPr="00475A05">
        <w:rPr>
          <w:rFonts w:eastAsia="Calibri" w:cs="Times New Roman"/>
          <w:color w:val="000000" w:themeColor="text1"/>
        </w:rPr>
        <w:t xml:space="preserve">os ambientes de inserção deste sistema de comunicação visual-gestual </w:t>
      </w:r>
      <w:r w:rsidR="00D24FEB" w:rsidRPr="00475A05">
        <w:rPr>
          <w:rFonts w:eastAsia="Calibri" w:cs="Times New Roman"/>
          <w:color w:val="000000" w:themeColor="text1"/>
        </w:rPr>
        <w:t xml:space="preserve">foram ampliados </w:t>
      </w:r>
      <w:r w:rsidRPr="00475A05">
        <w:rPr>
          <w:rFonts w:eastAsia="Calibri" w:cs="Times New Roman"/>
          <w:color w:val="000000" w:themeColor="text1"/>
        </w:rPr>
        <w:t>(como em ambientes escolares, palestras, janelas de interpretação em vídeos e na programação da TV</w:t>
      </w:r>
      <w:r w:rsidR="00C0525A" w:rsidRPr="00475A05">
        <w:rPr>
          <w:rFonts w:eastAsia="Calibri" w:cs="Times New Roman"/>
          <w:color w:val="000000" w:themeColor="text1"/>
        </w:rPr>
        <w:t>,</w:t>
      </w:r>
      <w:r w:rsidRPr="00475A05">
        <w:rPr>
          <w:rFonts w:eastAsia="Calibri" w:cs="Times New Roman"/>
          <w:color w:val="000000" w:themeColor="text1"/>
        </w:rPr>
        <w:t xml:space="preserve"> entre outros) e, com essa visibilidade, </w:t>
      </w:r>
      <w:r w:rsidR="00D24FEB" w:rsidRPr="00475A05">
        <w:rPr>
          <w:rFonts w:eastAsia="Calibri" w:cs="Times New Roman"/>
          <w:color w:val="000000" w:themeColor="text1"/>
        </w:rPr>
        <w:t xml:space="preserve">aumentou também </w:t>
      </w:r>
      <w:r w:rsidRPr="00475A05">
        <w:rPr>
          <w:rFonts w:eastAsia="Calibri" w:cs="Times New Roman"/>
          <w:color w:val="000000" w:themeColor="text1"/>
        </w:rPr>
        <w:t>o interesse dos ouvintes em se apropriarem desta língua.</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 xml:space="preserve">Associado a isso, temos a implementação da Libras como disciplina obrigatória para os cursos de licenciatura, educação especial e fonoaudiologia, e como </w:t>
      </w:r>
      <w:r w:rsidR="00D24FEB" w:rsidRPr="00475A05">
        <w:rPr>
          <w:rFonts w:eastAsia="Calibri" w:cs="Times New Roman"/>
          <w:color w:val="000000" w:themeColor="text1"/>
        </w:rPr>
        <w:t>optativa</w:t>
      </w:r>
      <w:r w:rsidRPr="00475A05">
        <w:rPr>
          <w:rFonts w:eastAsia="Calibri" w:cs="Times New Roman"/>
          <w:color w:val="000000" w:themeColor="text1"/>
        </w:rPr>
        <w:t xml:space="preserve"> para as demais graduações, </w:t>
      </w:r>
      <w:r w:rsidR="00D24FEB" w:rsidRPr="00475A05">
        <w:rPr>
          <w:rFonts w:eastAsia="Calibri" w:cs="Times New Roman"/>
          <w:color w:val="000000" w:themeColor="text1"/>
        </w:rPr>
        <w:t>expandindo</w:t>
      </w:r>
      <w:r w:rsidRPr="00475A05">
        <w:rPr>
          <w:rFonts w:eastAsia="Calibri" w:cs="Times New Roman"/>
          <w:color w:val="000000" w:themeColor="text1"/>
        </w:rPr>
        <w:t xml:space="preserve"> as discussões sobre a Libras não só no âmbito acadêmico, como em diferentes espaços frequentados pelos estudantes e pelos egressos dos cursos</w:t>
      </w:r>
      <w:r w:rsidR="00751658" w:rsidRPr="00475A05">
        <w:rPr>
          <w:rFonts w:eastAsia="Calibri" w:cs="Times New Roman"/>
          <w:color w:val="000000" w:themeColor="text1"/>
        </w:rPr>
        <w:t xml:space="preserve"> (BRASIL, 2005)</w:t>
      </w:r>
      <w:r w:rsidRPr="00475A05">
        <w:rPr>
          <w:rFonts w:eastAsia="Calibri" w:cs="Times New Roman"/>
          <w:color w:val="000000" w:themeColor="text1"/>
        </w:rPr>
        <w:t xml:space="preserve">.  Nesse sentido, </w:t>
      </w:r>
      <w:r w:rsidRPr="00DA7EF2">
        <w:rPr>
          <w:rFonts w:eastAsia="Calibri" w:cs="Times New Roman"/>
        </w:rPr>
        <w:t xml:space="preserve">consideramos que os aplicativos de tradução podem ser aliados do </w:t>
      </w:r>
      <w:r w:rsidRPr="00DA7EF2">
        <w:rPr>
          <w:rFonts w:eastAsia="Calibri" w:cs="Times New Roman"/>
        </w:rPr>
        <w:lastRenderedPageBreak/>
        <w:t xml:space="preserve">docente por se constituírem em recursos de fácil acesso, gratuitos </w:t>
      </w:r>
      <w:r w:rsidR="00DA7EF2" w:rsidRPr="00DA7EF2">
        <w:rPr>
          <w:rFonts w:eastAsia="Calibri" w:cs="Times New Roman"/>
        </w:rPr>
        <w:t>podendo</w:t>
      </w:r>
      <w:r w:rsidRPr="00DA7EF2">
        <w:rPr>
          <w:rFonts w:eastAsia="Calibri" w:cs="Times New Roman"/>
        </w:rPr>
        <w:t xml:space="preserve"> ser utilizados desde que o usuário disponha de um s</w:t>
      </w:r>
      <w:r w:rsidRPr="00DA7EF2">
        <w:rPr>
          <w:rFonts w:eastAsia="Calibri" w:cs="Times New Roman"/>
          <w:i/>
        </w:rPr>
        <w:t>martphone</w:t>
      </w:r>
      <w:r w:rsidRPr="00DA7EF2">
        <w:rPr>
          <w:rFonts w:eastAsia="Calibri" w:cs="Times New Roman"/>
        </w:rPr>
        <w:t xml:space="preserve"> e de acesso à </w:t>
      </w:r>
      <w:r w:rsidRPr="00DA7EF2">
        <w:rPr>
          <w:rFonts w:eastAsia="Calibri" w:cs="Times New Roman"/>
          <w:i/>
        </w:rPr>
        <w:t>internet</w:t>
      </w:r>
      <w:r w:rsidRPr="00DA7EF2">
        <w:rPr>
          <w:rFonts w:eastAsia="Calibri" w:cs="Times New Roman"/>
        </w:rPr>
        <w:t>.</w:t>
      </w:r>
    </w:p>
    <w:p w:rsidR="001F191B"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Dispondo de uma gama de recursos que envolvem diferentes linguagens, essas ferramentas podem colaborar para o ensino da língua visual-gestual e para usuários de línguas orais-auditivas seja mais dinâmico e efetivo, no entanto, para isso, faz-se necessário conhecer as tarefas que podem ser desenvolvidas utilizando-se de cada tradutor, a fim de selecionar aquele que seja mais adequado à habilidade a ser desenvolvida pelo estudante desta língua.</w:t>
      </w:r>
    </w:p>
    <w:p w:rsidR="001F191B" w:rsidRPr="00475A05" w:rsidRDefault="001F191B" w:rsidP="00AA1B50">
      <w:pPr>
        <w:spacing w:line="240" w:lineRule="auto"/>
        <w:ind w:right="-2" w:firstLine="0"/>
        <w:rPr>
          <w:rFonts w:eastAsia="Calibri" w:cs="Times New Roman"/>
          <w:color w:val="000000" w:themeColor="text1"/>
        </w:rPr>
      </w:pPr>
    </w:p>
    <w:p w:rsidR="004853F8" w:rsidRPr="00475A05" w:rsidRDefault="004853F8" w:rsidP="00194B7E">
      <w:pPr>
        <w:ind w:right="-2" w:firstLine="0"/>
        <w:rPr>
          <w:rFonts w:eastAsia="Calibri" w:cs="Times New Roman"/>
          <w:color w:val="000000" w:themeColor="text1"/>
        </w:rPr>
      </w:pPr>
      <w:r w:rsidRPr="00475A05">
        <w:rPr>
          <w:rFonts w:eastAsia="Calibri" w:cs="Times New Roman"/>
          <w:color w:val="000000" w:themeColor="text1"/>
        </w:rPr>
        <w:t>TRADUTORES LIBRAS/PORTUGUÊS</w:t>
      </w:r>
    </w:p>
    <w:p w:rsidR="004853F8" w:rsidRPr="00475A05" w:rsidRDefault="004853F8" w:rsidP="00AA1B50">
      <w:pPr>
        <w:spacing w:line="240" w:lineRule="auto"/>
        <w:ind w:right="-2" w:firstLine="0"/>
        <w:rPr>
          <w:rFonts w:eastAsia="Calibri" w:cs="Times New Roman"/>
          <w:color w:val="000000" w:themeColor="text1"/>
        </w:rPr>
      </w:pP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 xml:space="preserve">Existe uma variedade de aplicativos para uso em </w:t>
      </w:r>
      <w:r w:rsidRPr="00475A05">
        <w:rPr>
          <w:rFonts w:eastAsia="Calibri" w:cs="Times New Roman"/>
          <w:i/>
          <w:color w:val="000000" w:themeColor="text1"/>
        </w:rPr>
        <w:t>smartphones</w:t>
      </w:r>
      <w:r w:rsidRPr="00475A05">
        <w:rPr>
          <w:rFonts w:eastAsia="Calibri" w:cs="Times New Roman"/>
          <w:color w:val="000000" w:themeColor="text1"/>
        </w:rPr>
        <w:t xml:space="preserve"> disponíveis na </w:t>
      </w:r>
      <w:r w:rsidRPr="00475A05">
        <w:rPr>
          <w:rFonts w:eastAsia="Calibri" w:cs="Times New Roman"/>
          <w:i/>
          <w:color w:val="000000" w:themeColor="text1"/>
        </w:rPr>
        <w:t>Play Store</w:t>
      </w:r>
      <w:r w:rsidRPr="00475A05">
        <w:rPr>
          <w:rFonts w:eastAsia="Calibri" w:cs="Times New Roman"/>
          <w:color w:val="000000" w:themeColor="text1"/>
        </w:rPr>
        <w:t xml:space="preserve"> voltados para o ensino de Libras, </w:t>
      </w:r>
      <w:r w:rsidR="003A0543" w:rsidRPr="00475A05">
        <w:rPr>
          <w:rFonts w:eastAsia="Calibri" w:cs="Times New Roman"/>
          <w:color w:val="000000" w:themeColor="text1"/>
        </w:rPr>
        <w:t>os quais</w:t>
      </w:r>
      <w:r w:rsidRPr="00475A05">
        <w:rPr>
          <w:rFonts w:eastAsia="Calibri" w:cs="Times New Roman"/>
          <w:color w:val="000000" w:themeColor="text1"/>
        </w:rPr>
        <w:t xml:space="preserve"> podemos citar os jogos, os simuladores, os glossários temáticos, entre outros. Construídos em uma perspectiva multimodal e multissemiótica, envolvem diferentes linguagens para a construção dos conhecimentos nesse sistema de comunicação.</w:t>
      </w:r>
    </w:p>
    <w:p w:rsidR="004853F8" w:rsidRPr="00475A05" w:rsidRDefault="004853F8" w:rsidP="00194B7E">
      <w:pPr>
        <w:ind w:right="-2" w:firstLine="708"/>
        <w:rPr>
          <w:rFonts w:eastAsia="Calibri" w:cs="Times New Roman"/>
          <w:color w:val="000000" w:themeColor="text1"/>
        </w:rPr>
      </w:pPr>
      <w:r w:rsidRPr="00475A05">
        <w:rPr>
          <w:rFonts w:eastAsia="Calibri" w:cs="Times New Roman"/>
          <w:color w:val="000000" w:themeColor="text1"/>
        </w:rPr>
        <w:t>Os aplicativos são conceituados como um conjunto de ferramentas produzido para realizar tarefas específicas (BARRA et al., 2017). Dentre eles, trataremos dos tradutores automáticos que são ferramentas que visam verter palavras ou sentenças da Libras e dispõe de outras funções que podem auxiliar no processo de aprendizado de</w:t>
      </w:r>
      <w:r w:rsidR="003A0543" w:rsidRPr="00475A05">
        <w:rPr>
          <w:rFonts w:eastAsia="Calibri" w:cs="Times New Roman"/>
          <w:color w:val="000000" w:themeColor="text1"/>
        </w:rPr>
        <w:t xml:space="preserve"> uma segunda língua. Ressaltamos</w:t>
      </w:r>
      <w:r w:rsidRPr="00475A05">
        <w:rPr>
          <w:rFonts w:eastAsia="Calibri" w:cs="Times New Roman"/>
          <w:color w:val="000000" w:themeColor="text1"/>
        </w:rPr>
        <w:t xml:space="preserve"> que o planejamento da ação docente e a sua mediação são fundamentais para o êxito desse processo, assim, a tecnologia não se configura como uma ferramenta substitutiva ao docente, mas como um recurso inserido na prática educativa que visa torná-la mais dinâmica e eficiente.  </w:t>
      </w:r>
    </w:p>
    <w:p w:rsidR="004853F8" w:rsidRDefault="004853F8" w:rsidP="00194B7E">
      <w:pPr>
        <w:ind w:right="-2" w:firstLine="708"/>
        <w:rPr>
          <w:rFonts w:eastAsia="Calibri" w:cs="Times New Roman"/>
          <w:color w:val="000000" w:themeColor="text1"/>
        </w:rPr>
      </w:pPr>
      <w:r w:rsidRPr="00475A05">
        <w:rPr>
          <w:rFonts w:eastAsia="Calibri" w:cs="Times New Roman"/>
          <w:color w:val="000000" w:themeColor="text1"/>
        </w:rPr>
        <w:t>Os aplicativos par</w:t>
      </w:r>
      <w:r w:rsidR="003A0543" w:rsidRPr="00475A05">
        <w:rPr>
          <w:rFonts w:eastAsia="Calibri" w:cs="Times New Roman"/>
          <w:color w:val="000000" w:themeColor="text1"/>
        </w:rPr>
        <w:t>a tradução de Libras/Português favoreceram</w:t>
      </w:r>
      <w:r w:rsidRPr="00475A05">
        <w:rPr>
          <w:rFonts w:eastAsia="Calibri" w:cs="Times New Roman"/>
          <w:color w:val="000000" w:themeColor="text1"/>
        </w:rPr>
        <w:t xml:space="preserve"> a comunicação entre surdos e ouvintes, contribuindo também, para os ouvintes se </w:t>
      </w:r>
      <w:r w:rsidR="005147DE" w:rsidRPr="00475A05">
        <w:rPr>
          <w:rFonts w:eastAsia="Calibri" w:cs="Times New Roman"/>
          <w:color w:val="000000" w:themeColor="text1"/>
        </w:rPr>
        <w:t>habituarem a</w:t>
      </w:r>
      <w:r w:rsidRPr="00475A05">
        <w:rPr>
          <w:rFonts w:eastAsia="Calibri" w:cs="Times New Roman"/>
          <w:color w:val="000000" w:themeColor="text1"/>
        </w:rPr>
        <w:t xml:space="preserve"> Libras, </w:t>
      </w:r>
      <w:r w:rsidR="005147DE" w:rsidRPr="00475A05">
        <w:rPr>
          <w:rFonts w:eastAsia="Calibri" w:cs="Times New Roman"/>
          <w:color w:val="000000" w:themeColor="text1"/>
        </w:rPr>
        <w:t>colaborando para uma apropriação bilíngue,</w:t>
      </w:r>
      <w:r w:rsidRPr="00475A05">
        <w:rPr>
          <w:rFonts w:eastAsia="Calibri" w:cs="Times New Roman"/>
          <w:color w:val="000000" w:themeColor="text1"/>
        </w:rPr>
        <w:t xml:space="preserve"> permitindo</w:t>
      </w:r>
      <w:r w:rsidR="003C6283">
        <w:rPr>
          <w:rFonts w:eastAsia="Calibri" w:cs="Times New Roman"/>
          <w:color w:val="000000" w:themeColor="text1"/>
        </w:rPr>
        <w:t xml:space="preserve"> </w:t>
      </w:r>
      <w:r w:rsidRPr="00475A05">
        <w:rPr>
          <w:rFonts w:eastAsia="Calibri" w:cs="Times New Roman"/>
          <w:color w:val="000000" w:themeColor="text1"/>
        </w:rPr>
        <w:t>a socialização e inclusão dos surdos na sociedade.</w:t>
      </w:r>
    </w:p>
    <w:p w:rsidR="00506608" w:rsidRDefault="00506608" w:rsidP="003C6283">
      <w:pPr>
        <w:spacing w:line="240" w:lineRule="auto"/>
        <w:ind w:right="-2" w:firstLine="708"/>
        <w:rPr>
          <w:rFonts w:eastAsia="Calibri" w:cs="Times New Roman"/>
          <w:color w:val="000000" w:themeColor="text1"/>
        </w:rPr>
      </w:pPr>
    </w:p>
    <w:p w:rsidR="004853F8" w:rsidRDefault="004853F8" w:rsidP="00194B7E">
      <w:pPr>
        <w:ind w:right="-2" w:firstLine="0"/>
        <w:rPr>
          <w:rFonts w:eastAsia="Calibri" w:cs="Times New Roman"/>
          <w:color w:val="000000" w:themeColor="text1"/>
        </w:rPr>
      </w:pPr>
      <w:r w:rsidRPr="00475A05">
        <w:rPr>
          <w:rFonts w:eastAsia="Calibri" w:cs="Times New Roman"/>
          <w:color w:val="000000" w:themeColor="text1"/>
        </w:rPr>
        <w:t>RESULTADOS E DISCUSSÕES</w:t>
      </w:r>
      <w:r w:rsidR="00506608">
        <w:rPr>
          <w:rFonts w:eastAsia="Calibri" w:cs="Times New Roman"/>
          <w:color w:val="000000" w:themeColor="text1"/>
        </w:rPr>
        <w:t xml:space="preserve"> </w:t>
      </w:r>
    </w:p>
    <w:p w:rsidR="003C6283" w:rsidRDefault="003C6283" w:rsidP="003C6283">
      <w:pPr>
        <w:spacing w:line="240" w:lineRule="auto"/>
        <w:ind w:right="-2" w:firstLine="0"/>
        <w:rPr>
          <w:rFonts w:eastAsia="Calibri" w:cs="Times New Roman"/>
          <w:color w:val="000000" w:themeColor="text1"/>
        </w:rPr>
      </w:pPr>
    </w:p>
    <w:p w:rsidR="00B25ACA" w:rsidRPr="00475A05" w:rsidRDefault="00914092" w:rsidP="005754B1">
      <w:pPr>
        <w:ind w:right="-2" w:firstLine="708"/>
        <w:rPr>
          <w:color w:val="000000" w:themeColor="text1"/>
        </w:rPr>
      </w:pPr>
      <w:r w:rsidRPr="00475A05">
        <w:rPr>
          <w:color w:val="000000" w:themeColor="text1"/>
        </w:rPr>
        <w:t>Para este estudo, apresentaremos</w:t>
      </w:r>
      <w:r w:rsidR="00194B7E" w:rsidRPr="00475A05">
        <w:rPr>
          <w:color w:val="000000" w:themeColor="text1"/>
        </w:rPr>
        <w:t xml:space="preserve"> 0</w:t>
      </w:r>
      <w:r w:rsidR="002B79F4" w:rsidRPr="00475A05">
        <w:rPr>
          <w:color w:val="000000" w:themeColor="text1"/>
        </w:rPr>
        <w:t>7</w:t>
      </w:r>
      <w:r w:rsidR="00194B7E" w:rsidRPr="00475A05">
        <w:rPr>
          <w:color w:val="000000" w:themeColor="text1"/>
        </w:rPr>
        <w:t xml:space="preserve"> tradutores </w:t>
      </w:r>
      <w:r w:rsidR="005754B1" w:rsidRPr="00475A05">
        <w:rPr>
          <w:color w:val="000000" w:themeColor="text1"/>
        </w:rPr>
        <w:t>digitais</w:t>
      </w:r>
      <w:r w:rsidR="00506608">
        <w:rPr>
          <w:rStyle w:val="Refdenotaderodap"/>
          <w:color w:val="000000" w:themeColor="text1"/>
        </w:rPr>
        <w:footnoteReference w:id="1"/>
      </w:r>
      <w:r w:rsidR="00E70BF5">
        <w:rPr>
          <w:color w:val="000000" w:themeColor="text1"/>
        </w:rPr>
        <w:t xml:space="preserve"> </w:t>
      </w:r>
      <w:r w:rsidR="005754B1" w:rsidRPr="00475A05">
        <w:rPr>
          <w:color w:val="000000" w:themeColor="text1"/>
        </w:rPr>
        <w:t>da Libras</w:t>
      </w:r>
      <w:r w:rsidR="00194B7E" w:rsidRPr="00475A05">
        <w:rPr>
          <w:color w:val="000000" w:themeColor="text1"/>
        </w:rPr>
        <w:t xml:space="preserve"> disponíveis gratuitamente na </w:t>
      </w:r>
      <w:r w:rsidR="00194B7E" w:rsidRPr="00475A05">
        <w:rPr>
          <w:i/>
          <w:color w:val="000000" w:themeColor="text1"/>
        </w:rPr>
        <w:t>Play Store</w:t>
      </w:r>
      <w:r w:rsidRPr="00475A05">
        <w:rPr>
          <w:i/>
          <w:color w:val="000000" w:themeColor="text1"/>
        </w:rPr>
        <w:t xml:space="preserve">, </w:t>
      </w:r>
      <w:r w:rsidRPr="00475A05">
        <w:rPr>
          <w:color w:val="000000" w:themeColor="text1"/>
        </w:rPr>
        <w:t xml:space="preserve">acessíveis a </w:t>
      </w:r>
      <w:r w:rsidR="00194B7E" w:rsidRPr="00475A05">
        <w:rPr>
          <w:color w:val="000000" w:themeColor="text1"/>
        </w:rPr>
        <w:t xml:space="preserve">aparelhos com sistema operacional </w:t>
      </w:r>
      <w:r w:rsidR="00194B7E" w:rsidRPr="00475A05">
        <w:rPr>
          <w:i/>
          <w:color w:val="000000" w:themeColor="text1"/>
        </w:rPr>
        <w:t>android</w:t>
      </w:r>
      <w:r w:rsidR="00194B7E" w:rsidRPr="00475A05">
        <w:rPr>
          <w:color w:val="000000" w:themeColor="text1"/>
        </w:rPr>
        <w:t xml:space="preserve">. </w:t>
      </w:r>
      <w:r w:rsidR="005754B1" w:rsidRPr="00475A05">
        <w:rPr>
          <w:color w:val="000000" w:themeColor="text1"/>
        </w:rPr>
        <w:t xml:space="preserve">Para </w:t>
      </w:r>
      <w:r w:rsidR="005754B1" w:rsidRPr="00475A05">
        <w:rPr>
          <w:color w:val="000000" w:themeColor="text1"/>
        </w:rPr>
        <w:lastRenderedPageBreak/>
        <w:t>identificar as contribuições desses aplicativos para surdos e ouvintes, utiliz</w:t>
      </w:r>
      <w:r w:rsidRPr="00475A05">
        <w:rPr>
          <w:color w:val="000000" w:themeColor="text1"/>
        </w:rPr>
        <w:t>amos</w:t>
      </w:r>
      <w:r w:rsidR="005754B1" w:rsidRPr="00475A05">
        <w:rPr>
          <w:color w:val="000000" w:themeColor="text1"/>
        </w:rPr>
        <w:t xml:space="preserve"> um </w:t>
      </w:r>
      <w:r w:rsidR="005754B1" w:rsidRPr="00475A05">
        <w:rPr>
          <w:i/>
          <w:color w:val="000000" w:themeColor="text1"/>
        </w:rPr>
        <w:t>smartphone</w:t>
      </w:r>
      <w:r w:rsidR="005754B1" w:rsidRPr="00475A05">
        <w:rPr>
          <w:color w:val="000000" w:themeColor="text1"/>
        </w:rPr>
        <w:t xml:space="preserve"> e </w:t>
      </w:r>
      <w:r w:rsidR="000D1DA7" w:rsidRPr="00475A05">
        <w:rPr>
          <w:color w:val="000000" w:themeColor="text1"/>
        </w:rPr>
        <w:t>acessa</w:t>
      </w:r>
      <w:r w:rsidRPr="00475A05">
        <w:rPr>
          <w:color w:val="000000" w:themeColor="text1"/>
        </w:rPr>
        <w:t>mos</w:t>
      </w:r>
      <w:r w:rsidR="005754B1" w:rsidRPr="00475A05">
        <w:rPr>
          <w:color w:val="000000" w:themeColor="text1"/>
        </w:rPr>
        <w:t xml:space="preserve"> todos os tradutores, a fim de identificar as premissas, bem como a possibilidade da facilidade entre a comunicação de surdos e ouvintes. </w:t>
      </w:r>
    </w:p>
    <w:p w:rsidR="008D599B" w:rsidRPr="00475A05" w:rsidRDefault="00B25ACA" w:rsidP="00914092">
      <w:pPr>
        <w:ind w:right="-2" w:firstLine="708"/>
        <w:rPr>
          <w:i/>
          <w:color w:val="000000" w:themeColor="text1"/>
        </w:rPr>
      </w:pPr>
      <w:r w:rsidRPr="00475A05">
        <w:rPr>
          <w:color w:val="000000" w:themeColor="text1"/>
        </w:rPr>
        <w:t>A seguir serão apresentadas as discussões dos aplicativos,</w:t>
      </w:r>
      <w:r w:rsidR="00506608">
        <w:rPr>
          <w:color w:val="000000" w:themeColor="text1"/>
        </w:rPr>
        <w:t xml:space="preserve"> </w:t>
      </w:r>
      <w:r w:rsidR="006C3EFC" w:rsidRPr="00475A05">
        <w:rPr>
          <w:i/>
          <w:color w:val="000000" w:themeColor="text1"/>
        </w:rPr>
        <w:t xml:space="preserve">Prodeaf, </w:t>
      </w:r>
      <w:r w:rsidR="00524B82" w:rsidRPr="00475A05">
        <w:rPr>
          <w:i/>
          <w:color w:val="000000" w:themeColor="text1"/>
        </w:rPr>
        <w:t xml:space="preserve">Hand Talk, </w:t>
      </w:r>
      <w:r w:rsidRPr="00475A05">
        <w:rPr>
          <w:i/>
          <w:color w:val="000000" w:themeColor="text1"/>
        </w:rPr>
        <w:t xml:space="preserve">VLibras, Rybená Tradutor Libras Voz, </w:t>
      </w:r>
      <w:r w:rsidR="002B79F4" w:rsidRPr="00475A05">
        <w:rPr>
          <w:i/>
          <w:color w:val="000000" w:themeColor="text1"/>
        </w:rPr>
        <w:t xml:space="preserve">Acesso Brasil, </w:t>
      </w:r>
      <w:r w:rsidR="00D36F4C" w:rsidRPr="00475A05">
        <w:rPr>
          <w:i/>
          <w:color w:val="000000" w:themeColor="text1"/>
        </w:rPr>
        <w:t>Giulia,</w:t>
      </w:r>
      <w:r w:rsidR="002B79F4" w:rsidRPr="00475A05">
        <w:rPr>
          <w:i/>
          <w:color w:val="000000" w:themeColor="text1"/>
        </w:rPr>
        <w:t xml:space="preserve">e </w:t>
      </w:r>
      <w:r w:rsidR="006C3EFC" w:rsidRPr="00475A05">
        <w:rPr>
          <w:i/>
          <w:color w:val="000000" w:themeColor="text1"/>
        </w:rPr>
        <w:t>E-Libras</w:t>
      </w:r>
      <w:r w:rsidR="002B79F4" w:rsidRPr="00475A05">
        <w:rPr>
          <w:i/>
          <w:color w:val="000000" w:themeColor="text1"/>
        </w:rPr>
        <w:t>.</w:t>
      </w:r>
    </w:p>
    <w:p w:rsidR="00914092" w:rsidRPr="00475A05" w:rsidRDefault="003A0543" w:rsidP="003C6283">
      <w:pPr>
        <w:ind w:right="-2" w:firstLine="708"/>
        <w:rPr>
          <w:rFonts w:eastAsia="Calibri" w:cs="Times New Roman"/>
          <w:color w:val="000000" w:themeColor="text1"/>
        </w:rPr>
      </w:pPr>
      <w:r w:rsidRPr="00475A05">
        <w:rPr>
          <w:rFonts w:eastAsia="Calibri" w:cs="Times New Roman"/>
          <w:color w:val="000000" w:themeColor="text1"/>
        </w:rPr>
        <w:t>D</w:t>
      </w:r>
      <w:r w:rsidR="00914092" w:rsidRPr="00475A05">
        <w:rPr>
          <w:rFonts w:eastAsia="Calibri" w:cs="Times New Roman"/>
          <w:color w:val="000000" w:themeColor="text1"/>
        </w:rPr>
        <w:t xml:space="preserve">entre os </w:t>
      </w:r>
      <w:r w:rsidR="00914092" w:rsidRPr="00475A05">
        <w:rPr>
          <w:rFonts w:eastAsia="Calibri" w:cs="Times New Roman"/>
          <w:i/>
          <w:color w:val="000000" w:themeColor="text1"/>
        </w:rPr>
        <w:t>softwares</w:t>
      </w:r>
      <w:r w:rsidR="00914092" w:rsidRPr="00475A05">
        <w:rPr>
          <w:rFonts w:eastAsia="Calibri" w:cs="Times New Roman"/>
          <w:color w:val="000000" w:themeColor="text1"/>
        </w:rPr>
        <w:t xml:space="preserve"> mais utilizados</w:t>
      </w:r>
      <w:r w:rsidR="005A7DA5" w:rsidRPr="00475A05">
        <w:rPr>
          <w:rFonts w:eastAsia="Calibri" w:cs="Times New Roman"/>
          <w:color w:val="000000" w:themeColor="text1"/>
        </w:rPr>
        <w:t xml:space="preserve"> em </w:t>
      </w:r>
      <w:r w:rsidR="005A7DA5" w:rsidRPr="00475A05">
        <w:rPr>
          <w:rFonts w:eastAsia="Calibri" w:cs="Times New Roman"/>
          <w:i/>
          <w:color w:val="000000" w:themeColor="text1"/>
        </w:rPr>
        <w:t>smartphones</w:t>
      </w:r>
      <w:r w:rsidR="005A7DA5" w:rsidRPr="00475A05">
        <w:rPr>
          <w:rFonts w:eastAsia="Calibri" w:cs="Times New Roman"/>
          <w:color w:val="000000" w:themeColor="text1"/>
        </w:rPr>
        <w:t xml:space="preserve"> tanto pelo número de acesso e pela quantidade de pesquisas desenvolvidas </w:t>
      </w:r>
      <w:r w:rsidRPr="00475A05">
        <w:rPr>
          <w:rFonts w:eastAsia="Calibri" w:cs="Times New Roman"/>
          <w:color w:val="000000" w:themeColor="text1"/>
        </w:rPr>
        <w:t>encontramos</w:t>
      </w:r>
      <w:r w:rsidR="00914092" w:rsidRPr="00475A05">
        <w:rPr>
          <w:rFonts w:eastAsia="Calibri" w:cs="Times New Roman"/>
          <w:color w:val="000000" w:themeColor="text1"/>
        </w:rPr>
        <w:t xml:space="preserve"> o </w:t>
      </w:r>
      <w:r w:rsidR="00914092" w:rsidRPr="00475A05">
        <w:rPr>
          <w:rFonts w:eastAsia="Calibri" w:cs="Times New Roman"/>
          <w:i/>
          <w:color w:val="000000" w:themeColor="text1"/>
        </w:rPr>
        <w:t>Hand Talk</w:t>
      </w:r>
      <w:r w:rsidR="00914092" w:rsidRPr="00475A05">
        <w:rPr>
          <w:rFonts w:eastAsia="Calibri" w:cs="Times New Roman"/>
          <w:color w:val="000000" w:themeColor="text1"/>
        </w:rPr>
        <w:t xml:space="preserve"> e o </w:t>
      </w:r>
      <w:r w:rsidR="00914092" w:rsidRPr="00475A05">
        <w:rPr>
          <w:rFonts w:eastAsia="Calibri" w:cs="Times New Roman"/>
          <w:i/>
          <w:color w:val="000000" w:themeColor="text1"/>
        </w:rPr>
        <w:t>Prodeaf Móvel</w:t>
      </w:r>
      <w:r w:rsidR="00914092" w:rsidRPr="00475A05">
        <w:rPr>
          <w:rFonts w:eastAsia="Calibri" w:cs="Times New Roman"/>
          <w:color w:val="000000" w:themeColor="text1"/>
        </w:rPr>
        <w:t>. Este último</w:t>
      </w:r>
      <w:r w:rsidR="008D599B" w:rsidRPr="00475A05">
        <w:rPr>
          <w:rFonts w:eastAsia="Calibri" w:cs="Times New Roman"/>
          <w:color w:val="000000" w:themeColor="text1"/>
        </w:rPr>
        <w:t>, visualizado na figura 1,</w:t>
      </w:r>
      <w:r w:rsidR="00914092" w:rsidRPr="00475A05">
        <w:rPr>
          <w:rFonts w:eastAsia="Calibri" w:cs="Times New Roman"/>
          <w:color w:val="000000" w:themeColor="text1"/>
        </w:rPr>
        <w:t xml:space="preserve"> é um aplicativo gratuito disponível na </w:t>
      </w:r>
      <w:r w:rsidR="00914092" w:rsidRPr="00475A05">
        <w:rPr>
          <w:rFonts w:eastAsia="Calibri" w:cs="Times New Roman"/>
          <w:i/>
          <w:color w:val="000000" w:themeColor="text1"/>
        </w:rPr>
        <w:t>PlayStore</w:t>
      </w:r>
      <w:r w:rsidR="00914092" w:rsidRPr="00475A05">
        <w:rPr>
          <w:rFonts w:eastAsia="Calibri" w:cs="Times New Roman"/>
          <w:color w:val="000000" w:themeColor="text1"/>
        </w:rPr>
        <w:t xml:space="preserve">, permite a tradução automática do Português para a Libras, através de áudio ou escrita de um vocábulo ou frases, reproduzidos e interpretados por um </w:t>
      </w:r>
      <w:r w:rsidR="00914092" w:rsidRPr="00475A05">
        <w:rPr>
          <w:rFonts w:eastAsia="Calibri" w:cs="Times New Roman"/>
          <w:i/>
          <w:color w:val="000000" w:themeColor="text1"/>
        </w:rPr>
        <w:t>avatar</w:t>
      </w:r>
      <w:r w:rsidR="00914092" w:rsidRPr="00475A05">
        <w:rPr>
          <w:rFonts w:eastAsia="Calibri" w:cs="Times New Roman"/>
          <w:color w:val="000000" w:themeColor="text1"/>
        </w:rPr>
        <w:t xml:space="preserve"> em 3D.Originado através de pesquisas na Universidade Federal de Pernambuco e patrocinado pelo Banco Bradesco, o </w:t>
      </w:r>
      <w:r w:rsidR="00914092" w:rsidRPr="00475A05">
        <w:rPr>
          <w:rFonts w:eastAsia="Calibri" w:cs="Times New Roman"/>
          <w:i/>
          <w:color w:val="000000" w:themeColor="text1"/>
        </w:rPr>
        <w:t>Prodeaf Móvel</w:t>
      </w:r>
      <w:r w:rsidR="00506608">
        <w:rPr>
          <w:rFonts w:eastAsia="Calibri" w:cs="Times New Roman"/>
          <w:i/>
          <w:color w:val="000000" w:themeColor="text1"/>
        </w:rPr>
        <w:t xml:space="preserve"> </w:t>
      </w:r>
      <w:r w:rsidRPr="00475A05">
        <w:rPr>
          <w:rFonts w:eastAsia="Calibri" w:cs="Times New Roman"/>
          <w:color w:val="000000" w:themeColor="text1"/>
        </w:rPr>
        <w:t>disponibiliza</w:t>
      </w:r>
      <w:r w:rsidR="00914092" w:rsidRPr="00475A05">
        <w:rPr>
          <w:rFonts w:eastAsia="Calibri" w:cs="Times New Roman"/>
          <w:color w:val="000000" w:themeColor="text1"/>
        </w:rPr>
        <w:t xml:space="preserve"> a opção da tradução em Libras ou na Língua de Sinais Americana </w:t>
      </w:r>
      <w:r w:rsidR="00AA1B50">
        <w:rPr>
          <w:rFonts w:eastAsia="Calibri" w:cs="Times New Roman"/>
          <w:color w:val="000000" w:themeColor="text1"/>
        </w:rPr>
        <w:t xml:space="preserve">- </w:t>
      </w:r>
      <w:r w:rsidR="00AA1B50" w:rsidRPr="005F709D">
        <w:rPr>
          <w:rStyle w:val="st"/>
          <w:i/>
        </w:rPr>
        <w:t>American Sign Language</w:t>
      </w:r>
      <w:r w:rsidR="00AA1B50" w:rsidRPr="00475A05">
        <w:rPr>
          <w:rFonts w:eastAsia="Calibri" w:cs="Times New Roman"/>
          <w:color w:val="000000" w:themeColor="text1"/>
        </w:rPr>
        <w:t xml:space="preserve"> </w:t>
      </w:r>
      <w:r w:rsidR="00914092" w:rsidRPr="00475A05">
        <w:rPr>
          <w:rFonts w:eastAsia="Calibri" w:cs="Times New Roman"/>
          <w:color w:val="000000" w:themeColor="text1"/>
        </w:rPr>
        <w:t>(ASL</w:t>
      </w:r>
      <w:r w:rsidR="005F709D">
        <w:rPr>
          <w:rFonts w:eastAsia="Calibri" w:cs="Times New Roman"/>
          <w:color w:val="000000" w:themeColor="text1"/>
        </w:rPr>
        <w:t>)</w:t>
      </w:r>
      <w:r w:rsidRPr="00475A05">
        <w:rPr>
          <w:rFonts w:eastAsia="Calibri" w:cs="Times New Roman"/>
          <w:color w:val="000000" w:themeColor="text1"/>
        </w:rPr>
        <w:t>, favorecendo</w:t>
      </w:r>
      <w:r w:rsidR="00914092" w:rsidRPr="00475A05">
        <w:rPr>
          <w:rFonts w:eastAsia="Calibri" w:cs="Times New Roman"/>
          <w:color w:val="000000" w:themeColor="text1"/>
        </w:rPr>
        <w:t xml:space="preserve"> o acesso ao dicionário </w:t>
      </w:r>
      <w:r w:rsidRPr="00475A05">
        <w:rPr>
          <w:rFonts w:eastAsia="Calibri" w:cs="Times New Roman"/>
          <w:color w:val="000000" w:themeColor="text1"/>
        </w:rPr>
        <w:t>no qual as palavras em Português, ao serem selecionadas, dispõem da representação</w:t>
      </w:r>
      <w:r w:rsidR="00914092" w:rsidRPr="00475A05">
        <w:rPr>
          <w:rFonts w:eastAsia="Calibri" w:cs="Times New Roman"/>
          <w:color w:val="000000" w:themeColor="text1"/>
        </w:rPr>
        <w:t xml:space="preserve"> em Libras. </w:t>
      </w:r>
    </w:p>
    <w:p w:rsidR="0036209E" w:rsidRPr="00475A05" w:rsidRDefault="0036209E" w:rsidP="008D599B">
      <w:pPr>
        <w:spacing w:line="240" w:lineRule="auto"/>
        <w:ind w:right="-2" w:firstLine="708"/>
        <w:rPr>
          <w:rFonts w:eastAsia="Calibri" w:cs="Times New Roman"/>
          <w:color w:val="000000" w:themeColor="text1"/>
        </w:rPr>
      </w:pPr>
    </w:p>
    <w:p w:rsidR="004325F8" w:rsidRPr="00475A05" w:rsidRDefault="004325F8" w:rsidP="004325F8">
      <w:pPr>
        <w:spacing w:line="240" w:lineRule="auto"/>
        <w:ind w:right="-2" w:firstLine="708"/>
        <w:jc w:val="center"/>
        <w:rPr>
          <w:rFonts w:eastAsia="Calibri" w:cs="Times New Roman"/>
          <w:color w:val="000000" w:themeColor="text1"/>
        </w:rPr>
      </w:pPr>
      <w:r w:rsidRPr="00475A05">
        <w:rPr>
          <w:rFonts w:eastAsia="Calibri" w:cs="Times New Roman"/>
          <w:b/>
          <w:color w:val="000000" w:themeColor="text1"/>
          <w:sz w:val="22"/>
        </w:rPr>
        <w:t>Figura 1 –</w:t>
      </w:r>
      <w:r w:rsidRPr="00475A05">
        <w:rPr>
          <w:rFonts w:eastAsia="Calibri" w:cs="Times New Roman"/>
          <w:color w:val="000000" w:themeColor="text1"/>
          <w:sz w:val="22"/>
        </w:rPr>
        <w:t xml:space="preserve"> Telas iniciais do ProDeaf Tradutor</w:t>
      </w:r>
      <w:r w:rsidRPr="00475A05">
        <w:rPr>
          <w:rFonts w:eastAsia="Calibri" w:cs="Times New Roman"/>
          <w:color w:val="000000" w:themeColor="text1"/>
        </w:rPr>
        <w:t>.</w:t>
      </w:r>
    </w:p>
    <w:p w:rsidR="005F07C5" w:rsidRPr="00475A05" w:rsidRDefault="005F07C5" w:rsidP="004325F8">
      <w:pPr>
        <w:spacing w:line="240" w:lineRule="auto"/>
        <w:ind w:right="-2" w:firstLine="0"/>
        <w:jc w:val="center"/>
        <w:rPr>
          <w:rFonts w:eastAsia="Calibri" w:cs="Times New Roman"/>
          <w:color w:val="000000" w:themeColor="text1"/>
        </w:rPr>
      </w:pPr>
      <w:r w:rsidRPr="00475A05">
        <w:rPr>
          <w:rFonts w:eastAsia="Calibri" w:cs="Times New Roman"/>
          <w:noProof/>
          <w:color w:val="000000" w:themeColor="text1"/>
          <w:lang w:eastAsia="pt-BR"/>
        </w:rPr>
        <w:drawing>
          <wp:inline distT="0" distB="0" distL="0" distR="0">
            <wp:extent cx="5400000" cy="1800000"/>
            <wp:effectExtent l="0" t="0" r="0" b="0"/>
            <wp:docPr id="6" name="Imagem 6" descr="D:\BIBLIOTECA\Documents\ARTIGOS 2018\XIV SIAT\TEMPLATE\QUANTITATIVO PLAY STORE\TRADUTORES\ProDea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BIBLIOTECA\Documents\ARTIGOS 2018\XIV SIAT\TEMPLATE\QUANTITATIVO PLAY STORE\TRADUTORES\ProDeaf.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4325F8" w:rsidRPr="00475A05" w:rsidRDefault="004325F8" w:rsidP="004325F8">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4325F8" w:rsidRPr="00475A05" w:rsidRDefault="004325F8" w:rsidP="004325F8">
      <w:pPr>
        <w:spacing w:line="240" w:lineRule="auto"/>
        <w:ind w:right="-2" w:firstLine="0"/>
        <w:jc w:val="center"/>
        <w:rPr>
          <w:rFonts w:eastAsia="Calibri" w:cs="Times New Roman"/>
          <w:color w:val="000000" w:themeColor="text1"/>
        </w:rPr>
      </w:pPr>
    </w:p>
    <w:p w:rsidR="00914092" w:rsidRPr="00475A05" w:rsidRDefault="00914092" w:rsidP="003A0543">
      <w:pPr>
        <w:ind w:right="-2" w:firstLine="708"/>
        <w:rPr>
          <w:rFonts w:eastAsia="Calibri" w:cs="Times New Roman"/>
          <w:color w:val="000000" w:themeColor="text1"/>
        </w:rPr>
      </w:pPr>
      <w:r w:rsidRPr="00475A05">
        <w:rPr>
          <w:rFonts w:eastAsia="Calibri" w:cs="Times New Roman"/>
          <w:color w:val="000000" w:themeColor="text1"/>
        </w:rPr>
        <w:t xml:space="preserve">O </w:t>
      </w:r>
      <w:r w:rsidR="0012335A" w:rsidRPr="00475A05">
        <w:rPr>
          <w:rFonts w:eastAsia="Calibri" w:cs="Times New Roman"/>
          <w:i/>
          <w:color w:val="000000" w:themeColor="text1"/>
        </w:rPr>
        <w:t>Hand Talk</w:t>
      </w:r>
      <w:r w:rsidRPr="00475A05">
        <w:rPr>
          <w:rFonts w:eastAsia="Calibri" w:cs="Times New Roman"/>
          <w:color w:val="000000" w:themeColor="text1"/>
        </w:rPr>
        <w:t xml:space="preserve">, </w:t>
      </w:r>
      <w:r w:rsidR="008D599B" w:rsidRPr="00475A05">
        <w:rPr>
          <w:rFonts w:eastAsia="Calibri" w:cs="Times New Roman"/>
          <w:color w:val="000000" w:themeColor="text1"/>
        </w:rPr>
        <w:t xml:space="preserve">conforme observamos na figura 2, </w:t>
      </w:r>
      <w:r w:rsidRPr="00475A05">
        <w:rPr>
          <w:rFonts w:eastAsia="Calibri" w:cs="Times New Roman"/>
          <w:color w:val="000000" w:themeColor="text1"/>
        </w:rPr>
        <w:t>semelhante ao anterior, desenvolvido na U</w:t>
      </w:r>
      <w:r w:rsidR="00751658" w:rsidRPr="00475A05">
        <w:rPr>
          <w:rFonts w:eastAsia="Calibri" w:cs="Times New Roman"/>
          <w:color w:val="000000" w:themeColor="text1"/>
        </w:rPr>
        <w:t xml:space="preserve">niversidade Federal de Alagoas </w:t>
      </w:r>
      <w:r w:rsidRPr="00475A05">
        <w:rPr>
          <w:rFonts w:eastAsia="Calibri" w:cs="Times New Roman"/>
          <w:color w:val="000000" w:themeColor="text1"/>
        </w:rPr>
        <w:t xml:space="preserve">apresenta um personagem (avatar) em 3D </w:t>
      </w:r>
      <w:r w:rsidR="002F7511" w:rsidRPr="00475A05">
        <w:rPr>
          <w:rFonts w:eastAsia="Calibri" w:cs="Times New Roman"/>
          <w:color w:val="000000" w:themeColor="text1"/>
        </w:rPr>
        <w:t>denominado</w:t>
      </w:r>
      <w:r w:rsidRPr="00475A05">
        <w:rPr>
          <w:rFonts w:eastAsia="Calibri" w:cs="Times New Roman"/>
          <w:color w:val="000000" w:themeColor="text1"/>
        </w:rPr>
        <w:t xml:space="preserve"> Hugo. </w:t>
      </w:r>
      <w:r w:rsidR="002F7511" w:rsidRPr="00475A05">
        <w:rPr>
          <w:rFonts w:eastAsia="Calibri" w:cs="Times New Roman"/>
          <w:color w:val="000000" w:themeColor="text1"/>
        </w:rPr>
        <w:t>E</w:t>
      </w:r>
      <w:r w:rsidRPr="00475A05">
        <w:rPr>
          <w:rFonts w:eastAsia="Calibri" w:cs="Times New Roman"/>
          <w:color w:val="000000" w:themeColor="text1"/>
        </w:rPr>
        <w:t xml:space="preserve">ste </w:t>
      </w:r>
      <w:r w:rsidR="002F7511" w:rsidRPr="00475A05">
        <w:rPr>
          <w:rFonts w:eastAsia="Calibri" w:cs="Times New Roman"/>
          <w:color w:val="000000" w:themeColor="text1"/>
        </w:rPr>
        <w:t xml:space="preserve">aplicativo </w:t>
      </w:r>
      <w:r w:rsidRPr="00475A05">
        <w:rPr>
          <w:rFonts w:eastAsia="Calibri" w:cs="Times New Roman"/>
          <w:color w:val="000000" w:themeColor="text1"/>
        </w:rPr>
        <w:t>permite traduzir</w:t>
      </w:r>
      <w:r w:rsidR="002F7511" w:rsidRPr="00475A05">
        <w:rPr>
          <w:rFonts w:eastAsia="Calibri" w:cs="Times New Roman"/>
          <w:color w:val="000000" w:themeColor="text1"/>
        </w:rPr>
        <w:t xml:space="preserve">,de modo automático, </w:t>
      </w:r>
      <w:r w:rsidRPr="00475A05">
        <w:rPr>
          <w:rFonts w:eastAsia="Calibri" w:cs="Times New Roman"/>
          <w:color w:val="000000" w:themeColor="text1"/>
        </w:rPr>
        <w:t>texto e áudio que contenham palavras ou frases</w:t>
      </w:r>
      <w:r w:rsidR="002F7511" w:rsidRPr="00475A05">
        <w:rPr>
          <w:rFonts w:eastAsia="Calibri" w:cs="Times New Roman"/>
          <w:color w:val="000000" w:themeColor="text1"/>
        </w:rPr>
        <w:t xml:space="preserve"> em Língua portuguesa para a Libras</w:t>
      </w:r>
      <w:r w:rsidRPr="00475A05">
        <w:rPr>
          <w:rFonts w:eastAsia="Calibri" w:cs="Times New Roman"/>
          <w:color w:val="000000" w:themeColor="text1"/>
        </w:rPr>
        <w:t xml:space="preserve">. Além disso, dispõe de uma categoria educativa “Hugo Ensina” com vídeos de alguns sinais em Libras referentes a variados temas (países, comidas, bebidas, sentimentos, membros da família, entre outros). O aplicativo, também, </w:t>
      </w:r>
      <w:r w:rsidR="002F7511" w:rsidRPr="00475A05">
        <w:rPr>
          <w:rFonts w:eastAsia="Calibri" w:cs="Times New Roman"/>
          <w:color w:val="000000" w:themeColor="text1"/>
        </w:rPr>
        <w:t>possibilita</w:t>
      </w:r>
      <w:r w:rsidRPr="00475A05">
        <w:rPr>
          <w:rFonts w:eastAsia="Calibri" w:cs="Times New Roman"/>
          <w:color w:val="000000" w:themeColor="text1"/>
        </w:rPr>
        <w:t xml:space="preserve"> o compartilhamento dos sinais em Libras. Assim, consegue atingir um número maior de usuários, viabilizando a interação, informação e comunicação entre os surdos e ouvintes.</w:t>
      </w:r>
    </w:p>
    <w:p w:rsidR="004325F8" w:rsidRDefault="004325F8" w:rsidP="00734E10">
      <w:pPr>
        <w:spacing w:line="240" w:lineRule="auto"/>
        <w:ind w:right="-2" w:firstLine="708"/>
        <w:rPr>
          <w:rFonts w:eastAsia="Calibri" w:cs="Times New Roman"/>
          <w:color w:val="000000" w:themeColor="text1"/>
        </w:rPr>
      </w:pPr>
    </w:p>
    <w:p w:rsidR="003C6283" w:rsidRDefault="003C6283" w:rsidP="00734E10">
      <w:pPr>
        <w:spacing w:line="240" w:lineRule="auto"/>
        <w:ind w:right="-2" w:firstLine="708"/>
        <w:rPr>
          <w:rFonts w:eastAsia="Calibri" w:cs="Times New Roman"/>
          <w:color w:val="000000" w:themeColor="text1"/>
        </w:rPr>
      </w:pPr>
    </w:p>
    <w:p w:rsidR="004325F8" w:rsidRPr="00475A05" w:rsidRDefault="004325F8" w:rsidP="004325F8">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lastRenderedPageBreak/>
        <w:t>Figura 2 –</w:t>
      </w:r>
      <w:r w:rsidRPr="00475A05">
        <w:rPr>
          <w:rFonts w:eastAsia="Calibri" w:cs="Times New Roman"/>
          <w:color w:val="000000" w:themeColor="text1"/>
          <w:sz w:val="22"/>
        </w:rPr>
        <w:t xml:space="preserve"> Telas iniciais do Hand Talk Tradutor para Libras.</w:t>
      </w:r>
    </w:p>
    <w:p w:rsidR="005F07C5" w:rsidRPr="00475A05" w:rsidRDefault="005F07C5" w:rsidP="004325F8">
      <w:pPr>
        <w:spacing w:line="240" w:lineRule="auto"/>
        <w:ind w:right="-2" w:firstLine="0"/>
        <w:jc w:val="center"/>
        <w:rPr>
          <w:rFonts w:eastAsia="Calibri" w:cs="Times New Roman"/>
          <w:color w:val="000000" w:themeColor="text1"/>
        </w:rPr>
      </w:pPr>
      <w:r w:rsidRPr="00475A05">
        <w:rPr>
          <w:rFonts w:eastAsia="Calibri" w:cs="Times New Roman"/>
          <w:noProof/>
          <w:color w:val="000000" w:themeColor="text1"/>
          <w:lang w:eastAsia="pt-BR"/>
        </w:rPr>
        <w:drawing>
          <wp:inline distT="0" distB="0" distL="0" distR="0">
            <wp:extent cx="5400000" cy="1800000"/>
            <wp:effectExtent l="0" t="0" r="0" b="0"/>
            <wp:docPr id="7" name="Imagem 7" descr="D:\BIBLIOTECA\Documents\ARTIGOS 2018\XIV SIAT\TEMPLATE\QUANTITATIVO PLAY STORE\TRADUTORES\Hand Tal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IBLIOTECA\Documents\ARTIGOS 2018\XIV SIAT\TEMPLATE\QUANTITATIVO PLAY STORE\TRADUTORES\Hand Talk.png"/>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4325F8" w:rsidRPr="00475A05" w:rsidRDefault="004325F8" w:rsidP="004325F8">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CE29B6" w:rsidRPr="00475A05" w:rsidRDefault="00CE29B6" w:rsidP="004325F8">
      <w:pPr>
        <w:spacing w:line="240" w:lineRule="auto"/>
        <w:ind w:right="-2" w:firstLine="0"/>
        <w:jc w:val="center"/>
        <w:rPr>
          <w:rFonts w:eastAsia="Calibri" w:cs="Times New Roman"/>
          <w:color w:val="000000" w:themeColor="text1"/>
        </w:rPr>
      </w:pPr>
    </w:p>
    <w:p w:rsidR="00914092" w:rsidRPr="00475A05" w:rsidRDefault="00914092" w:rsidP="00914092">
      <w:pPr>
        <w:ind w:right="-2" w:firstLine="708"/>
        <w:rPr>
          <w:rFonts w:eastAsia="Calibri" w:cs="Times New Roman"/>
          <w:color w:val="000000" w:themeColor="text1"/>
        </w:rPr>
      </w:pPr>
      <w:r w:rsidRPr="00475A05">
        <w:rPr>
          <w:rFonts w:eastAsia="Calibri" w:cs="Times New Roman"/>
          <w:color w:val="000000" w:themeColor="text1"/>
        </w:rPr>
        <w:t>Diante isto</w:t>
      </w:r>
      <w:r w:rsidR="002F7511" w:rsidRPr="00475A05">
        <w:rPr>
          <w:rFonts w:eastAsia="Calibri" w:cs="Times New Roman"/>
          <w:color w:val="000000" w:themeColor="text1"/>
        </w:rPr>
        <w:t xml:space="preserve">, o </w:t>
      </w:r>
      <w:r w:rsidRPr="00475A05">
        <w:rPr>
          <w:rFonts w:eastAsia="Calibri" w:cs="Times New Roman"/>
          <w:i/>
          <w:color w:val="000000" w:themeColor="text1"/>
        </w:rPr>
        <w:t>Prodeaf Móvel</w:t>
      </w:r>
      <w:r w:rsidR="002F7511" w:rsidRPr="00475A05">
        <w:rPr>
          <w:rFonts w:eastAsia="Calibri" w:cs="Times New Roman"/>
          <w:color w:val="000000" w:themeColor="text1"/>
        </w:rPr>
        <w:t xml:space="preserve"> e </w:t>
      </w:r>
      <w:r w:rsidR="002F7511" w:rsidRPr="00475A05">
        <w:rPr>
          <w:rFonts w:eastAsia="Calibri" w:cs="Times New Roman"/>
          <w:i/>
          <w:color w:val="000000" w:themeColor="text1"/>
        </w:rPr>
        <w:t>Hand Talk</w:t>
      </w:r>
      <w:r w:rsidRPr="00475A05">
        <w:rPr>
          <w:rFonts w:eastAsia="Calibri" w:cs="Times New Roman"/>
          <w:color w:val="000000" w:themeColor="text1"/>
        </w:rPr>
        <w:t>, trouxeram contribuições no que concerne a inclusão da pessoa surda na sociedade. No qual, antes, a inexistência destas ferramentas, a comunicabilidade tornava-se uma barreira. Hoje, estes aplicativos facilitam a comunicação em diversas situações cotidiana</w:t>
      </w:r>
      <w:r w:rsidR="002F7511" w:rsidRPr="00475A05">
        <w:rPr>
          <w:rFonts w:eastAsia="Calibri" w:cs="Times New Roman"/>
          <w:color w:val="000000" w:themeColor="text1"/>
        </w:rPr>
        <w:t>s, em vários contextos, permitindo</w:t>
      </w:r>
      <w:r w:rsidR="00506608">
        <w:rPr>
          <w:rFonts w:eastAsia="Calibri" w:cs="Times New Roman"/>
          <w:color w:val="000000" w:themeColor="text1"/>
        </w:rPr>
        <w:t xml:space="preserve"> </w:t>
      </w:r>
      <w:r w:rsidR="002F7511" w:rsidRPr="00475A05">
        <w:rPr>
          <w:rFonts w:eastAsia="Calibri" w:cs="Times New Roman"/>
          <w:color w:val="000000" w:themeColor="text1"/>
        </w:rPr>
        <w:t>a</w:t>
      </w:r>
      <w:r w:rsidRPr="00475A05">
        <w:rPr>
          <w:rFonts w:eastAsia="Calibri" w:cs="Times New Roman"/>
          <w:color w:val="000000" w:themeColor="text1"/>
        </w:rPr>
        <w:t xml:space="preserve">os ouvintes se familiarizarem com a Libras, e </w:t>
      </w:r>
      <w:r w:rsidR="002F7511" w:rsidRPr="00475A05">
        <w:rPr>
          <w:rFonts w:eastAsia="Calibri" w:cs="Times New Roman"/>
          <w:color w:val="000000" w:themeColor="text1"/>
        </w:rPr>
        <w:t>dessa forma</w:t>
      </w:r>
      <w:r w:rsidRPr="00475A05">
        <w:rPr>
          <w:rFonts w:eastAsia="Calibri" w:cs="Times New Roman"/>
          <w:color w:val="000000" w:themeColor="text1"/>
        </w:rPr>
        <w:t xml:space="preserve">, </w:t>
      </w:r>
      <w:r w:rsidR="002F7511" w:rsidRPr="00475A05">
        <w:rPr>
          <w:rFonts w:eastAsia="Calibri" w:cs="Times New Roman"/>
          <w:color w:val="000000" w:themeColor="text1"/>
        </w:rPr>
        <w:t xml:space="preserve">contribuindo </w:t>
      </w:r>
      <w:r w:rsidRPr="00475A05">
        <w:rPr>
          <w:rFonts w:eastAsia="Calibri" w:cs="Times New Roman"/>
          <w:color w:val="000000" w:themeColor="text1"/>
        </w:rPr>
        <w:t>para que os surdos tenham interlocutores surdos e ouvintes, sendo possível o alcance de uma sociedade bilíngue (CORRÊA et al., 2014).</w:t>
      </w:r>
    </w:p>
    <w:p w:rsidR="00914092" w:rsidRPr="00475A05" w:rsidRDefault="00914092" w:rsidP="00914092">
      <w:pPr>
        <w:ind w:right="-2" w:firstLine="708"/>
        <w:rPr>
          <w:rFonts w:eastAsia="Calibri" w:cs="Times New Roman"/>
          <w:color w:val="000000" w:themeColor="text1"/>
        </w:rPr>
      </w:pPr>
      <w:r w:rsidRPr="00475A05">
        <w:rPr>
          <w:rFonts w:eastAsia="Calibri" w:cs="Times New Roman"/>
          <w:color w:val="000000" w:themeColor="text1"/>
        </w:rPr>
        <w:t>Corrêa et al. (2014) traz resultados dos aspectos relacionados ao</w:t>
      </w:r>
      <w:r w:rsidR="002F7511" w:rsidRPr="00475A05">
        <w:rPr>
          <w:rFonts w:eastAsia="Calibri" w:cs="Times New Roman"/>
          <w:color w:val="000000" w:themeColor="text1"/>
        </w:rPr>
        <w:t xml:space="preserve"> uso dos</w:t>
      </w:r>
      <w:r w:rsidR="006D78FC">
        <w:rPr>
          <w:rFonts w:eastAsia="Calibri" w:cs="Times New Roman"/>
          <w:color w:val="000000" w:themeColor="text1"/>
        </w:rPr>
        <w:t xml:space="preserve"> </w:t>
      </w:r>
      <w:r w:rsidRPr="00475A05">
        <w:rPr>
          <w:rFonts w:eastAsia="Calibri" w:cs="Times New Roman"/>
          <w:i/>
          <w:color w:val="000000" w:themeColor="text1"/>
        </w:rPr>
        <w:t>softwares</w:t>
      </w:r>
      <w:r w:rsidRPr="00475A05">
        <w:rPr>
          <w:rFonts w:eastAsia="Calibri" w:cs="Times New Roman"/>
          <w:color w:val="000000" w:themeColor="text1"/>
        </w:rPr>
        <w:t xml:space="preserve"> supracitados e</w:t>
      </w:r>
      <w:r w:rsidR="002F7511" w:rsidRPr="00475A05">
        <w:rPr>
          <w:rFonts w:eastAsia="Calibri" w:cs="Times New Roman"/>
          <w:color w:val="000000" w:themeColor="text1"/>
        </w:rPr>
        <w:t>,</w:t>
      </w:r>
      <w:r w:rsidRPr="00475A05">
        <w:rPr>
          <w:rFonts w:eastAsia="Calibri" w:cs="Times New Roman"/>
          <w:color w:val="000000" w:themeColor="text1"/>
        </w:rPr>
        <w:t xml:space="preserve"> de acordo com os sujeitos  da pesquisa</w:t>
      </w:r>
      <w:r w:rsidR="006D78FC">
        <w:rPr>
          <w:rFonts w:eastAsia="Calibri" w:cs="Times New Roman"/>
          <w:color w:val="000000" w:themeColor="text1"/>
        </w:rPr>
        <w:t xml:space="preserve"> </w:t>
      </w:r>
      <w:r w:rsidR="002F7511" w:rsidRPr="00475A05">
        <w:rPr>
          <w:rFonts w:eastAsia="Calibri" w:cs="Times New Roman"/>
          <w:color w:val="000000" w:themeColor="text1"/>
        </w:rPr>
        <w:t>(surdos e ouvintes)</w:t>
      </w:r>
      <w:r w:rsidRPr="00475A05">
        <w:rPr>
          <w:rFonts w:eastAsia="Calibri" w:cs="Times New Roman"/>
          <w:color w:val="000000" w:themeColor="text1"/>
        </w:rPr>
        <w:t>, ambos os aplicativos propiciam, de modo geral, uma ampliação do arcabouço linguístico; socialização da pessoa surda;  facilidade do uso (usabilidade); autonomia da pessoa surda. Entretanto, como características negativas, ref</w:t>
      </w:r>
      <w:r w:rsidR="002F7511" w:rsidRPr="00475A05">
        <w:rPr>
          <w:rFonts w:eastAsia="Calibri" w:cs="Times New Roman"/>
          <w:color w:val="000000" w:themeColor="text1"/>
        </w:rPr>
        <w:t>ere-se aos a</w:t>
      </w:r>
      <w:r w:rsidR="00D36F4C" w:rsidRPr="00475A05">
        <w:rPr>
          <w:rFonts w:eastAsia="Calibri" w:cs="Times New Roman"/>
          <w:color w:val="000000" w:themeColor="text1"/>
        </w:rPr>
        <w:t xml:space="preserve">spectos econômicos: o acesso à </w:t>
      </w:r>
      <w:r w:rsidRPr="00475A05">
        <w:rPr>
          <w:rFonts w:eastAsia="Calibri" w:cs="Times New Roman"/>
          <w:i/>
          <w:color w:val="000000" w:themeColor="text1"/>
        </w:rPr>
        <w:t>internet</w:t>
      </w:r>
      <w:r w:rsidRPr="00475A05">
        <w:rPr>
          <w:rFonts w:eastAsia="Calibri" w:cs="Times New Roman"/>
          <w:color w:val="000000" w:themeColor="text1"/>
        </w:rPr>
        <w:t xml:space="preserve">, </w:t>
      </w:r>
      <w:r w:rsidR="002F7511" w:rsidRPr="00475A05">
        <w:rPr>
          <w:rFonts w:eastAsia="Calibri" w:cs="Times New Roman"/>
          <w:color w:val="000000" w:themeColor="text1"/>
        </w:rPr>
        <w:t xml:space="preserve">custo do </w:t>
      </w:r>
      <w:r w:rsidRPr="00475A05">
        <w:rPr>
          <w:rFonts w:eastAsia="Calibri" w:cs="Times New Roman"/>
          <w:color w:val="000000" w:themeColor="text1"/>
        </w:rPr>
        <w:t xml:space="preserve">aparelho </w:t>
      </w:r>
      <w:r w:rsidRPr="00475A05">
        <w:rPr>
          <w:rFonts w:eastAsia="Calibri" w:cs="Times New Roman"/>
          <w:i/>
          <w:color w:val="000000" w:themeColor="text1"/>
        </w:rPr>
        <w:t>smartphone</w:t>
      </w:r>
      <w:r w:rsidR="002F7511" w:rsidRPr="00475A05">
        <w:rPr>
          <w:rFonts w:eastAsia="Calibri" w:cs="Times New Roman"/>
          <w:color w:val="000000" w:themeColor="text1"/>
        </w:rPr>
        <w:t xml:space="preserve"> necessário </w:t>
      </w:r>
      <w:r w:rsidRPr="00475A05">
        <w:rPr>
          <w:rFonts w:eastAsia="Calibri" w:cs="Times New Roman"/>
          <w:color w:val="000000" w:themeColor="text1"/>
        </w:rPr>
        <w:t>para acessar a ferramenta e as dificuldades de conectividade.</w:t>
      </w:r>
    </w:p>
    <w:p w:rsidR="002F7511" w:rsidRPr="00475A05" w:rsidRDefault="00914092" w:rsidP="00914092">
      <w:pPr>
        <w:ind w:right="-2" w:firstLine="708"/>
        <w:rPr>
          <w:rFonts w:eastAsia="Calibri" w:cs="Times New Roman"/>
          <w:color w:val="000000" w:themeColor="text1"/>
        </w:rPr>
      </w:pPr>
      <w:r w:rsidRPr="00475A05">
        <w:rPr>
          <w:rFonts w:eastAsia="Calibri" w:cs="Times New Roman"/>
          <w:color w:val="000000" w:themeColor="text1"/>
        </w:rPr>
        <w:t xml:space="preserve">Contudo, atualmente, questões como conectividade e contato com aparelhos eletrônicos (celulares, </w:t>
      </w:r>
      <w:r w:rsidRPr="00475A05">
        <w:rPr>
          <w:rFonts w:eastAsia="Calibri" w:cs="Times New Roman"/>
          <w:i/>
          <w:color w:val="000000" w:themeColor="text1"/>
        </w:rPr>
        <w:t>tablets</w:t>
      </w:r>
      <w:r w:rsidRPr="00475A05">
        <w:rPr>
          <w:rFonts w:eastAsia="Calibri" w:cs="Times New Roman"/>
          <w:color w:val="000000" w:themeColor="text1"/>
        </w:rPr>
        <w:t>) estão mais incorporados</w:t>
      </w:r>
      <w:r w:rsidR="002F7511" w:rsidRPr="00475A05">
        <w:rPr>
          <w:rFonts w:eastAsia="Calibri" w:cs="Times New Roman"/>
          <w:color w:val="000000" w:themeColor="text1"/>
        </w:rPr>
        <w:t xml:space="preserve"> à vida cotidiana, ainda que numa sociedade globalizada não atinja os indivíduos na sua totalidade</w:t>
      </w:r>
      <w:r w:rsidRPr="00475A05">
        <w:rPr>
          <w:rFonts w:eastAsia="Calibri" w:cs="Times New Roman"/>
          <w:color w:val="000000" w:themeColor="text1"/>
        </w:rPr>
        <w:t xml:space="preserve">. </w:t>
      </w:r>
    </w:p>
    <w:p w:rsidR="00914092" w:rsidRPr="00475A05" w:rsidRDefault="002F7511" w:rsidP="00914092">
      <w:pPr>
        <w:ind w:right="-2" w:firstLine="708"/>
        <w:rPr>
          <w:rFonts w:eastAsia="Calibri" w:cs="Times New Roman"/>
          <w:color w:val="000000" w:themeColor="text1"/>
        </w:rPr>
      </w:pPr>
      <w:r w:rsidRPr="00475A05">
        <w:rPr>
          <w:rFonts w:eastAsia="Calibri" w:cs="Times New Roman"/>
          <w:color w:val="000000" w:themeColor="text1"/>
        </w:rPr>
        <w:t xml:space="preserve">Em relação ao uso do aplicativo, </w:t>
      </w:r>
      <w:r w:rsidR="00D36F4C" w:rsidRPr="00475A05">
        <w:rPr>
          <w:rFonts w:eastAsia="Calibri" w:cs="Times New Roman"/>
          <w:color w:val="000000" w:themeColor="text1"/>
        </w:rPr>
        <w:t>é importante considerar</w:t>
      </w:r>
      <w:r w:rsidR="00914092" w:rsidRPr="00475A05">
        <w:rPr>
          <w:rFonts w:eastAsia="Calibri" w:cs="Times New Roman"/>
          <w:color w:val="000000" w:themeColor="text1"/>
        </w:rPr>
        <w:t xml:space="preserve">: </w:t>
      </w:r>
    </w:p>
    <w:p w:rsidR="00914092" w:rsidRPr="00475A05" w:rsidRDefault="00914092" w:rsidP="00914092">
      <w:pPr>
        <w:spacing w:before="160" w:after="160" w:line="240" w:lineRule="auto"/>
        <w:ind w:left="2268" w:right="-2" w:firstLine="0"/>
        <w:rPr>
          <w:rFonts w:eastAsia="Calibri" w:cs="Times New Roman"/>
          <w:color w:val="000000" w:themeColor="text1"/>
          <w:sz w:val="22"/>
        </w:rPr>
      </w:pPr>
      <w:r w:rsidRPr="00475A05">
        <w:rPr>
          <w:rFonts w:eastAsia="Calibri" w:cs="Times New Roman"/>
          <w:color w:val="000000" w:themeColor="text1"/>
          <w:sz w:val="22"/>
        </w:rPr>
        <w:t xml:space="preserve">[...] que os aplicativos não são bons como intérpretes de Libras e, talvez, não o venham a ser, haja vista que o objetivo dessas TAs [...] não parece ser o de substituir os profissionais da Libras. Porém, acredita-se que os aplicativos Hand Talk e ProDeaf Móvel podem ser bons para aqueles que quase não têm acesso à Libras ou em situação de </w:t>
      </w:r>
      <w:r w:rsidRPr="00475A05">
        <w:rPr>
          <w:rFonts w:eastAsia="Calibri" w:cs="Times New Roman"/>
          <w:i/>
          <w:iCs/>
          <w:color w:val="000000" w:themeColor="text1"/>
          <w:sz w:val="22"/>
        </w:rPr>
        <w:t xml:space="preserve">input </w:t>
      </w:r>
      <w:r w:rsidRPr="00475A05">
        <w:rPr>
          <w:rFonts w:eastAsia="Calibri" w:cs="Times New Roman"/>
          <w:color w:val="000000" w:themeColor="text1"/>
          <w:sz w:val="22"/>
        </w:rPr>
        <w:t>linguístico limitado. (CORRÊA; GOMES; RIBEIRO, 2017, p. 4).</w:t>
      </w:r>
    </w:p>
    <w:p w:rsidR="00D36F4C" w:rsidRPr="00475A05" w:rsidRDefault="00914092" w:rsidP="00914092">
      <w:pPr>
        <w:ind w:right="-2" w:firstLine="708"/>
        <w:rPr>
          <w:rFonts w:eastAsia="Calibri" w:cs="Times New Roman"/>
          <w:color w:val="000000" w:themeColor="text1"/>
        </w:rPr>
      </w:pPr>
      <w:r w:rsidRPr="00475A05">
        <w:rPr>
          <w:rFonts w:eastAsia="Calibri" w:cs="Times New Roman"/>
          <w:color w:val="000000" w:themeColor="text1"/>
        </w:rPr>
        <w:t xml:space="preserve">Portanto, ressalta-se a necessidade de analisar e rever, nos aplicativos, alguns sinais que </w:t>
      </w:r>
      <w:r w:rsidR="00CA6A26" w:rsidRPr="00475A05">
        <w:rPr>
          <w:rFonts w:eastAsia="Calibri" w:cs="Times New Roman"/>
          <w:color w:val="000000" w:themeColor="text1"/>
        </w:rPr>
        <w:t>correspondem às variações regionais,</w:t>
      </w:r>
      <w:r w:rsidRPr="00475A05">
        <w:rPr>
          <w:rFonts w:eastAsia="Calibri" w:cs="Times New Roman"/>
          <w:color w:val="000000" w:themeColor="text1"/>
        </w:rPr>
        <w:t xml:space="preserve"> como </w:t>
      </w:r>
      <w:r w:rsidR="00CA6A26" w:rsidRPr="00475A05">
        <w:rPr>
          <w:rFonts w:eastAsia="Calibri" w:cs="Times New Roman"/>
          <w:color w:val="000000" w:themeColor="text1"/>
        </w:rPr>
        <w:t xml:space="preserve">por </w:t>
      </w:r>
      <w:r w:rsidRPr="00475A05">
        <w:rPr>
          <w:rFonts w:eastAsia="Calibri" w:cs="Times New Roman"/>
          <w:color w:val="000000" w:themeColor="text1"/>
        </w:rPr>
        <w:t xml:space="preserve">exemplo: o termo rosa, </w:t>
      </w:r>
      <w:r w:rsidR="00CA6A26" w:rsidRPr="00475A05">
        <w:rPr>
          <w:rFonts w:eastAsia="Calibri" w:cs="Times New Roman"/>
          <w:color w:val="000000" w:themeColor="text1"/>
        </w:rPr>
        <w:t>que se volta</w:t>
      </w:r>
      <w:r w:rsidRPr="00475A05">
        <w:rPr>
          <w:rFonts w:eastAsia="Calibri" w:cs="Times New Roman"/>
          <w:color w:val="000000" w:themeColor="text1"/>
        </w:rPr>
        <w:t xml:space="preserve"> </w:t>
      </w:r>
      <w:r w:rsidRPr="00475A05">
        <w:rPr>
          <w:rFonts w:eastAsia="Calibri" w:cs="Times New Roman"/>
          <w:color w:val="000000" w:themeColor="text1"/>
        </w:rPr>
        <w:lastRenderedPageBreak/>
        <w:t xml:space="preserve">sempre para o mesmo sentido, </w:t>
      </w:r>
      <w:r w:rsidR="00CA6A26" w:rsidRPr="00475A05">
        <w:rPr>
          <w:rFonts w:eastAsia="Calibri" w:cs="Times New Roman"/>
          <w:color w:val="000000" w:themeColor="text1"/>
        </w:rPr>
        <w:t>o da</w:t>
      </w:r>
      <w:r w:rsidRPr="00475A05">
        <w:rPr>
          <w:rFonts w:eastAsia="Calibri" w:cs="Times New Roman"/>
          <w:color w:val="000000" w:themeColor="text1"/>
        </w:rPr>
        <w:t xml:space="preserve"> cor</w:t>
      </w:r>
      <w:r w:rsidR="00CA6A26" w:rsidRPr="00475A05">
        <w:rPr>
          <w:rFonts w:eastAsia="Calibri" w:cs="Times New Roman"/>
          <w:color w:val="000000" w:themeColor="text1"/>
        </w:rPr>
        <w:t>, desconsiderando a existência de uma planta que apresenta o mesmo referente</w:t>
      </w:r>
      <w:r w:rsidRPr="00475A05">
        <w:rPr>
          <w:rFonts w:eastAsia="Calibri" w:cs="Times New Roman"/>
          <w:color w:val="000000" w:themeColor="text1"/>
        </w:rPr>
        <w:t xml:space="preserve">. </w:t>
      </w:r>
      <w:r w:rsidR="00CA6A26" w:rsidRPr="00475A05">
        <w:rPr>
          <w:rFonts w:eastAsia="Calibri" w:cs="Times New Roman"/>
          <w:color w:val="000000" w:themeColor="text1"/>
        </w:rPr>
        <w:t>Há ainda</w:t>
      </w:r>
      <w:r w:rsidRPr="00475A05">
        <w:rPr>
          <w:rFonts w:eastAsia="Calibri" w:cs="Times New Roman"/>
          <w:color w:val="000000" w:themeColor="text1"/>
        </w:rPr>
        <w:t xml:space="preserve"> outra</w:t>
      </w:r>
      <w:r w:rsidR="00CA6A26" w:rsidRPr="00475A05">
        <w:rPr>
          <w:rFonts w:eastAsia="Calibri" w:cs="Times New Roman"/>
          <w:color w:val="000000" w:themeColor="text1"/>
        </w:rPr>
        <w:t>s palavras não são reconhecidas por não terem sido inseridas na base de dados do aplicativo. Nesses casos, os vocábulos são traduzidos em</w:t>
      </w:r>
      <w:r w:rsidRPr="00475A05">
        <w:rPr>
          <w:rFonts w:eastAsia="Calibri" w:cs="Times New Roman"/>
          <w:color w:val="000000" w:themeColor="text1"/>
        </w:rPr>
        <w:t xml:space="preserve"> datilologia. </w:t>
      </w:r>
      <w:r w:rsidR="00CA6A26" w:rsidRPr="00475A05">
        <w:rPr>
          <w:rFonts w:eastAsia="Calibri" w:cs="Times New Roman"/>
          <w:color w:val="000000" w:themeColor="text1"/>
        </w:rPr>
        <w:t>Há ainda</w:t>
      </w:r>
      <w:r w:rsidRPr="00475A05">
        <w:rPr>
          <w:rFonts w:eastAsia="Calibri" w:cs="Times New Roman"/>
          <w:color w:val="000000" w:themeColor="text1"/>
        </w:rPr>
        <w:t xml:space="preserve">, a insuficiência de expressões faciais </w:t>
      </w:r>
      <w:r w:rsidR="00B807AE" w:rsidRPr="00475A05">
        <w:rPr>
          <w:rFonts w:eastAsia="Calibri" w:cs="Times New Roman"/>
          <w:color w:val="000000" w:themeColor="text1"/>
        </w:rPr>
        <w:t xml:space="preserve">(EF) </w:t>
      </w:r>
      <w:r w:rsidRPr="00475A05">
        <w:rPr>
          <w:rFonts w:eastAsia="Calibri" w:cs="Times New Roman"/>
          <w:color w:val="000000" w:themeColor="text1"/>
        </w:rPr>
        <w:t xml:space="preserve">para </w:t>
      </w:r>
      <w:r w:rsidR="00CA6A26" w:rsidRPr="00475A05">
        <w:rPr>
          <w:rFonts w:eastAsia="Calibri" w:cs="Times New Roman"/>
          <w:color w:val="000000" w:themeColor="text1"/>
        </w:rPr>
        <w:t xml:space="preserve">compor o sentido do sinal em </w:t>
      </w:r>
      <w:r w:rsidRPr="00475A05">
        <w:rPr>
          <w:rFonts w:eastAsia="Calibri" w:cs="Times New Roman"/>
          <w:color w:val="000000" w:themeColor="text1"/>
        </w:rPr>
        <w:t>determinado contexto e a ausência de</w:t>
      </w:r>
      <w:r w:rsidR="00CA6A26" w:rsidRPr="00475A05">
        <w:rPr>
          <w:rFonts w:eastAsia="Calibri" w:cs="Times New Roman"/>
          <w:color w:val="000000" w:themeColor="text1"/>
        </w:rPr>
        <w:t xml:space="preserve"> registro de</w:t>
      </w:r>
      <w:r w:rsidRPr="00475A05">
        <w:rPr>
          <w:rFonts w:eastAsia="Calibri" w:cs="Times New Roman"/>
          <w:color w:val="000000" w:themeColor="text1"/>
        </w:rPr>
        <w:t xml:space="preserve"> sinais específicos </w:t>
      </w:r>
      <w:r w:rsidR="00CA6A26" w:rsidRPr="00475A05">
        <w:rPr>
          <w:rFonts w:eastAsia="Calibri" w:cs="Times New Roman"/>
          <w:color w:val="000000" w:themeColor="text1"/>
        </w:rPr>
        <w:t>utilizados em cada</w:t>
      </w:r>
      <w:r w:rsidRPr="00475A05">
        <w:rPr>
          <w:rFonts w:eastAsia="Calibri" w:cs="Times New Roman"/>
          <w:color w:val="000000" w:themeColor="text1"/>
        </w:rPr>
        <w:t xml:space="preserve"> região (CORRÊA; GOMES; RIBEIRO, 2017).</w:t>
      </w:r>
    </w:p>
    <w:p w:rsidR="00D36F4C" w:rsidRPr="00475A05" w:rsidRDefault="00B807AE" w:rsidP="00914092">
      <w:pPr>
        <w:ind w:right="-2" w:firstLine="708"/>
        <w:rPr>
          <w:rFonts w:eastAsia="Calibri" w:cs="Times New Roman"/>
          <w:color w:val="000000" w:themeColor="text1"/>
        </w:rPr>
      </w:pPr>
      <w:r w:rsidRPr="00475A05">
        <w:rPr>
          <w:rFonts w:eastAsia="Calibri" w:cs="Times New Roman"/>
          <w:color w:val="000000" w:themeColor="text1"/>
        </w:rPr>
        <w:t>De acordo com Quadros, Pizzio e Resende (2008), a</w:t>
      </w:r>
      <w:r w:rsidR="00D36F4C" w:rsidRPr="00475A05">
        <w:rPr>
          <w:rFonts w:eastAsia="Calibri" w:cs="Times New Roman"/>
          <w:color w:val="000000" w:themeColor="text1"/>
        </w:rPr>
        <w:t xml:space="preserve">s </w:t>
      </w:r>
      <w:r w:rsidRPr="00475A05">
        <w:rPr>
          <w:rFonts w:eastAsia="Calibri" w:cs="Times New Roman"/>
          <w:color w:val="000000" w:themeColor="text1"/>
        </w:rPr>
        <w:t>EF</w:t>
      </w:r>
      <w:r w:rsidR="006D78FC">
        <w:rPr>
          <w:rFonts w:eastAsia="Calibri" w:cs="Times New Roman"/>
          <w:color w:val="000000" w:themeColor="text1"/>
        </w:rPr>
        <w:t xml:space="preserve"> </w:t>
      </w:r>
      <w:r w:rsidRPr="00475A05">
        <w:rPr>
          <w:rFonts w:eastAsia="Calibri" w:cs="Times New Roman"/>
          <w:color w:val="000000" w:themeColor="text1"/>
        </w:rPr>
        <w:t xml:space="preserve">em Libras se dividem em 2 grandes grupos: afetivas e gramaticais. As EF afetivas podem ocorrer de maneira simultânea ou consecutiva a um item lexical determinando sentimentos como alegria, tristeza, angústia entre outros. Ao passo que as EF gramaticais podem demonstrar, no nível morfológico, tamanho, intensidade, ou marcar tipos de sentenças em Libras, como afirmação, negação, condição entre outros.  </w:t>
      </w:r>
    </w:p>
    <w:p w:rsidR="00CA6A26" w:rsidRPr="00475A05" w:rsidRDefault="00CA6A26" w:rsidP="00914092">
      <w:pPr>
        <w:ind w:right="-2" w:firstLine="708"/>
        <w:rPr>
          <w:rFonts w:cs="Times New Roman"/>
          <w:color w:val="000000" w:themeColor="text1"/>
          <w:szCs w:val="24"/>
          <w:shd w:val="clear" w:color="auto" w:fill="FFFFFF"/>
        </w:rPr>
      </w:pPr>
      <w:r w:rsidRPr="00475A05">
        <w:rPr>
          <w:rFonts w:eastAsia="Calibri" w:cs="Times New Roman"/>
          <w:color w:val="000000" w:themeColor="text1"/>
          <w:szCs w:val="24"/>
        </w:rPr>
        <w:t xml:space="preserve">O </w:t>
      </w:r>
      <w:r w:rsidRPr="00475A05">
        <w:rPr>
          <w:rFonts w:eastAsia="Calibri" w:cs="Times New Roman"/>
          <w:i/>
          <w:color w:val="000000" w:themeColor="text1"/>
          <w:szCs w:val="24"/>
        </w:rPr>
        <w:t>VLibras</w:t>
      </w:r>
      <w:r w:rsidR="008D599B" w:rsidRPr="00475A05">
        <w:rPr>
          <w:rFonts w:eastAsia="Calibri" w:cs="Times New Roman"/>
          <w:color w:val="000000" w:themeColor="text1"/>
          <w:szCs w:val="24"/>
        </w:rPr>
        <w:t xml:space="preserve"> representado na figura 3,</w:t>
      </w:r>
      <w:r w:rsidR="006D78FC">
        <w:rPr>
          <w:rFonts w:eastAsia="Calibri" w:cs="Times New Roman"/>
          <w:color w:val="000000" w:themeColor="text1"/>
          <w:szCs w:val="24"/>
        </w:rPr>
        <w:t xml:space="preserve"> </w:t>
      </w:r>
      <w:r w:rsidR="00524B82" w:rsidRPr="00475A05">
        <w:rPr>
          <w:rFonts w:eastAsia="Calibri" w:cs="Times New Roman"/>
          <w:color w:val="000000" w:themeColor="text1"/>
          <w:szCs w:val="24"/>
        </w:rPr>
        <w:t xml:space="preserve">foi criado no intuito de se constituir enquanto ferramenta de disseminação e padronização da Libras a fim de auxiliar aos surdos nas atividades cotidianas. </w:t>
      </w:r>
      <w:r w:rsidR="00524B82" w:rsidRPr="00475A05">
        <w:rPr>
          <w:rFonts w:cs="Times New Roman"/>
          <w:color w:val="000000" w:themeColor="text1"/>
          <w:szCs w:val="24"/>
          <w:shd w:val="clear" w:color="auto" w:fill="FFFFFF"/>
        </w:rPr>
        <w:t xml:space="preserve">Desenvolvido pelo Laboratório de Aplicações de Vídeo Digital (LAViD), da Universidade Federal da Paraíba (UFPB), </w:t>
      </w:r>
      <w:r w:rsidR="00C03168" w:rsidRPr="00475A05">
        <w:rPr>
          <w:rFonts w:cs="Times New Roman"/>
          <w:color w:val="000000" w:themeColor="text1"/>
          <w:szCs w:val="24"/>
          <w:shd w:val="clear" w:color="auto" w:fill="FFFFFF"/>
        </w:rPr>
        <w:t>foi uma iniciativa apoiada por 3 órgãos, entre eles, um estadual e dois federais: o</w:t>
      </w:r>
      <w:r w:rsidR="00524B82" w:rsidRPr="00475A05">
        <w:rPr>
          <w:rFonts w:cs="Times New Roman"/>
          <w:color w:val="000000" w:themeColor="text1"/>
          <w:szCs w:val="24"/>
          <w:shd w:val="clear" w:color="auto" w:fill="FFFFFF"/>
        </w:rPr>
        <w:t xml:space="preserve"> Ministério do Planejamento, Orçamento e Gestão (MPOG), </w:t>
      </w:r>
      <w:r w:rsidR="00C03168" w:rsidRPr="00475A05">
        <w:rPr>
          <w:rFonts w:cs="Times New Roman"/>
          <w:color w:val="000000" w:themeColor="text1"/>
          <w:szCs w:val="24"/>
          <w:shd w:val="clear" w:color="auto" w:fill="FFFFFF"/>
        </w:rPr>
        <w:t xml:space="preserve">a </w:t>
      </w:r>
      <w:r w:rsidR="00524B82" w:rsidRPr="00475A05">
        <w:rPr>
          <w:rFonts w:cs="Times New Roman"/>
          <w:color w:val="000000" w:themeColor="text1"/>
          <w:szCs w:val="24"/>
          <w:shd w:val="clear" w:color="auto" w:fill="FFFFFF"/>
        </w:rPr>
        <w:t xml:space="preserve">Secretaria </w:t>
      </w:r>
      <w:r w:rsidR="00C03168" w:rsidRPr="00475A05">
        <w:rPr>
          <w:rFonts w:cs="Times New Roman"/>
          <w:color w:val="000000" w:themeColor="text1"/>
          <w:szCs w:val="24"/>
          <w:shd w:val="clear" w:color="auto" w:fill="FFFFFF"/>
        </w:rPr>
        <w:t xml:space="preserve">de Direitos Humanos (SDH/PR) e </w:t>
      </w:r>
      <w:r w:rsidR="00524B82" w:rsidRPr="00475A05">
        <w:rPr>
          <w:rFonts w:cs="Times New Roman"/>
          <w:color w:val="000000" w:themeColor="text1"/>
          <w:szCs w:val="24"/>
          <w:shd w:val="clear" w:color="auto" w:fill="FFFFFF"/>
        </w:rPr>
        <w:t>a Rede Nacional de Ensino e Pesquisa (RNP).</w:t>
      </w:r>
      <w:r w:rsidR="00344780" w:rsidRPr="00475A05">
        <w:rPr>
          <w:rFonts w:cs="Times New Roman"/>
          <w:color w:val="000000" w:themeColor="text1"/>
          <w:szCs w:val="24"/>
          <w:shd w:val="clear" w:color="auto" w:fill="FFFFFF"/>
        </w:rPr>
        <w:t xml:space="preserve">Conforme informado no </w:t>
      </w:r>
      <w:r w:rsidR="00344780" w:rsidRPr="00475A05">
        <w:rPr>
          <w:rFonts w:cs="Times New Roman"/>
          <w:i/>
          <w:color w:val="000000" w:themeColor="text1"/>
          <w:szCs w:val="24"/>
          <w:shd w:val="clear" w:color="auto" w:fill="FFFFFF"/>
        </w:rPr>
        <w:t>site</w:t>
      </w:r>
      <w:r w:rsidR="00344780" w:rsidRPr="00475A05">
        <w:rPr>
          <w:rFonts w:cs="Times New Roman"/>
          <w:color w:val="000000" w:themeColor="text1"/>
          <w:szCs w:val="24"/>
          <w:shd w:val="clear" w:color="auto" w:fill="FFFFFF"/>
        </w:rPr>
        <w:t xml:space="preserve"> do aplicat</w:t>
      </w:r>
      <w:r w:rsidR="006D78FC">
        <w:rPr>
          <w:rFonts w:cs="Times New Roman"/>
          <w:color w:val="000000" w:themeColor="text1"/>
          <w:szCs w:val="24"/>
          <w:shd w:val="clear" w:color="auto" w:fill="FFFFFF"/>
        </w:rPr>
        <w:t>ivo (http://www.vlibras.gov.br/.</w:t>
      </w:r>
      <w:r w:rsidR="00344780" w:rsidRPr="00475A05">
        <w:rPr>
          <w:rFonts w:cs="Times New Roman"/>
          <w:color w:val="000000" w:themeColor="text1"/>
          <w:szCs w:val="24"/>
          <w:shd w:val="clear" w:color="auto" w:fill="FFFFFF"/>
        </w:rPr>
        <w:t xml:space="preserve"> </w:t>
      </w:r>
      <w:r w:rsidR="006D78FC">
        <w:rPr>
          <w:rFonts w:cs="Times New Roman"/>
          <w:color w:val="000000" w:themeColor="text1"/>
          <w:szCs w:val="24"/>
          <w:shd w:val="clear" w:color="auto" w:fill="FFFFFF"/>
        </w:rPr>
        <w:t>O</w:t>
      </w:r>
      <w:r w:rsidR="00344780" w:rsidRPr="00475A05">
        <w:rPr>
          <w:rFonts w:cs="Times New Roman"/>
          <w:color w:val="000000" w:themeColor="text1"/>
          <w:szCs w:val="24"/>
          <w:shd w:val="clear" w:color="auto" w:fill="FFFFFF"/>
        </w:rPr>
        <w:t xml:space="preserve"> </w:t>
      </w:r>
      <w:r w:rsidR="00344780" w:rsidRPr="00475A05">
        <w:rPr>
          <w:rFonts w:cs="Times New Roman"/>
          <w:i/>
          <w:color w:val="000000" w:themeColor="text1"/>
          <w:szCs w:val="24"/>
          <w:shd w:val="clear" w:color="auto" w:fill="FFFFFF"/>
        </w:rPr>
        <w:t>VLibras</w:t>
      </w:r>
      <w:r w:rsidR="006D78FC">
        <w:rPr>
          <w:rFonts w:cs="Times New Roman"/>
          <w:i/>
          <w:color w:val="000000" w:themeColor="text1"/>
          <w:szCs w:val="24"/>
          <w:shd w:val="clear" w:color="auto" w:fill="FFFFFF"/>
        </w:rPr>
        <w:t xml:space="preserve"> </w:t>
      </w:r>
      <w:r w:rsidR="00C03168" w:rsidRPr="00475A05">
        <w:rPr>
          <w:rFonts w:cs="Times New Roman"/>
          <w:color w:val="000000" w:themeColor="text1"/>
          <w:szCs w:val="24"/>
          <w:shd w:val="clear" w:color="auto" w:fill="FFFFFF"/>
        </w:rPr>
        <w:t>configura-se em um conjunto de ferramentas computacionais, de código aberto</w:t>
      </w:r>
      <w:r w:rsidR="00344780" w:rsidRPr="00475A05">
        <w:rPr>
          <w:rFonts w:cs="Times New Roman"/>
          <w:color w:val="000000" w:themeColor="text1"/>
          <w:szCs w:val="24"/>
          <w:shd w:val="clear" w:color="auto" w:fill="FFFFFF"/>
        </w:rPr>
        <w:t xml:space="preserve">, que pode ser acessado em </w:t>
      </w:r>
      <w:r w:rsidR="00344780" w:rsidRPr="00475A05">
        <w:rPr>
          <w:rFonts w:cs="Times New Roman"/>
          <w:i/>
          <w:color w:val="000000" w:themeColor="text1"/>
          <w:szCs w:val="24"/>
          <w:shd w:val="clear" w:color="auto" w:fill="FFFFFF"/>
        </w:rPr>
        <w:t>tablets</w:t>
      </w:r>
      <w:r w:rsidR="00344780" w:rsidRPr="00475A05">
        <w:rPr>
          <w:rFonts w:cs="Times New Roman"/>
          <w:color w:val="000000" w:themeColor="text1"/>
          <w:szCs w:val="24"/>
          <w:shd w:val="clear" w:color="auto" w:fill="FFFFFF"/>
        </w:rPr>
        <w:t xml:space="preserve">, </w:t>
      </w:r>
      <w:r w:rsidR="00344780" w:rsidRPr="00475A05">
        <w:rPr>
          <w:rFonts w:cs="Times New Roman"/>
          <w:i/>
          <w:color w:val="000000" w:themeColor="text1"/>
          <w:szCs w:val="24"/>
          <w:shd w:val="clear" w:color="auto" w:fill="FFFFFF"/>
        </w:rPr>
        <w:t>smartphones</w:t>
      </w:r>
      <w:r w:rsidR="00344780" w:rsidRPr="00475A05">
        <w:rPr>
          <w:rFonts w:cs="Times New Roman"/>
          <w:color w:val="000000" w:themeColor="text1"/>
          <w:szCs w:val="24"/>
          <w:shd w:val="clear" w:color="auto" w:fill="FFFFFF"/>
        </w:rPr>
        <w:t xml:space="preserve"> e </w:t>
      </w:r>
      <w:r w:rsidR="00344780" w:rsidRPr="00475A05">
        <w:rPr>
          <w:rFonts w:cs="Times New Roman"/>
          <w:i/>
          <w:color w:val="000000" w:themeColor="text1"/>
          <w:szCs w:val="24"/>
          <w:shd w:val="clear" w:color="auto" w:fill="FFFFFF"/>
        </w:rPr>
        <w:t>desktops</w:t>
      </w:r>
      <w:r w:rsidR="004F4EB9" w:rsidRPr="00475A05">
        <w:rPr>
          <w:rFonts w:cs="Times New Roman"/>
          <w:color w:val="000000" w:themeColor="text1"/>
          <w:szCs w:val="24"/>
          <w:shd w:val="clear" w:color="auto" w:fill="FFFFFF"/>
        </w:rPr>
        <w:t xml:space="preserve">, com e sem acesso à internet, permitindo a tradução de textos e páginas da </w:t>
      </w:r>
      <w:r w:rsidR="004F4EB9" w:rsidRPr="00475A05">
        <w:rPr>
          <w:rFonts w:cs="Times New Roman"/>
          <w:i/>
          <w:color w:val="000000" w:themeColor="text1"/>
          <w:szCs w:val="24"/>
          <w:shd w:val="clear" w:color="auto" w:fill="FFFFFF"/>
        </w:rPr>
        <w:t>web</w:t>
      </w:r>
      <w:r w:rsidR="004F4EB9" w:rsidRPr="00475A05">
        <w:rPr>
          <w:rFonts w:cs="Times New Roman"/>
          <w:color w:val="000000" w:themeColor="text1"/>
          <w:szCs w:val="24"/>
          <w:shd w:val="clear" w:color="auto" w:fill="FFFFFF"/>
        </w:rPr>
        <w:t xml:space="preserve"> para a Libras.</w:t>
      </w:r>
      <w:r w:rsidR="00344780" w:rsidRPr="00475A05">
        <w:rPr>
          <w:rFonts w:cs="Times New Roman"/>
          <w:color w:val="000000" w:themeColor="text1"/>
          <w:szCs w:val="24"/>
          <w:shd w:val="clear" w:color="auto" w:fill="FFFFFF"/>
        </w:rPr>
        <w:t xml:space="preserve"> Pode ser baixado no computador e funciona a partir da seleção de palavras, sentenças ou parágrafos que são reconhecidas pelo aplicativo e vertidas para a Libras. O usuário</w:t>
      </w:r>
      <w:r w:rsidR="00A4707F" w:rsidRPr="00475A05">
        <w:rPr>
          <w:rFonts w:cs="Times New Roman"/>
          <w:color w:val="000000" w:themeColor="text1"/>
          <w:szCs w:val="24"/>
          <w:shd w:val="clear" w:color="auto" w:fill="FFFFFF"/>
        </w:rPr>
        <w:t xml:space="preserve"> pode escolher entre o tamanho meia tela e tela cheia, entre minimizar ou maximizar a velocidade do vídeo.</w:t>
      </w:r>
    </w:p>
    <w:p w:rsidR="00344780" w:rsidRPr="00475A05" w:rsidRDefault="00344780" w:rsidP="00914092">
      <w:pPr>
        <w:ind w:right="-2" w:firstLine="708"/>
        <w:rPr>
          <w:rFonts w:cs="Times New Roman"/>
          <w:color w:val="000000" w:themeColor="text1"/>
          <w:szCs w:val="24"/>
          <w:shd w:val="clear" w:color="auto" w:fill="FFFFFF"/>
        </w:rPr>
      </w:pPr>
      <w:r w:rsidRPr="00475A05">
        <w:rPr>
          <w:rFonts w:cs="Times New Roman"/>
          <w:color w:val="000000" w:themeColor="text1"/>
          <w:szCs w:val="24"/>
          <w:shd w:val="clear" w:color="auto" w:fill="FFFFFF"/>
        </w:rPr>
        <w:t>Dispõe</w:t>
      </w:r>
      <w:r w:rsidR="00A4707F" w:rsidRPr="00475A05">
        <w:rPr>
          <w:rFonts w:cs="Times New Roman"/>
          <w:color w:val="000000" w:themeColor="text1"/>
          <w:szCs w:val="24"/>
          <w:shd w:val="clear" w:color="auto" w:fill="FFFFFF"/>
        </w:rPr>
        <w:t xml:space="preserve"> ainda</w:t>
      </w:r>
      <w:r w:rsidRPr="00475A05">
        <w:rPr>
          <w:rFonts w:cs="Times New Roman"/>
          <w:color w:val="000000" w:themeColor="text1"/>
          <w:szCs w:val="24"/>
          <w:shd w:val="clear" w:color="auto" w:fill="FFFFFF"/>
        </w:rPr>
        <w:t xml:space="preserve"> das ferramentas Wikilibras e </w:t>
      </w:r>
      <w:r w:rsidR="00A4707F" w:rsidRPr="00475A05">
        <w:rPr>
          <w:rFonts w:cs="Times New Roman"/>
          <w:color w:val="000000" w:themeColor="text1"/>
          <w:szCs w:val="24"/>
          <w:shd w:val="clear" w:color="auto" w:fill="FFFFFF"/>
        </w:rPr>
        <w:t xml:space="preserve">V-Libras vídeo. </w:t>
      </w:r>
      <w:r w:rsidR="004426F1" w:rsidRPr="00475A05">
        <w:rPr>
          <w:rFonts w:cs="Times New Roman"/>
          <w:color w:val="000000" w:themeColor="text1"/>
          <w:szCs w:val="24"/>
          <w:shd w:val="clear" w:color="auto" w:fill="FFFFFF"/>
        </w:rPr>
        <w:t>A Wikilibras é uma plataforma que os usuários podem contribuir para expandir o vocabulário em Libras</w:t>
      </w:r>
      <w:r w:rsidR="004F4EB9" w:rsidRPr="00475A05">
        <w:rPr>
          <w:rFonts w:cs="Times New Roman"/>
          <w:color w:val="000000" w:themeColor="text1"/>
          <w:szCs w:val="24"/>
          <w:shd w:val="clear" w:color="auto" w:fill="FFFFFF"/>
        </w:rPr>
        <w:t xml:space="preserve">, já </w:t>
      </w:r>
      <w:r w:rsidR="004426F1" w:rsidRPr="00475A05">
        <w:rPr>
          <w:rFonts w:cs="Times New Roman"/>
          <w:color w:val="000000" w:themeColor="text1"/>
          <w:szCs w:val="24"/>
          <w:shd w:val="clear" w:color="auto" w:fill="FFFFFF"/>
        </w:rPr>
        <w:t>no V-Libras vídeo</w:t>
      </w:r>
      <w:r w:rsidR="004F4EB9" w:rsidRPr="00475A05">
        <w:rPr>
          <w:rFonts w:cs="Times New Roman"/>
          <w:color w:val="000000" w:themeColor="text1"/>
          <w:szCs w:val="24"/>
          <w:shd w:val="clear" w:color="auto" w:fill="FFFFFF"/>
        </w:rPr>
        <w:t>, o usuário, após o cadastro, pode tornar um vídeo acessível inserindo traduções em Libras e legendas em português</w:t>
      </w:r>
      <w:r w:rsidR="006D78FC">
        <w:rPr>
          <w:rFonts w:cs="Times New Roman"/>
          <w:color w:val="000000" w:themeColor="text1"/>
          <w:szCs w:val="24"/>
          <w:shd w:val="clear" w:color="auto" w:fill="FFFFFF"/>
        </w:rPr>
        <w:t xml:space="preserve"> em vídeos de até 1,5 Gb </w:t>
      </w:r>
      <w:r w:rsidR="00F32C26" w:rsidRPr="00475A05">
        <w:rPr>
          <w:rFonts w:cs="Times New Roman"/>
          <w:color w:val="000000" w:themeColor="text1"/>
          <w:szCs w:val="24"/>
          <w:shd w:val="clear" w:color="auto" w:fill="FFFFFF"/>
        </w:rPr>
        <w:t>(g</w:t>
      </w:r>
      <w:r w:rsidR="00F32C26" w:rsidRPr="00475A05">
        <w:rPr>
          <w:rFonts w:cs="Times New Roman"/>
          <w:i/>
          <w:color w:val="000000" w:themeColor="text1"/>
          <w:szCs w:val="24"/>
          <w:shd w:val="clear" w:color="auto" w:fill="FFFFFF"/>
        </w:rPr>
        <w:t>igabytes</w:t>
      </w:r>
      <w:r w:rsidR="00F32C26" w:rsidRPr="00475A05">
        <w:rPr>
          <w:rFonts w:cs="Times New Roman"/>
          <w:color w:val="000000" w:themeColor="text1"/>
          <w:szCs w:val="24"/>
          <w:shd w:val="clear" w:color="auto" w:fill="FFFFFF"/>
        </w:rPr>
        <w:t xml:space="preserve">) </w:t>
      </w:r>
      <w:r w:rsidR="004426F1" w:rsidRPr="00475A05">
        <w:rPr>
          <w:rFonts w:cs="Times New Roman"/>
          <w:color w:val="000000" w:themeColor="text1"/>
          <w:szCs w:val="24"/>
          <w:shd w:val="clear" w:color="auto" w:fill="FFFFFF"/>
        </w:rPr>
        <w:t>e legendas no formato srt</w:t>
      </w:r>
      <w:r w:rsidR="00F32C26" w:rsidRPr="00475A05">
        <w:rPr>
          <w:rFonts w:cs="Times New Roman"/>
          <w:color w:val="000000" w:themeColor="text1"/>
          <w:szCs w:val="24"/>
          <w:shd w:val="clear" w:color="auto" w:fill="FFFFFF"/>
        </w:rPr>
        <w:t xml:space="preserve"> (</w:t>
      </w:r>
      <w:r w:rsidR="00F32C26" w:rsidRPr="00475A05">
        <w:rPr>
          <w:rFonts w:cs="Times New Roman"/>
          <w:i/>
          <w:color w:val="000000" w:themeColor="text1"/>
          <w:szCs w:val="24"/>
          <w:shd w:val="clear" w:color="auto" w:fill="FFFFFF"/>
        </w:rPr>
        <w:t>SubRip</w:t>
      </w:r>
      <w:r w:rsidR="00F32C26" w:rsidRPr="00475A05">
        <w:rPr>
          <w:rFonts w:cs="Times New Roman"/>
          <w:color w:val="000000" w:themeColor="text1"/>
          <w:szCs w:val="24"/>
          <w:shd w:val="clear" w:color="auto" w:fill="FFFFFF"/>
        </w:rPr>
        <w:t>)</w:t>
      </w:r>
      <w:r w:rsidR="004426F1" w:rsidRPr="00475A05">
        <w:rPr>
          <w:rFonts w:cs="Times New Roman"/>
          <w:color w:val="000000" w:themeColor="text1"/>
          <w:szCs w:val="24"/>
          <w:shd w:val="clear" w:color="auto" w:fill="FFFFFF"/>
        </w:rPr>
        <w:t>.</w:t>
      </w:r>
      <w:r w:rsidR="006D78FC">
        <w:rPr>
          <w:rFonts w:cs="Times New Roman"/>
          <w:color w:val="000000" w:themeColor="text1"/>
          <w:szCs w:val="24"/>
          <w:shd w:val="clear" w:color="auto" w:fill="FFFFFF"/>
        </w:rPr>
        <w:t xml:space="preserve"> </w:t>
      </w:r>
      <w:r w:rsidR="004426F1" w:rsidRPr="00475A05">
        <w:rPr>
          <w:rFonts w:cs="Times New Roman"/>
          <w:color w:val="000000" w:themeColor="text1"/>
          <w:szCs w:val="24"/>
          <w:shd w:val="clear" w:color="auto" w:fill="FFFFFF"/>
        </w:rPr>
        <w:t xml:space="preserve">Essa opção coloca o usuário na posição não só de </w:t>
      </w:r>
      <w:r w:rsidR="00DE7275" w:rsidRPr="00475A05">
        <w:rPr>
          <w:rFonts w:cs="Times New Roman"/>
          <w:color w:val="000000" w:themeColor="text1"/>
          <w:szCs w:val="24"/>
          <w:shd w:val="clear" w:color="auto" w:fill="FFFFFF"/>
        </w:rPr>
        <w:t>passividade</w:t>
      </w:r>
      <w:r w:rsidR="004426F1" w:rsidRPr="00475A05">
        <w:rPr>
          <w:rFonts w:cs="Times New Roman"/>
          <w:color w:val="000000" w:themeColor="text1"/>
          <w:szCs w:val="24"/>
          <w:shd w:val="clear" w:color="auto" w:fill="FFFFFF"/>
        </w:rPr>
        <w:t xml:space="preserve">, mas de colaborador, permitindo que o estudante </w:t>
      </w:r>
      <w:r w:rsidR="00DE7275" w:rsidRPr="00475A05">
        <w:rPr>
          <w:rFonts w:cs="Times New Roman"/>
          <w:color w:val="000000" w:themeColor="text1"/>
          <w:szCs w:val="24"/>
          <w:shd w:val="clear" w:color="auto" w:fill="FFFFFF"/>
        </w:rPr>
        <w:t xml:space="preserve">de Libras </w:t>
      </w:r>
      <w:r w:rsidR="004426F1" w:rsidRPr="00475A05">
        <w:rPr>
          <w:rFonts w:cs="Times New Roman"/>
          <w:color w:val="000000" w:themeColor="text1"/>
          <w:szCs w:val="24"/>
          <w:shd w:val="clear" w:color="auto" w:fill="FFFFFF"/>
        </w:rPr>
        <w:t xml:space="preserve">ou o sinalizante mais experiente, tenha uma visão mais crítica dos parâmetros da Libras e </w:t>
      </w:r>
      <w:r w:rsidR="00DC30CA" w:rsidRPr="00475A05">
        <w:rPr>
          <w:rFonts w:cs="Times New Roman"/>
          <w:color w:val="000000" w:themeColor="text1"/>
          <w:szCs w:val="24"/>
          <w:shd w:val="clear" w:color="auto" w:fill="FFFFFF"/>
        </w:rPr>
        <w:t xml:space="preserve">da sua utilização nos sinais apresentados. Os parâmetros que nos referimos, de acordo com Pereira (2013) são a configuração de mãos (forma assumida pela mão ao realizar um sinal), o ponto de articulação (local que a mão se </w:t>
      </w:r>
      <w:r w:rsidR="00DC30CA" w:rsidRPr="00475A05">
        <w:rPr>
          <w:rFonts w:cs="Times New Roman"/>
          <w:color w:val="000000" w:themeColor="text1"/>
          <w:szCs w:val="24"/>
          <w:shd w:val="clear" w:color="auto" w:fill="FFFFFF"/>
        </w:rPr>
        <w:lastRenderedPageBreak/>
        <w:t>localiza durante a produção do sinal), movimento, expressões não manuais (expressões faciais e corporais que compõem a significação do sinal).</w:t>
      </w:r>
    </w:p>
    <w:p w:rsidR="0036209E" w:rsidRPr="00475A05" w:rsidRDefault="0036209E" w:rsidP="003C6283">
      <w:pPr>
        <w:spacing w:line="240" w:lineRule="auto"/>
        <w:ind w:right="-2" w:firstLine="708"/>
        <w:rPr>
          <w:rFonts w:cs="Times New Roman"/>
          <w:color w:val="000000" w:themeColor="text1"/>
          <w:szCs w:val="24"/>
          <w:shd w:val="clear" w:color="auto" w:fill="FFFFFF"/>
        </w:rPr>
      </w:pPr>
    </w:p>
    <w:p w:rsidR="0036209E" w:rsidRPr="00475A05" w:rsidRDefault="0036209E" w:rsidP="0036209E">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t>Figura 3 –</w:t>
      </w:r>
      <w:r w:rsidRPr="00475A05">
        <w:rPr>
          <w:rFonts w:eastAsia="Calibri" w:cs="Times New Roman"/>
          <w:color w:val="000000" w:themeColor="text1"/>
          <w:sz w:val="22"/>
        </w:rPr>
        <w:t xml:space="preserve"> Telas iniciais do Tradutor VLibras.</w:t>
      </w:r>
    </w:p>
    <w:p w:rsidR="00A70C7F" w:rsidRPr="00475A05" w:rsidRDefault="00A70C7F" w:rsidP="00CE29B6">
      <w:pPr>
        <w:spacing w:line="240" w:lineRule="auto"/>
        <w:ind w:right="-2" w:firstLine="0"/>
        <w:jc w:val="center"/>
        <w:rPr>
          <w:rFonts w:eastAsia="Calibri" w:cs="Times New Roman"/>
          <w:color w:val="000000" w:themeColor="text1"/>
          <w:szCs w:val="24"/>
        </w:rPr>
      </w:pPr>
      <w:r w:rsidRPr="00475A05">
        <w:rPr>
          <w:rFonts w:eastAsia="Calibri" w:cs="Times New Roman"/>
          <w:noProof/>
          <w:color w:val="000000" w:themeColor="text1"/>
          <w:szCs w:val="24"/>
          <w:lang w:eastAsia="pt-BR"/>
        </w:rPr>
        <w:drawing>
          <wp:inline distT="0" distB="0" distL="0" distR="0">
            <wp:extent cx="5400000" cy="1800000"/>
            <wp:effectExtent l="0" t="0" r="0" b="0"/>
            <wp:docPr id="3" name="Imagem 3" descr="D:\BIBLIOTECA\Documents\ARTIGOS 2018\XIV SIAT\TEMPLATE\QUANTITATIVO PLAY STORE\TRADUTORES\VLibra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BIBLIOTECA\Documents\ARTIGOS 2018\XIV SIAT\TEMPLATE\QUANTITATIVO PLAY STORE\TRADUTORES\VLibras.png"/>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CE29B6" w:rsidRPr="00475A05" w:rsidRDefault="00CE29B6" w:rsidP="00CE29B6">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CE29B6" w:rsidRPr="00475A05" w:rsidRDefault="00CE29B6" w:rsidP="00734E10">
      <w:pPr>
        <w:spacing w:line="240" w:lineRule="auto"/>
        <w:ind w:right="-2" w:firstLine="0"/>
        <w:jc w:val="center"/>
        <w:rPr>
          <w:rFonts w:eastAsia="Calibri" w:cs="Times New Roman"/>
          <w:color w:val="000000" w:themeColor="text1"/>
          <w:szCs w:val="24"/>
        </w:rPr>
      </w:pPr>
    </w:p>
    <w:p w:rsidR="00CA64F6" w:rsidRPr="00475A05" w:rsidRDefault="002B79F4" w:rsidP="00CA64F6">
      <w:pPr>
        <w:ind w:right="-2" w:firstLine="708"/>
        <w:rPr>
          <w:rStyle w:val="Hyperlink"/>
          <w:rFonts w:eastAsia="Calibri" w:cs="Times New Roman"/>
          <w:color w:val="000000" w:themeColor="text1"/>
        </w:rPr>
      </w:pPr>
      <w:r w:rsidRPr="00475A05">
        <w:rPr>
          <w:rFonts w:eastAsia="Calibri" w:cs="Times New Roman"/>
          <w:color w:val="000000" w:themeColor="text1"/>
        </w:rPr>
        <w:t xml:space="preserve">Na figura 4 observamos as telas iniciais do </w:t>
      </w:r>
      <w:r w:rsidR="00CA64F6" w:rsidRPr="00475A05">
        <w:rPr>
          <w:rFonts w:eastAsia="Calibri" w:cs="Times New Roman"/>
          <w:i/>
          <w:color w:val="000000" w:themeColor="text1"/>
        </w:rPr>
        <w:t>Rybená Tradutor Libras Voz</w:t>
      </w:r>
      <w:r w:rsidRPr="00475A05">
        <w:rPr>
          <w:rFonts w:eastAsia="Calibri" w:cs="Times New Roman"/>
          <w:i/>
          <w:color w:val="000000" w:themeColor="text1"/>
        </w:rPr>
        <w:t>,</w:t>
      </w:r>
      <w:r w:rsidR="00CA64F6" w:rsidRPr="00475A05">
        <w:rPr>
          <w:rFonts w:eastAsia="Calibri" w:cs="Times New Roman"/>
          <w:color w:val="000000" w:themeColor="text1"/>
        </w:rPr>
        <w:t xml:space="preserve"> um tradutor automático desenvolvido com tecnologia nacional que é compatível com os principais navegadores e pode ser utilizado em computadores ou em dispositivos móveis. Permite o acesso em Libras e em áudio (voz) e ainda </w:t>
      </w:r>
      <w:r w:rsidR="00DE7275" w:rsidRPr="00475A05">
        <w:rPr>
          <w:rFonts w:eastAsia="Calibri" w:cs="Times New Roman"/>
          <w:color w:val="000000" w:themeColor="text1"/>
        </w:rPr>
        <w:t>dispõe d</w:t>
      </w:r>
      <w:r w:rsidR="00CA64F6" w:rsidRPr="00475A05">
        <w:rPr>
          <w:rFonts w:eastAsia="Calibri" w:cs="Times New Roman"/>
          <w:color w:val="000000" w:themeColor="text1"/>
        </w:rPr>
        <w:t>a opção que permite ou não ativar a legenda</w:t>
      </w:r>
      <w:r w:rsidR="00DE7275" w:rsidRPr="00475A05">
        <w:rPr>
          <w:rFonts w:eastAsia="Calibri" w:cs="Times New Roman"/>
          <w:color w:val="000000" w:themeColor="text1"/>
        </w:rPr>
        <w:t xml:space="preserve"> em português de maneira</w:t>
      </w:r>
      <w:r w:rsidR="00CA64F6" w:rsidRPr="00475A05">
        <w:rPr>
          <w:rFonts w:eastAsia="Calibri" w:cs="Times New Roman"/>
          <w:color w:val="000000" w:themeColor="text1"/>
        </w:rPr>
        <w:t xml:space="preserve"> simultânea </w:t>
      </w:r>
      <w:r w:rsidR="00DE7275" w:rsidRPr="00475A05">
        <w:rPr>
          <w:rFonts w:eastAsia="Calibri" w:cs="Times New Roman"/>
          <w:color w:val="000000" w:themeColor="text1"/>
        </w:rPr>
        <w:t>à</w:t>
      </w:r>
      <w:r w:rsidR="00CA64F6" w:rsidRPr="00475A05">
        <w:rPr>
          <w:rFonts w:eastAsia="Calibri" w:cs="Times New Roman"/>
          <w:color w:val="000000" w:themeColor="text1"/>
        </w:rPr>
        <w:t xml:space="preserve"> Libras, trazendo a po</w:t>
      </w:r>
      <w:r w:rsidR="00DE7275" w:rsidRPr="00475A05">
        <w:rPr>
          <w:rFonts w:eastAsia="Calibri" w:cs="Times New Roman"/>
          <w:color w:val="000000" w:themeColor="text1"/>
        </w:rPr>
        <w:t>ssibilidade de personalização da</w:t>
      </w:r>
      <w:r w:rsidR="00CA64F6" w:rsidRPr="00475A05">
        <w:rPr>
          <w:rFonts w:eastAsia="Calibri" w:cs="Times New Roman"/>
          <w:color w:val="000000" w:themeColor="text1"/>
        </w:rPr>
        <w:t xml:space="preserve"> personagem</w:t>
      </w:r>
      <w:r w:rsidR="00DE7275" w:rsidRPr="00475A05">
        <w:rPr>
          <w:rFonts w:eastAsia="Calibri" w:cs="Times New Roman"/>
          <w:color w:val="000000" w:themeColor="text1"/>
        </w:rPr>
        <w:t>. Outras vantagens são o fato que não</w:t>
      </w:r>
      <w:r w:rsidR="00CA64F6" w:rsidRPr="00475A05">
        <w:rPr>
          <w:rFonts w:eastAsia="Calibri" w:cs="Times New Roman"/>
          <w:color w:val="000000" w:themeColor="text1"/>
        </w:rPr>
        <w:t xml:space="preserve"> necessita de instalação de </w:t>
      </w:r>
      <w:r w:rsidR="00CA64F6" w:rsidRPr="00475A05">
        <w:rPr>
          <w:rFonts w:eastAsia="Calibri" w:cs="Times New Roman"/>
          <w:i/>
          <w:color w:val="000000" w:themeColor="text1"/>
        </w:rPr>
        <w:t>plug-ins</w:t>
      </w:r>
      <w:r w:rsidR="00CA64F6" w:rsidRPr="00475A05">
        <w:rPr>
          <w:rFonts w:eastAsia="Calibri" w:cs="Times New Roman"/>
          <w:color w:val="000000" w:themeColor="text1"/>
        </w:rPr>
        <w:t xml:space="preserve"> e outros recursos, além de ler arquivos nos formatos </w:t>
      </w:r>
      <w:r w:rsidR="00D700F5" w:rsidRPr="00475A05">
        <w:rPr>
          <w:rFonts w:eastAsia="Calibri" w:cs="Times New Roman"/>
          <w:color w:val="000000" w:themeColor="text1"/>
        </w:rPr>
        <w:t xml:space="preserve">PDF </w:t>
      </w:r>
      <w:r w:rsidR="00CA64F6" w:rsidRPr="00475A05">
        <w:rPr>
          <w:rFonts w:eastAsia="Calibri" w:cs="Times New Roman"/>
          <w:color w:val="000000" w:themeColor="text1"/>
        </w:rPr>
        <w:t xml:space="preserve">e </w:t>
      </w:r>
      <w:r w:rsidR="007E259C" w:rsidRPr="00475A05">
        <w:rPr>
          <w:rFonts w:eastAsia="Calibri" w:cs="Times New Roman"/>
          <w:color w:val="000000" w:themeColor="text1"/>
        </w:rPr>
        <w:t>DOCX</w:t>
      </w:r>
      <w:r w:rsidR="00CA64F6" w:rsidRPr="00475A05">
        <w:rPr>
          <w:rFonts w:eastAsia="Calibri" w:cs="Times New Roman"/>
          <w:color w:val="000000" w:themeColor="text1"/>
        </w:rPr>
        <w:t xml:space="preserve">. </w:t>
      </w:r>
      <w:r w:rsidR="00DE7275" w:rsidRPr="00475A05">
        <w:rPr>
          <w:rFonts w:eastAsia="Calibri" w:cs="Times New Roman"/>
          <w:color w:val="000000" w:themeColor="text1"/>
        </w:rPr>
        <w:t>A utilização ocorre da seguinte forma: a</w:t>
      </w:r>
      <w:r w:rsidR="00CA64F6" w:rsidRPr="00475A05">
        <w:rPr>
          <w:rFonts w:eastAsia="Calibri" w:cs="Times New Roman"/>
          <w:color w:val="000000" w:themeColor="text1"/>
        </w:rPr>
        <w:t xml:space="preserve">o clicar no ícone </w:t>
      </w:r>
      <w:r w:rsidR="00DE7275" w:rsidRPr="00475A05">
        <w:rPr>
          <w:rFonts w:eastAsia="Calibri" w:cs="Times New Roman"/>
          <w:color w:val="000000" w:themeColor="text1"/>
        </w:rPr>
        <w:t xml:space="preserve">que mostra duas </w:t>
      </w:r>
      <w:r w:rsidR="00CA64F6" w:rsidRPr="00475A05">
        <w:rPr>
          <w:rFonts w:eastAsia="Calibri" w:cs="Times New Roman"/>
          <w:color w:val="000000" w:themeColor="text1"/>
        </w:rPr>
        <w:t>mãos e</w:t>
      </w:r>
      <w:r w:rsidR="00DE7275" w:rsidRPr="00475A05">
        <w:rPr>
          <w:rFonts w:eastAsia="Calibri" w:cs="Times New Roman"/>
          <w:color w:val="000000" w:themeColor="text1"/>
        </w:rPr>
        <w:t>, em seguida</w:t>
      </w:r>
      <w:r w:rsidR="00CA64F6" w:rsidRPr="00475A05">
        <w:rPr>
          <w:rFonts w:eastAsia="Calibri" w:cs="Times New Roman"/>
          <w:color w:val="000000" w:themeColor="text1"/>
        </w:rPr>
        <w:t xml:space="preserve"> selecionar o texto </w:t>
      </w:r>
      <w:r w:rsidR="00DE7275" w:rsidRPr="00475A05">
        <w:rPr>
          <w:rFonts w:eastAsia="Calibri" w:cs="Times New Roman"/>
          <w:color w:val="000000" w:themeColor="text1"/>
        </w:rPr>
        <w:t xml:space="preserve">que se deseja traduzir </w:t>
      </w:r>
      <w:r w:rsidR="00CA64F6" w:rsidRPr="00475A05">
        <w:rPr>
          <w:rFonts w:eastAsia="Calibri" w:cs="Times New Roman"/>
          <w:color w:val="000000" w:themeColor="text1"/>
        </w:rPr>
        <w:t>é realizada a versão do mesmo em Libras</w:t>
      </w:r>
      <w:r w:rsidR="0048405C" w:rsidRPr="00475A05">
        <w:rPr>
          <w:rFonts w:eastAsia="Calibri" w:cs="Times New Roman"/>
          <w:color w:val="000000" w:themeColor="text1"/>
        </w:rPr>
        <w:t xml:space="preserve"> e,</w:t>
      </w:r>
      <w:r w:rsidR="00DE7275" w:rsidRPr="00475A05">
        <w:rPr>
          <w:rFonts w:eastAsia="Calibri" w:cs="Times New Roman"/>
          <w:color w:val="000000" w:themeColor="text1"/>
        </w:rPr>
        <w:t xml:space="preserve"> desse modo,</w:t>
      </w:r>
      <w:r w:rsidR="0048405C" w:rsidRPr="00475A05">
        <w:rPr>
          <w:rFonts w:eastAsia="Calibri" w:cs="Times New Roman"/>
          <w:color w:val="000000" w:themeColor="text1"/>
        </w:rPr>
        <w:t xml:space="preserve"> além da pessoa surda, favorece a pessoa cega </w:t>
      </w:r>
      <w:r w:rsidR="00DE7275" w:rsidRPr="00475A05">
        <w:rPr>
          <w:rFonts w:eastAsia="Calibri" w:cs="Times New Roman"/>
          <w:color w:val="000000" w:themeColor="text1"/>
        </w:rPr>
        <w:t>ao permitir</w:t>
      </w:r>
      <w:r w:rsidR="0048405C" w:rsidRPr="00475A05">
        <w:rPr>
          <w:rFonts w:eastAsia="Calibri" w:cs="Times New Roman"/>
          <w:color w:val="000000" w:themeColor="text1"/>
        </w:rPr>
        <w:t xml:space="preserve"> a tradução do texto para a voz.</w:t>
      </w:r>
    </w:p>
    <w:p w:rsidR="007E259C" w:rsidRDefault="007E259C" w:rsidP="0036209E">
      <w:pPr>
        <w:spacing w:line="240" w:lineRule="auto"/>
        <w:ind w:right="-2" w:firstLine="0"/>
        <w:jc w:val="center"/>
        <w:rPr>
          <w:rFonts w:eastAsia="Calibri" w:cs="Times New Roman"/>
          <w:b/>
          <w:color w:val="000000" w:themeColor="text1"/>
          <w:sz w:val="22"/>
        </w:rPr>
      </w:pPr>
    </w:p>
    <w:p w:rsidR="0036209E" w:rsidRPr="00475A05" w:rsidRDefault="0036209E" w:rsidP="0036209E">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t>Figura 4 –</w:t>
      </w:r>
      <w:r w:rsidRPr="00475A05">
        <w:rPr>
          <w:rFonts w:eastAsia="Calibri" w:cs="Times New Roman"/>
          <w:color w:val="000000" w:themeColor="text1"/>
          <w:sz w:val="22"/>
        </w:rPr>
        <w:t xml:space="preserve"> Telas iniciais do Rybená Tradutor Libras Voz.</w:t>
      </w:r>
    </w:p>
    <w:p w:rsidR="00A70C7F" w:rsidRPr="00475A05" w:rsidRDefault="00A70C7F" w:rsidP="0036209E">
      <w:pPr>
        <w:spacing w:line="240" w:lineRule="auto"/>
        <w:ind w:right="-2" w:firstLine="0"/>
        <w:jc w:val="center"/>
        <w:rPr>
          <w:rFonts w:eastAsia="Calibri" w:cs="Times New Roman"/>
          <w:color w:val="000000" w:themeColor="text1"/>
        </w:rPr>
      </w:pPr>
      <w:r w:rsidRPr="00475A05">
        <w:rPr>
          <w:rFonts w:eastAsia="Calibri" w:cs="Times New Roman"/>
          <w:noProof/>
          <w:color w:val="000000" w:themeColor="text1"/>
          <w:lang w:eastAsia="pt-BR"/>
        </w:rPr>
        <w:drawing>
          <wp:inline distT="0" distB="0" distL="0" distR="0">
            <wp:extent cx="5400000" cy="1800000"/>
            <wp:effectExtent l="0" t="0" r="0" b="0"/>
            <wp:docPr id="5" name="Imagem 5" descr="D:\BIBLIOTECA\Documents\ARTIGOS 2018\XIV SIAT\TEMPLATE\QUANTITATIVO PLAY STORE\TRADUTORES\Rybená Tradutor Libra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IBLIOTECA\Documents\ARTIGOS 2018\XIV SIAT\TEMPLATE\QUANTITATIVO PLAY STORE\TRADUTORES\Rybená Tradutor Libras.png"/>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CE29B6" w:rsidRPr="00475A05" w:rsidRDefault="00CE29B6" w:rsidP="0036209E">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CE29B6" w:rsidRPr="00475A05" w:rsidRDefault="00CE29B6" w:rsidP="0036209E">
      <w:pPr>
        <w:spacing w:line="240" w:lineRule="auto"/>
        <w:ind w:right="-2" w:firstLine="0"/>
        <w:jc w:val="center"/>
        <w:rPr>
          <w:rFonts w:eastAsia="Calibri" w:cs="Times New Roman"/>
          <w:color w:val="000000" w:themeColor="text1"/>
        </w:rPr>
      </w:pPr>
    </w:p>
    <w:p w:rsidR="00CA64F6" w:rsidRPr="00475A05" w:rsidRDefault="00783D82" w:rsidP="00CA64F6">
      <w:pPr>
        <w:ind w:right="-2" w:firstLine="708"/>
        <w:rPr>
          <w:rFonts w:eastAsia="Calibri" w:cs="Times New Roman"/>
          <w:color w:val="000000" w:themeColor="text1"/>
        </w:rPr>
      </w:pPr>
      <w:r w:rsidRPr="00475A05">
        <w:rPr>
          <w:rFonts w:eastAsia="Calibri" w:cs="Times New Roman"/>
          <w:color w:val="000000" w:themeColor="text1"/>
        </w:rPr>
        <w:t>Outro aplicativo semelhante aos supracitados</w:t>
      </w:r>
      <w:r w:rsidR="002B79F4" w:rsidRPr="00475A05">
        <w:rPr>
          <w:rFonts w:eastAsia="Calibri" w:cs="Times New Roman"/>
          <w:color w:val="000000" w:themeColor="text1"/>
        </w:rPr>
        <w:t>, como podemos ver na figura 5,</w:t>
      </w:r>
      <w:r w:rsidRPr="00475A05">
        <w:rPr>
          <w:rFonts w:eastAsia="Calibri" w:cs="Times New Roman"/>
          <w:color w:val="000000" w:themeColor="text1"/>
        </w:rPr>
        <w:t xml:space="preserve"> é o “Acesso </w:t>
      </w:r>
      <w:r w:rsidR="002B79F4" w:rsidRPr="00475A05">
        <w:rPr>
          <w:rFonts w:eastAsia="Calibri" w:cs="Times New Roman"/>
          <w:color w:val="000000" w:themeColor="text1"/>
        </w:rPr>
        <w:t>Brasil</w:t>
      </w:r>
      <w:r w:rsidRPr="00475A05">
        <w:rPr>
          <w:rFonts w:eastAsia="Calibri" w:cs="Times New Roman"/>
          <w:color w:val="000000" w:themeColor="text1"/>
        </w:rPr>
        <w:t xml:space="preserve">”, assim como os demais, dispõe sua interface mediada por um </w:t>
      </w:r>
      <w:r w:rsidRPr="00475A05">
        <w:rPr>
          <w:rFonts w:eastAsia="Calibri" w:cs="Times New Roman"/>
          <w:i/>
          <w:color w:val="000000" w:themeColor="text1"/>
        </w:rPr>
        <w:t>avatar</w:t>
      </w:r>
      <w:r w:rsidRPr="00475A05">
        <w:rPr>
          <w:rFonts w:eastAsia="Calibri" w:cs="Times New Roman"/>
          <w:color w:val="000000" w:themeColor="text1"/>
        </w:rPr>
        <w:t xml:space="preserve"> 3D que apresenta a tradução da Língua Portuguesa para Libras. Para tanto, a inserção de textos pode </w:t>
      </w:r>
      <w:r w:rsidRPr="00475A05">
        <w:rPr>
          <w:rFonts w:eastAsia="Calibri" w:cs="Times New Roman"/>
          <w:color w:val="000000" w:themeColor="text1"/>
        </w:rPr>
        <w:lastRenderedPageBreak/>
        <w:t xml:space="preserve">ocorrer nas modalidades: oral ou escrita. </w:t>
      </w:r>
      <w:r w:rsidR="007A534F" w:rsidRPr="00475A05">
        <w:rPr>
          <w:rFonts w:eastAsia="Calibri" w:cs="Times New Roman"/>
          <w:color w:val="000000" w:themeColor="text1"/>
        </w:rPr>
        <w:t>Possibilita ainda</w:t>
      </w:r>
      <w:r w:rsidRPr="00475A05">
        <w:rPr>
          <w:rFonts w:eastAsia="Calibri" w:cs="Times New Roman"/>
          <w:color w:val="000000" w:themeColor="text1"/>
        </w:rPr>
        <w:t xml:space="preserve"> ao usuário alterar as configurações da cor de plano de fundo</w:t>
      </w:r>
      <w:r w:rsidR="007A534F" w:rsidRPr="00475A05">
        <w:rPr>
          <w:rFonts w:eastAsia="Calibri" w:cs="Times New Roman"/>
          <w:color w:val="000000" w:themeColor="text1"/>
        </w:rPr>
        <w:t xml:space="preserve"> que se encontra a imagem do sinalizador digital, permitindo</w:t>
      </w:r>
      <w:r w:rsidRPr="00475A05">
        <w:rPr>
          <w:rFonts w:eastAsia="Calibri" w:cs="Times New Roman"/>
          <w:color w:val="000000" w:themeColor="text1"/>
        </w:rPr>
        <w:t xml:space="preserve"> uma melhor visualização da tradução em língua visual-ges</w:t>
      </w:r>
      <w:r w:rsidR="007A534F" w:rsidRPr="00475A05">
        <w:rPr>
          <w:rFonts w:eastAsia="Calibri" w:cs="Times New Roman"/>
          <w:color w:val="000000" w:themeColor="text1"/>
        </w:rPr>
        <w:t xml:space="preserve">tual. </w:t>
      </w:r>
    </w:p>
    <w:p w:rsidR="0036209E" w:rsidRPr="00475A05" w:rsidRDefault="0036209E" w:rsidP="0036209E">
      <w:pPr>
        <w:spacing w:line="240" w:lineRule="auto"/>
        <w:ind w:right="-2" w:firstLine="708"/>
        <w:rPr>
          <w:rFonts w:eastAsia="Calibri" w:cs="Times New Roman"/>
          <w:color w:val="000000" w:themeColor="text1"/>
        </w:rPr>
      </w:pPr>
    </w:p>
    <w:p w:rsidR="0036209E" w:rsidRPr="00475A05" w:rsidRDefault="0036209E" w:rsidP="0036209E">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t>Figura 5 –</w:t>
      </w:r>
      <w:r w:rsidRPr="00475A05">
        <w:rPr>
          <w:rFonts w:eastAsia="Calibri" w:cs="Times New Roman"/>
          <w:color w:val="000000" w:themeColor="text1"/>
          <w:sz w:val="22"/>
        </w:rPr>
        <w:t xml:space="preserve"> Telas iniciais do Tradutor Acesso Libras</w:t>
      </w:r>
      <w:r w:rsidR="002B79F4" w:rsidRPr="00475A05">
        <w:rPr>
          <w:rFonts w:eastAsia="Calibri" w:cs="Times New Roman"/>
          <w:color w:val="000000" w:themeColor="text1"/>
          <w:sz w:val="22"/>
        </w:rPr>
        <w:t xml:space="preserve"> Brasil</w:t>
      </w:r>
      <w:r w:rsidRPr="00475A05">
        <w:rPr>
          <w:rFonts w:eastAsia="Calibri" w:cs="Times New Roman"/>
          <w:color w:val="000000" w:themeColor="text1"/>
          <w:sz w:val="22"/>
        </w:rPr>
        <w:t>.</w:t>
      </w:r>
    </w:p>
    <w:p w:rsidR="00625E5D" w:rsidRPr="00475A05" w:rsidRDefault="0036209E" w:rsidP="00475A05">
      <w:pPr>
        <w:spacing w:line="240" w:lineRule="auto"/>
        <w:ind w:right="-2" w:firstLine="0"/>
        <w:jc w:val="center"/>
        <w:rPr>
          <w:rFonts w:eastAsia="Calibri" w:cs="Times New Roman"/>
          <w:color w:val="000000" w:themeColor="text1"/>
          <w:sz w:val="22"/>
        </w:rPr>
      </w:pPr>
      <w:r w:rsidRPr="00475A05">
        <w:rPr>
          <w:rFonts w:eastAsia="Calibri" w:cs="Times New Roman"/>
          <w:noProof/>
          <w:color w:val="000000" w:themeColor="text1"/>
          <w:sz w:val="22"/>
          <w:lang w:eastAsia="pt-BR"/>
        </w:rPr>
        <w:drawing>
          <wp:inline distT="0" distB="0" distL="0" distR="0">
            <wp:extent cx="5400000" cy="1800000"/>
            <wp:effectExtent l="0" t="0" r="0" b="0"/>
            <wp:docPr id="11" name="Imagem 11" descr="D:\BIBLIOTECA\Documents\ARTIGOS 2018\XIV SIAT\TEMPLATE\QUANTITATIVO PLAY STORE\TRADUTORES\Acesso Libra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BIBLIOTECA\Documents\ARTIGOS 2018\XIV SIAT\TEMPLATE\QUANTITATIVO PLAY STORE\TRADUTORES\Acesso Libras.png"/>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1800000"/>
                    </a:xfrm>
                    <a:prstGeom prst="rect">
                      <a:avLst/>
                    </a:prstGeom>
                    <a:noFill/>
                    <a:ln>
                      <a:noFill/>
                    </a:ln>
                  </pic:spPr>
                </pic:pic>
              </a:graphicData>
            </a:graphic>
          </wp:inline>
        </w:drawing>
      </w:r>
    </w:p>
    <w:p w:rsidR="00CE29B6" w:rsidRPr="00475A05" w:rsidRDefault="00CE29B6" w:rsidP="0036209E">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CE29B6" w:rsidRPr="00475A05" w:rsidRDefault="00CE29B6" w:rsidP="0036209E">
      <w:pPr>
        <w:spacing w:line="240" w:lineRule="auto"/>
        <w:ind w:right="-2" w:firstLine="0"/>
        <w:jc w:val="center"/>
        <w:rPr>
          <w:rFonts w:eastAsia="Calibri" w:cs="Times New Roman"/>
          <w:color w:val="000000" w:themeColor="text1"/>
        </w:rPr>
      </w:pPr>
    </w:p>
    <w:p w:rsidR="00783D82" w:rsidRPr="00475A05" w:rsidRDefault="00783D82" w:rsidP="00783D82">
      <w:pPr>
        <w:ind w:right="-2" w:firstLine="708"/>
        <w:rPr>
          <w:rFonts w:eastAsia="Calibri" w:cs="Times New Roman"/>
          <w:color w:val="000000" w:themeColor="text1"/>
        </w:rPr>
      </w:pPr>
      <w:r w:rsidRPr="00475A05">
        <w:rPr>
          <w:rFonts w:eastAsia="Calibri" w:cs="Times New Roman"/>
          <w:color w:val="000000" w:themeColor="text1"/>
        </w:rPr>
        <w:t>O “Giulia”</w:t>
      </w:r>
      <w:r w:rsidR="002B79F4" w:rsidRPr="00475A05">
        <w:rPr>
          <w:rFonts w:eastAsia="Calibri" w:cs="Times New Roman"/>
          <w:color w:val="000000" w:themeColor="text1"/>
        </w:rPr>
        <w:t>, conforme podemos verificar na figura 6,</w:t>
      </w:r>
      <w:r w:rsidRPr="00475A05">
        <w:rPr>
          <w:rFonts w:eastAsia="Calibri" w:cs="Times New Roman"/>
          <w:color w:val="000000" w:themeColor="text1"/>
        </w:rPr>
        <w:t xml:space="preserve"> foi desenvolvido pela empresa </w:t>
      </w:r>
      <w:r w:rsidRPr="00475A05">
        <w:rPr>
          <w:rFonts w:eastAsia="Calibri" w:cs="Times New Roman"/>
          <w:i/>
          <w:color w:val="000000" w:themeColor="text1"/>
        </w:rPr>
        <w:t>MAP Technology</w:t>
      </w:r>
      <w:r w:rsidR="007A534F" w:rsidRPr="00475A05">
        <w:rPr>
          <w:rFonts w:eastAsia="Calibri" w:cs="Times New Roman"/>
          <w:color w:val="000000" w:themeColor="text1"/>
        </w:rPr>
        <w:t xml:space="preserve"> e dispõe de</w:t>
      </w:r>
      <w:r w:rsidRPr="00475A05">
        <w:rPr>
          <w:rFonts w:eastAsia="Calibri" w:cs="Times New Roman"/>
          <w:color w:val="000000" w:themeColor="text1"/>
        </w:rPr>
        <w:t xml:space="preserve"> várias categorias (tradutor, treino, despertador, babá, </w:t>
      </w:r>
      <w:r w:rsidRPr="00475A05">
        <w:rPr>
          <w:rFonts w:eastAsia="Calibri" w:cs="Times New Roman"/>
          <w:i/>
          <w:color w:val="000000" w:themeColor="text1"/>
        </w:rPr>
        <w:t>chat</w:t>
      </w:r>
      <w:r w:rsidRPr="00475A05">
        <w:rPr>
          <w:rFonts w:eastAsia="Calibri" w:cs="Times New Roman"/>
          <w:color w:val="000000" w:themeColor="text1"/>
        </w:rPr>
        <w:t xml:space="preserve">, ajustes, alerta, leitor) </w:t>
      </w:r>
      <w:r w:rsidR="0016533D" w:rsidRPr="00475A05">
        <w:rPr>
          <w:rFonts w:eastAsia="Calibri" w:cs="Times New Roman"/>
          <w:color w:val="000000" w:themeColor="text1"/>
        </w:rPr>
        <w:t xml:space="preserve">permitindo o uso através de </w:t>
      </w:r>
      <w:r w:rsidRPr="00475A05">
        <w:rPr>
          <w:rFonts w:eastAsia="Calibri" w:cs="Times New Roman"/>
          <w:i/>
          <w:color w:val="000000" w:themeColor="text1"/>
        </w:rPr>
        <w:t>smartphone</w:t>
      </w:r>
      <w:r w:rsidR="0016533D" w:rsidRPr="00475A05">
        <w:rPr>
          <w:rFonts w:eastAsia="Calibri" w:cs="Times New Roman"/>
          <w:i/>
          <w:color w:val="000000" w:themeColor="text1"/>
        </w:rPr>
        <w:t>s</w:t>
      </w:r>
      <w:r w:rsidRPr="00475A05">
        <w:rPr>
          <w:rFonts w:eastAsia="Calibri" w:cs="Times New Roman"/>
          <w:color w:val="000000" w:themeColor="text1"/>
        </w:rPr>
        <w:t xml:space="preserve"> e </w:t>
      </w:r>
      <w:r w:rsidR="0016533D" w:rsidRPr="00475A05">
        <w:rPr>
          <w:rFonts w:eastAsia="Calibri" w:cs="Times New Roman"/>
          <w:color w:val="000000" w:themeColor="text1"/>
        </w:rPr>
        <w:t xml:space="preserve">numa pulseira-sensor, </w:t>
      </w:r>
      <w:r w:rsidRPr="00475A05">
        <w:rPr>
          <w:rFonts w:eastAsia="Calibri" w:cs="Times New Roman"/>
          <w:color w:val="000000" w:themeColor="text1"/>
        </w:rPr>
        <w:t xml:space="preserve">usada na altura do cotovelo, que registra </w:t>
      </w:r>
      <w:r w:rsidR="00475A05" w:rsidRPr="00475A05">
        <w:rPr>
          <w:rFonts w:eastAsia="Calibri" w:cs="Times New Roman"/>
          <w:color w:val="000000" w:themeColor="text1"/>
        </w:rPr>
        <w:t>sina</w:t>
      </w:r>
      <w:r w:rsidR="0016533D" w:rsidRPr="00475A05">
        <w:rPr>
          <w:rFonts w:eastAsia="Calibri" w:cs="Times New Roman"/>
          <w:color w:val="000000" w:themeColor="text1"/>
        </w:rPr>
        <w:t>is produzidos</w:t>
      </w:r>
      <w:r w:rsidR="007E259C">
        <w:rPr>
          <w:rFonts w:eastAsia="Calibri" w:cs="Times New Roman"/>
          <w:color w:val="000000" w:themeColor="text1"/>
        </w:rPr>
        <w:t xml:space="preserve"> </w:t>
      </w:r>
      <w:r w:rsidR="0016533D" w:rsidRPr="00475A05">
        <w:rPr>
          <w:rFonts w:eastAsia="Calibri" w:cs="Times New Roman"/>
          <w:color w:val="000000" w:themeColor="text1"/>
        </w:rPr>
        <w:t>pelo</w:t>
      </w:r>
      <w:r w:rsidRPr="00475A05">
        <w:rPr>
          <w:rFonts w:eastAsia="Calibri" w:cs="Times New Roman"/>
          <w:color w:val="000000" w:themeColor="text1"/>
        </w:rPr>
        <w:t xml:space="preserve"> usuário e os traduz </w:t>
      </w:r>
      <w:r w:rsidR="0016533D" w:rsidRPr="00475A05">
        <w:rPr>
          <w:rFonts w:eastAsia="Calibri" w:cs="Times New Roman"/>
          <w:color w:val="000000" w:themeColor="text1"/>
        </w:rPr>
        <w:t>para</w:t>
      </w:r>
      <w:r w:rsidRPr="00475A05">
        <w:rPr>
          <w:rFonts w:eastAsia="Calibri" w:cs="Times New Roman"/>
          <w:color w:val="000000" w:themeColor="text1"/>
        </w:rPr>
        <w:t xml:space="preserve"> sons </w:t>
      </w:r>
      <w:r w:rsidR="0016533D" w:rsidRPr="00475A05">
        <w:rPr>
          <w:rFonts w:eastAsia="Calibri" w:cs="Times New Roman"/>
          <w:color w:val="000000" w:themeColor="text1"/>
        </w:rPr>
        <w:t xml:space="preserve">(palavras) </w:t>
      </w:r>
      <w:r w:rsidRPr="00475A05">
        <w:rPr>
          <w:rFonts w:eastAsia="Calibri" w:cs="Times New Roman"/>
          <w:color w:val="000000" w:themeColor="text1"/>
        </w:rPr>
        <w:t xml:space="preserve">da </w:t>
      </w:r>
      <w:r w:rsidR="0016533D" w:rsidRPr="00475A05">
        <w:rPr>
          <w:rFonts w:eastAsia="Calibri" w:cs="Times New Roman"/>
          <w:color w:val="000000" w:themeColor="text1"/>
        </w:rPr>
        <w:t>Língua Portuguesa (e vice-versa)</w:t>
      </w:r>
      <w:r w:rsidRPr="00475A05">
        <w:rPr>
          <w:rFonts w:eastAsia="Calibri" w:cs="Times New Roman"/>
          <w:color w:val="000000" w:themeColor="text1"/>
        </w:rPr>
        <w:t xml:space="preserve"> em tempo real (CUBAS; LUZ, 2016). </w:t>
      </w:r>
    </w:p>
    <w:p w:rsidR="00783D82" w:rsidRPr="00475A05" w:rsidRDefault="00783D82" w:rsidP="00B45437">
      <w:pPr>
        <w:spacing w:before="160" w:after="160" w:line="240" w:lineRule="auto"/>
        <w:ind w:left="2832" w:right="-2" w:firstLine="0"/>
        <w:rPr>
          <w:rFonts w:eastAsia="Calibri" w:cs="Times New Roman"/>
          <w:color w:val="000000" w:themeColor="text1"/>
          <w:sz w:val="22"/>
        </w:rPr>
      </w:pPr>
      <w:r w:rsidRPr="00475A05">
        <w:rPr>
          <w:rFonts w:eastAsia="Calibri" w:cs="Times New Roman"/>
          <w:color w:val="000000" w:themeColor="text1"/>
          <w:sz w:val="22"/>
        </w:rPr>
        <w:t>Os sensores captam sinais dos músculos e funcionam como roldanas. Quando a pessoa faz o movimento dos dedos e dos braços, ele capta os sinais e os envia via Bluetooth para o celular. No celular foram desenvolvidos logaritmos matemáticos que enviam as mensagens para a rede. Por ter inteligência artificial, a rede reconhece os movimentos e os associa com frases, letras, libras ou qualquer gesto que a pessoa dê comando (CUBAS; LUZ, 2016, p. 2).</w:t>
      </w:r>
    </w:p>
    <w:p w:rsidR="00783D82" w:rsidRPr="00475A05" w:rsidRDefault="00783D82" w:rsidP="00783D82">
      <w:pPr>
        <w:ind w:right="-2" w:firstLine="708"/>
        <w:rPr>
          <w:color w:val="000000" w:themeColor="text1"/>
        </w:rPr>
      </w:pPr>
      <w:r w:rsidRPr="00475A05">
        <w:rPr>
          <w:color w:val="000000" w:themeColor="text1"/>
        </w:rPr>
        <w:t xml:space="preserve">No espaço leitor, possibilita identificar, através do mapa, comércios e serviços (hospital, farmácia, supermercado, etc.) cadastrados mais próximos. Ao fazer compra de algum objeto, o aplicativo oportuniza a leitura de códigos (basta focar a câmera em cima do código de barras do produto), em que retorna com acesso a informações (em Libras e português) sobre os produtos, nos diversos estabelecimentos cadastrados. </w:t>
      </w:r>
    </w:p>
    <w:p w:rsidR="00783D82" w:rsidRPr="00734E10" w:rsidRDefault="00783D82" w:rsidP="00783D82">
      <w:pPr>
        <w:ind w:right="-2" w:firstLine="708"/>
      </w:pPr>
      <w:r w:rsidRPr="00734E10">
        <w:t xml:space="preserve">Na categoria alerta, conecta </w:t>
      </w:r>
      <w:r w:rsidR="0016533D" w:rsidRPr="00734E10">
        <w:t xml:space="preserve">a um sistema que possibilita </w:t>
      </w:r>
      <w:r w:rsidRPr="00734E10">
        <w:t xml:space="preserve">a pessoa acionar polícia militar, corpo de bombeiros e os Serviços de Atendimento Médico de </w:t>
      </w:r>
      <w:r w:rsidR="007E259C" w:rsidRPr="00734E10">
        <w:t>Urgência</w:t>
      </w:r>
      <w:r w:rsidRPr="00734E10">
        <w:t xml:space="preserve"> (SAMU). Na função </w:t>
      </w:r>
      <w:r w:rsidRPr="00734E10">
        <w:rPr>
          <w:i/>
        </w:rPr>
        <w:t xml:space="preserve">chat </w:t>
      </w:r>
      <w:r w:rsidRPr="00734E10">
        <w:t xml:space="preserve">pode ser utilizado em vários locais e situações, </w:t>
      </w:r>
      <w:r w:rsidR="0016533D" w:rsidRPr="00734E10">
        <w:t>viabiliza, por meio do</w:t>
      </w:r>
      <w:r w:rsidR="007E259C" w:rsidRPr="00734E10">
        <w:t xml:space="preserve"> </w:t>
      </w:r>
      <w:r w:rsidRPr="00734E10">
        <w:rPr>
          <w:i/>
        </w:rPr>
        <w:t>Bluetooth</w:t>
      </w:r>
      <w:r w:rsidRPr="00734E10">
        <w:t xml:space="preserve"> a comunicação </w:t>
      </w:r>
      <w:r w:rsidR="0016533D" w:rsidRPr="00734E10">
        <w:t xml:space="preserve">do usuário </w:t>
      </w:r>
      <w:r w:rsidRPr="00734E10">
        <w:t>como ocorre na opção tradutor (com o uso do bracelete) entre um professor e aluno, por exemplo.</w:t>
      </w:r>
    </w:p>
    <w:p w:rsidR="00783D82" w:rsidRPr="00475A05" w:rsidRDefault="00783D82" w:rsidP="00783D82">
      <w:pPr>
        <w:ind w:right="-2" w:firstLine="708"/>
        <w:rPr>
          <w:color w:val="000000" w:themeColor="text1"/>
        </w:rPr>
      </w:pPr>
      <w:r w:rsidRPr="00475A05">
        <w:rPr>
          <w:color w:val="000000" w:themeColor="text1"/>
        </w:rPr>
        <w:lastRenderedPageBreak/>
        <w:t>Já a</w:t>
      </w:r>
      <w:r w:rsidR="0016533D" w:rsidRPr="00475A05">
        <w:rPr>
          <w:color w:val="000000" w:themeColor="text1"/>
        </w:rPr>
        <w:t xml:space="preserve"> função</w:t>
      </w:r>
      <w:r w:rsidRPr="00475A05">
        <w:rPr>
          <w:color w:val="000000" w:themeColor="text1"/>
        </w:rPr>
        <w:t xml:space="preserve"> babá eletrônica permite o aces</w:t>
      </w:r>
      <w:r w:rsidR="0016533D" w:rsidRPr="00475A05">
        <w:rPr>
          <w:color w:val="000000" w:themeColor="text1"/>
        </w:rPr>
        <w:t xml:space="preserve">so do despertador (vibração) e </w:t>
      </w:r>
      <w:r w:rsidRPr="00475A05">
        <w:rPr>
          <w:color w:val="000000" w:themeColor="text1"/>
        </w:rPr>
        <w:t xml:space="preserve">o monitoramento à distância. A “Giulia” possui a função treinar, propiciando </w:t>
      </w:r>
      <w:r w:rsidR="0016533D" w:rsidRPr="00475A05">
        <w:rPr>
          <w:color w:val="000000" w:themeColor="text1"/>
        </w:rPr>
        <w:t>a</w:t>
      </w:r>
      <w:r w:rsidRPr="00475A05">
        <w:rPr>
          <w:color w:val="000000" w:themeColor="text1"/>
        </w:rPr>
        <w:t xml:space="preserve">os usuários </w:t>
      </w:r>
      <w:r w:rsidR="0016533D" w:rsidRPr="00475A05">
        <w:rPr>
          <w:color w:val="000000" w:themeColor="text1"/>
        </w:rPr>
        <w:t>a</w:t>
      </w:r>
      <w:r w:rsidRPr="00475A05">
        <w:rPr>
          <w:color w:val="000000" w:themeColor="text1"/>
        </w:rPr>
        <w:t xml:space="preserve"> adaptação do aplicativo de acordo com seus biótipos. Assim, este software auxilia na comunicabilidade entre ouvintes e surdos, estes últimos beneficiam-se do acesso a tradução tanto da língua portuguesa escrita quanto da Libras.</w:t>
      </w:r>
    </w:p>
    <w:p w:rsidR="0036209E" w:rsidRPr="00475A05" w:rsidRDefault="0036209E" w:rsidP="0036209E">
      <w:pPr>
        <w:spacing w:line="240" w:lineRule="auto"/>
        <w:ind w:right="-2" w:firstLine="708"/>
        <w:rPr>
          <w:color w:val="000000" w:themeColor="text1"/>
        </w:rPr>
      </w:pPr>
    </w:p>
    <w:p w:rsidR="0036209E" w:rsidRPr="00475A05" w:rsidRDefault="0036209E" w:rsidP="0036209E">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t>Figura 6 –</w:t>
      </w:r>
      <w:r w:rsidRPr="00475A05">
        <w:rPr>
          <w:rFonts w:eastAsia="Calibri" w:cs="Times New Roman"/>
          <w:color w:val="000000" w:themeColor="text1"/>
          <w:sz w:val="22"/>
        </w:rPr>
        <w:t xml:space="preserve"> Telas iniciais do Tradutor Giulia.</w:t>
      </w:r>
    </w:p>
    <w:p w:rsidR="00B45437" w:rsidRPr="00475A05" w:rsidRDefault="00B45437" w:rsidP="00CE29B6">
      <w:pPr>
        <w:spacing w:line="240" w:lineRule="auto"/>
        <w:ind w:right="-2" w:firstLine="0"/>
        <w:jc w:val="center"/>
        <w:rPr>
          <w:color w:val="000000" w:themeColor="text1"/>
        </w:rPr>
      </w:pPr>
      <w:r w:rsidRPr="00475A05">
        <w:rPr>
          <w:noProof/>
          <w:color w:val="000000" w:themeColor="text1"/>
          <w:lang w:eastAsia="pt-BR"/>
        </w:rPr>
        <w:drawing>
          <wp:inline distT="0" distB="0" distL="0" distR="0">
            <wp:extent cx="5400000" cy="1692000"/>
            <wp:effectExtent l="0" t="0" r="0" b="3810"/>
            <wp:docPr id="9" name="Imagem 9" descr="D:\BIBLIOTECA\Documents\ARTIGOS 2018\XIV SIAT\TEMPLATE\QUANTITATIVO PLAY STORE\TRADUTORES\Giuli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BIBLIOTECA\Documents\ARTIGOS 2018\XIV SIAT\TEMPLATE\QUANTITATIVO PLAY STORE\TRADUTORES\Giulia.png"/>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1692000"/>
                    </a:xfrm>
                    <a:prstGeom prst="rect">
                      <a:avLst/>
                    </a:prstGeom>
                    <a:noFill/>
                    <a:ln>
                      <a:noFill/>
                    </a:ln>
                  </pic:spPr>
                </pic:pic>
              </a:graphicData>
            </a:graphic>
          </wp:inline>
        </w:drawing>
      </w:r>
    </w:p>
    <w:p w:rsidR="00CE29B6" w:rsidRPr="00475A05" w:rsidRDefault="00CE29B6" w:rsidP="00CE29B6">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CE29B6" w:rsidRPr="00475A05" w:rsidRDefault="00CE29B6" w:rsidP="00B45437">
      <w:pPr>
        <w:ind w:right="-2" w:firstLine="0"/>
        <w:jc w:val="center"/>
        <w:rPr>
          <w:color w:val="000000" w:themeColor="text1"/>
        </w:rPr>
      </w:pPr>
    </w:p>
    <w:p w:rsidR="00783D82" w:rsidRPr="00475A05" w:rsidRDefault="00783D82" w:rsidP="00783D82">
      <w:pPr>
        <w:ind w:right="-2" w:firstLine="708"/>
        <w:rPr>
          <w:color w:val="000000" w:themeColor="text1"/>
        </w:rPr>
      </w:pPr>
      <w:r w:rsidRPr="00475A05">
        <w:rPr>
          <w:color w:val="000000" w:themeColor="text1"/>
        </w:rPr>
        <w:t xml:space="preserve">O “E- Libras” é um aplicativo que tem a função de converter voz ou texto (português) para Libras. Entretanto, é necessário que o aparelho esteja conectado à </w:t>
      </w:r>
      <w:r w:rsidRPr="00475A05">
        <w:rPr>
          <w:i/>
          <w:color w:val="000000" w:themeColor="text1"/>
        </w:rPr>
        <w:t xml:space="preserve">internet, </w:t>
      </w:r>
      <w:r w:rsidRPr="00475A05">
        <w:rPr>
          <w:color w:val="000000" w:themeColor="text1"/>
        </w:rPr>
        <w:t xml:space="preserve">pois não apresenta o </w:t>
      </w:r>
      <w:r w:rsidRPr="00475A05">
        <w:rPr>
          <w:i/>
          <w:color w:val="000000" w:themeColor="text1"/>
        </w:rPr>
        <w:t>avatar</w:t>
      </w:r>
      <w:r w:rsidRPr="00475A05">
        <w:rPr>
          <w:color w:val="000000" w:themeColor="text1"/>
        </w:rPr>
        <w:t xml:space="preserve"> como descrito nos </w:t>
      </w:r>
      <w:r w:rsidRPr="00475A05">
        <w:rPr>
          <w:i/>
          <w:color w:val="000000" w:themeColor="text1"/>
        </w:rPr>
        <w:t>softwares</w:t>
      </w:r>
      <w:r w:rsidRPr="00475A05">
        <w:rPr>
          <w:color w:val="000000" w:themeColor="text1"/>
        </w:rPr>
        <w:t xml:space="preserve"> anteriores. Para as traduções em Libras há uma busca de vídeos que remete ao banco de dados da </w:t>
      </w:r>
      <w:r w:rsidRPr="00475A05">
        <w:rPr>
          <w:i/>
          <w:color w:val="000000" w:themeColor="text1"/>
        </w:rPr>
        <w:t>internet</w:t>
      </w:r>
      <w:r w:rsidR="0016533D" w:rsidRPr="00475A05">
        <w:rPr>
          <w:color w:val="000000" w:themeColor="text1"/>
        </w:rPr>
        <w:t xml:space="preserve"> composto por</w:t>
      </w:r>
      <w:r w:rsidRPr="00475A05">
        <w:rPr>
          <w:color w:val="000000" w:themeColor="text1"/>
        </w:rPr>
        <w:t xml:space="preserve"> cerca de 450 traduções e o comando de voz, </w:t>
      </w:r>
      <w:r w:rsidR="0016533D" w:rsidRPr="00475A05">
        <w:rPr>
          <w:color w:val="000000" w:themeColor="text1"/>
        </w:rPr>
        <w:t>entretanto,</w:t>
      </w:r>
      <w:r w:rsidRPr="00475A05">
        <w:rPr>
          <w:color w:val="000000" w:themeColor="text1"/>
        </w:rPr>
        <w:t xml:space="preserve"> é preciso o uso da </w:t>
      </w:r>
      <w:r w:rsidRPr="00475A05">
        <w:rPr>
          <w:i/>
          <w:color w:val="000000" w:themeColor="text1"/>
        </w:rPr>
        <w:t xml:space="preserve">internet </w:t>
      </w:r>
      <w:r w:rsidRPr="00475A05">
        <w:rPr>
          <w:color w:val="000000" w:themeColor="text1"/>
        </w:rPr>
        <w:t>para conversão.</w:t>
      </w:r>
    </w:p>
    <w:p w:rsidR="00783D82" w:rsidRPr="00475A05" w:rsidRDefault="00783D82" w:rsidP="00783D82">
      <w:pPr>
        <w:rPr>
          <w:color w:val="000000" w:themeColor="text1"/>
        </w:rPr>
      </w:pPr>
      <w:r w:rsidRPr="00475A05">
        <w:rPr>
          <w:color w:val="000000" w:themeColor="text1"/>
        </w:rPr>
        <w:t xml:space="preserve">Neste aplicativo, </w:t>
      </w:r>
      <w:r w:rsidR="002B79F4" w:rsidRPr="00475A05">
        <w:rPr>
          <w:color w:val="000000" w:themeColor="text1"/>
        </w:rPr>
        <w:t xml:space="preserve">conforme vemos demonstração na figura 7, </w:t>
      </w:r>
      <w:r w:rsidRPr="00475A05">
        <w:rPr>
          <w:color w:val="000000" w:themeColor="text1"/>
        </w:rPr>
        <w:t xml:space="preserve">tem a função para o usuário cadastrar vídeos. Sendo assim, </w:t>
      </w:r>
      <w:r w:rsidR="0016533D" w:rsidRPr="00475A05">
        <w:rPr>
          <w:color w:val="000000" w:themeColor="text1"/>
        </w:rPr>
        <w:t>configura-se em</w:t>
      </w:r>
      <w:r w:rsidR="007E259C">
        <w:rPr>
          <w:color w:val="000000" w:themeColor="text1"/>
        </w:rPr>
        <w:t xml:space="preserve"> </w:t>
      </w:r>
      <w:r w:rsidR="0016533D" w:rsidRPr="00475A05">
        <w:rPr>
          <w:color w:val="000000" w:themeColor="text1"/>
        </w:rPr>
        <w:t>uma possibilidade de con</w:t>
      </w:r>
      <w:r w:rsidRPr="00475A05">
        <w:rPr>
          <w:color w:val="000000" w:themeColor="text1"/>
        </w:rPr>
        <w:t>templar um maior número</w:t>
      </w:r>
      <w:r w:rsidR="007E259C">
        <w:rPr>
          <w:color w:val="000000" w:themeColor="text1"/>
        </w:rPr>
        <w:t xml:space="preserve"> </w:t>
      </w:r>
      <w:r w:rsidR="00524B82" w:rsidRPr="00475A05">
        <w:rPr>
          <w:color w:val="000000" w:themeColor="text1"/>
        </w:rPr>
        <w:t xml:space="preserve">de informações (vocábulos e sentenças) </w:t>
      </w:r>
      <w:r w:rsidR="0016533D" w:rsidRPr="00475A05">
        <w:rPr>
          <w:color w:val="000000" w:themeColor="text1"/>
        </w:rPr>
        <w:t xml:space="preserve">dispondo de uma variedade de expressões faciais, sendo estas relacionadas ao significado da </w:t>
      </w:r>
      <w:r w:rsidRPr="00475A05">
        <w:rPr>
          <w:color w:val="000000" w:themeColor="text1"/>
        </w:rPr>
        <w:t xml:space="preserve">mensagem que </w:t>
      </w:r>
      <w:r w:rsidR="009D0D86" w:rsidRPr="00475A05">
        <w:rPr>
          <w:color w:val="000000" w:themeColor="text1"/>
        </w:rPr>
        <w:t>deseja enunciar. Conta ainda com a</w:t>
      </w:r>
      <w:r w:rsidRPr="00475A05">
        <w:rPr>
          <w:color w:val="000000" w:themeColor="text1"/>
        </w:rPr>
        <w:t xml:space="preserve"> presença de distintos intérpretes de Libras</w:t>
      </w:r>
      <w:r w:rsidR="009D0D86" w:rsidRPr="00475A05">
        <w:rPr>
          <w:color w:val="000000" w:themeColor="text1"/>
        </w:rPr>
        <w:t>, tendo em vista que possibilita autonomia n</w:t>
      </w:r>
      <w:r w:rsidRPr="00475A05">
        <w:rPr>
          <w:color w:val="000000" w:themeColor="text1"/>
        </w:rPr>
        <w:t>o cadastro de vídeos</w:t>
      </w:r>
      <w:r w:rsidR="00524B82" w:rsidRPr="00475A05">
        <w:rPr>
          <w:color w:val="000000" w:themeColor="text1"/>
        </w:rPr>
        <w:t xml:space="preserve"> com sinalizações em Língua de Sinais</w:t>
      </w:r>
      <w:r w:rsidRPr="00475A05">
        <w:rPr>
          <w:color w:val="000000" w:themeColor="text1"/>
        </w:rPr>
        <w:t>.</w:t>
      </w:r>
    </w:p>
    <w:p w:rsidR="0036209E" w:rsidRPr="00475A05" w:rsidRDefault="0036209E" w:rsidP="00567DAB">
      <w:pPr>
        <w:spacing w:line="240" w:lineRule="auto"/>
        <w:rPr>
          <w:color w:val="000000" w:themeColor="text1"/>
        </w:rPr>
      </w:pPr>
    </w:p>
    <w:p w:rsidR="00B45437" w:rsidRPr="00475A05" w:rsidRDefault="0036209E" w:rsidP="0036209E">
      <w:pPr>
        <w:spacing w:line="240" w:lineRule="auto"/>
        <w:ind w:right="-2" w:firstLine="0"/>
        <w:jc w:val="center"/>
        <w:rPr>
          <w:rFonts w:eastAsia="Calibri" w:cs="Times New Roman"/>
          <w:color w:val="000000" w:themeColor="text1"/>
          <w:sz w:val="22"/>
        </w:rPr>
      </w:pPr>
      <w:r w:rsidRPr="00475A05">
        <w:rPr>
          <w:rFonts w:eastAsia="Calibri" w:cs="Times New Roman"/>
          <w:b/>
          <w:color w:val="000000" w:themeColor="text1"/>
          <w:sz w:val="22"/>
        </w:rPr>
        <w:t>Figura 7 –</w:t>
      </w:r>
      <w:r w:rsidRPr="00475A05">
        <w:rPr>
          <w:rFonts w:eastAsia="Calibri" w:cs="Times New Roman"/>
          <w:color w:val="000000" w:themeColor="text1"/>
          <w:sz w:val="22"/>
        </w:rPr>
        <w:t xml:space="preserve"> Telas iniciais do Tradutor E-Libras.</w:t>
      </w:r>
      <w:r w:rsidR="00B45437" w:rsidRPr="00475A05">
        <w:rPr>
          <w:noProof/>
          <w:color w:val="000000" w:themeColor="text1"/>
          <w:lang w:eastAsia="pt-BR"/>
        </w:rPr>
        <w:drawing>
          <wp:inline distT="0" distB="0" distL="0" distR="0">
            <wp:extent cx="5400000" cy="1692000"/>
            <wp:effectExtent l="0" t="0" r="0" b="3810"/>
            <wp:docPr id="8" name="Imagem 8" descr="D:\BIBLIOTECA\Documents\ARTIGOS 2018\XIV SIAT\TEMPLATE\QUANTITATIVO PLAY STORE\TRADUTORES\E Libra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BIBLIOTECA\Documents\ARTIGOS 2018\XIV SIAT\TEMPLATE\QUANTITATIVO PLAY STORE\TRADUTORES\E Libras.png"/>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1692000"/>
                    </a:xfrm>
                    <a:prstGeom prst="rect">
                      <a:avLst/>
                    </a:prstGeom>
                    <a:noFill/>
                    <a:ln>
                      <a:noFill/>
                    </a:ln>
                  </pic:spPr>
                </pic:pic>
              </a:graphicData>
            </a:graphic>
          </wp:inline>
        </w:drawing>
      </w:r>
    </w:p>
    <w:p w:rsidR="00CE29B6" w:rsidRPr="00475A05" w:rsidRDefault="00CE29B6" w:rsidP="00CE29B6">
      <w:pPr>
        <w:spacing w:line="240" w:lineRule="auto"/>
        <w:ind w:firstLine="0"/>
        <w:jc w:val="center"/>
        <w:rPr>
          <w:color w:val="000000" w:themeColor="text1"/>
          <w:sz w:val="22"/>
        </w:rPr>
      </w:pPr>
      <w:r w:rsidRPr="00475A05">
        <w:rPr>
          <w:b/>
          <w:color w:val="000000" w:themeColor="text1"/>
          <w:sz w:val="22"/>
        </w:rPr>
        <w:t>Fonte:</w:t>
      </w:r>
      <w:r w:rsidRPr="00475A05">
        <w:rPr>
          <w:color w:val="000000" w:themeColor="text1"/>
          <w:sz w:val="22"/>
        </w:rPr>
        <w:t xml:space="preserve"> Próprios Autores (2018).</w:t>
      </w:r>
    </w:p>
    <w:p w:rsidR="00903496" w:rsidRDefault="00903496" w:rsidP="00783D82">
      <w:pPr>
        <w:rPr>
          <w:color w:val="000000" w:themeColor="text1"/>
        </w:rPr>
      </w:pPr>
    </w:p>
    <w:p w:rsidR="003857DD" w:rsidRPr="00475A05" w:rsidRDefault="003857DD" w:rsidP="00783D82">
      <w:pPr>
        <w:rPr>
          <w:color w:val="000000" w:themeColor="text1"/>
        </w:rPr>
      </w:pPr>
      <w:r w:rsidRPr="00475A05">
        <w:rPr>
          <w:color w:val="000000" w:themeColor="text1"/>
        </w:rPr>
        <w:t xml:space="preserve">Vemos assim, uma variedade de aplicativos gratuitos que podem ser utilizados por surdos e ouvintes, tanto para a comunicação, quanto para </w:t>
      </w:r>
      <w:r w:rsidR="009F5D67" w:rsidRPr="00475A05">
        <w:rPr>
          <w:color w:val="000000" w:themeColor="text1"/>
        </w:rPr>
        <w:t>o aprendizado daLibras, oferecendo informações sobre unidades constituidoras do sinal, significado de palavras, frases e textos, estimulando o aprendizado autônomo da Libras.</w:t>
      </w:r>
    </w:p>
    <w:p w:rsidR="00FB433F" w:rsidRPr="00475A05" w:rsidRDefault="00FB433F" w:rsidP="00D318A4">
      <w:pPr>
        <w:spacing w:line="240" w:lineRule="auto"/>
        <w:ind w:right="-2" w:firstLine="708"/>
        <w:rPr>
          <w:color w:val="000000" w:themeColor="text1"/>
        </w:rPr>
      </w:pPr>
    </w:p>
    <w:p w:rsidR="004853F8" w:rsidRPr="00475A05" w:rsidRDefault="004853F8" w:rsidP="0064552C">
      <w:pPr>
        <w:ind w:right="-2" w:firstLine="0"/>
        <w:rPr>
          <w:rFonts w:eastAsia="Calibri" w:cs="Times New Roman"/>
          <w:color w:val="000000" w:themeColor="text1"/>
        </w:rPr>
      </w:pPr>
      <w:r w:rsidRPr="00475A05">
        <w:rPr>
          <w:rFonts w:eastAsia="Calibri" w:cs="Times New Roman"/>
          <w:color w:val="000000" w:themeColor="text1"/>
        </w:rPr>
        <w:t>CONSIDERAÇÕES FINAIS</w:t>
      </w:r>
    </w:p>
    <w:p w:rsidR="00D318A4" w:rsidRPr="00475A05" w:rsidRDefault="00D318A4" w:rsidP="00D318A4">
      <w:pPr>
        <w:spacing w:line="240" w:lineRule="auto"/>
        <w:ind w:right="-2" w:firstLine="0"/>
        <w:rPr>
          <w:rFonts w:eastAsia="Calibri" w:cs="Times New Roman"/>
          <w:color w:val="000000" w:themeColor="text1"/>
        </w:rPr>
      </w:pPr>
    </w:p>
    <w:p w:rsidR="0012335A" w:rsidRPr="00475A05" w:rsidRDefault="0012335A" w:rsidP="0048405C">
      <w:pPr>
        <w:ind w:firstLine="708"/>
        <w:rPr>
          <w:rFonts w:eastAsia="Calibri" w:cs="Times New Roman"/>
          <w:color w:val="000000" w:themeColor="text1"/>
        </w:rPr>
      </w:pPr>
      <w:r w:rsidRPr="00475A05">
        <w:rPr>
          <w:rFonts w:eastAsia="Calibri" w:cs="Times New Roman"/>
          <w:color w:val="000000" w:themeColor="text1"/>
        </w:rPr>
        <w:t xml:space="preserve">A </w:t>
      </w:r>
      <w:r w:rsidRPr="00475A05">
        <w:rPr>
          <w:rFonts w:eastAsia="Calibri" w:cs="Times New Roman"/>
          <w:i/>
          <w:color w:val="000000" w:themeColor="text1"/>
        </w:rPr>
        <w:t>Play Store</w:t>
      </w:r>
      <w:r w:rsidRPr="00475A05">
        <w:rPr>
          <w:rFonts w:eastAsia="Calibri" w:cs="Times New Roman"/>
          <w:color w:val="000000" w:themeColor="text1"/>
        </w:rPr>
        <w:t xml:space="preserve"> dispõe de vários recursos, disponíveis gratuitamente, que podem desenvolver diferentes habilidades que envolvem o aprendizado da Libras e a comunicação entre surdos e ouvintes. Dessa maneira, o ensino se estende, através desses aplicativos, do meio digital ao físico, ampliando os tempos e espaços de aprendizagem. </w:t>
      </w:r>
    </w:p>
    <w:p w:rsidR="0012335A" w:rsidRPr="00475A05" w:rsidRDefault="0012335A" w:rsidP="0048405C">
      <w:pPr>
        <w:ind w:firstLine="708"/>
        <w:rPr>
          <w:rFonts w:eastAsia="Calibri" w:cs="Times New Roman"/>
          <w:color w:val="000000" w:themeColor="text1"/>
        </w:rPr>
      </w:pPr>
      <w:r w:rsidRPr="00475A05">
        <w:rPr>
          <w:rFonts w:eastAsia="Calibri" w:cs="Times New Roman"/>
          <w:color w:val="000000" w:themeColor="text1"/>
        </w:rPr>
        <w:t xml:space="preserve">Além do recurso que corresponde ao dicionário (ampliando o léxico dos usuários), os tradutores realizam a versão de sentenças (possibilitando a compreensão de ordens de sentenças em Libras). O </w:t>
      </w:r>
      <w:r w:rsidRPr="00475A05">
        <w:rPr>
          <w:rFonts w:eastAsia="Calibri" w:cs="Times New Roman"/>
          <w:i/>
          <w:color w:val="000000" w:themeColor="text1"/>
        </w:rPr>
        <w:t>VLibras</w:t>
      </w:r>
      <w:r w:rsidRPr="00475A05">
        <w:rPr>
          <w:rFonts w:eastAsia="Calibri" w:cs="Times New Roman"/>
          <w:color w:val="000000" w:themeColor="text1"/>
        </w:rPr>
        <w:t xml:space="preserve"> destaca-se por apresentar, além da modalidade de uso de obtenção de respostas prontas, como traduções e dicionários, permitem a criação de materiais acessíveis, bem como a colaboração entre usuários da Libras através da ferramenta </w:t>
      </w:r>
      <w:r w:rsidRPr="006C5AD2">
        <w:rPr>
          <w:rFonts w:eastAsia="Calibri" w:cs="Times New Roman"/>
          <w:i/>
          <w:color w:val="000000" w:themeColor="text1"/>
        </w:rPr>
        <w:t>Wikilibras</w:t>
      </w:r>
      <w:r w:rsidRPr="00475A05">
        <w:rPr>
          <w:rFonts w:eastAsia="Calibri" w:cs="Times New Roman"/>
          <w:color w:val="000000" w:themeColor="text1"/>
        </w:rPr>
        <w:t xml:space="preserve">. Esse </w:t>
      </w:r>
      <w:r w:rsidRPr="00474332">
        <w:rPr>
          <w:rFonts w:eastAsia="Calibri" w:cs="Times New Roman"/>
        </w:rPr>
        <w:t xml:space="preserve">recurso </w:t>
      </w:r>
      <w:r w:rsidR="002021AE" w:rsidRPr="00474332">
        <w:rPr>
          <w:rFonts w:eastAsia="Calibri" w:cs="Times New Roman"/>
        </w:rPr>
        <w:t>contempla</w:t>
      </w:r>
      <w:r w:rsidR="00903496" w:rsidRPr="00474332">
        <w:rPr>
          <w:rFonts w:eastAsia="Calibri" w:cs="Times New Roman"/>
        </w:rPr>
        <w:t xml:space="preserve"> </w:t>
      </w:r>
      <w:r w:rsidRPr="00474332">
        <w:rPr>
          <w:rFonts w:eastAsia="Calibri" w:cs="Times New Roman"/>
        </w:rPr>
        <w:t xml:space="preserve">maior atenção </w:t>
      </w:r>
      <w:r w:rsidRPr="00475A05">
        <w:rPr>
          <w:rFonts w:eastAsia="Calibri" w:cs="Times New Roman"/>
          <w:color w:val="000000" w:themeColor="text1"/>
        </w:rPr>
        <w:t>aos parâmetros formadores do sinal nesta língua, seja pela inserção de sinais ou pela correção dos mesmos.</w:t>
      </w:r>
    </w:p>
    <w:p w:rsidR="0048405C" w:rsidRDefault="00475A05" w:rsidP="0048405C">
      <w:pPr>
        <w:ind w:firstLine="708"/>
        <w:rPr>
          <w:rFonts w:eastAsia="Calibri" w:cs="Times New Roman"/>
          <w:color w:val="000000" w:themeColor="text1"/>
        </w:rPr>
      </w:pPr>
      <w:r w:rsidRPr="00475A05">
        <w:rPr>
          <w:rFonts w:eastAsia="Calibri" w:cs="Times New Roman"/>
          <w:color w:val="000000" w:themeColor="text1"/>
        </w:rPr>
        <w:t>Destacamos ainda que a</w:t>
      </w:r>
      <w:r w:rsidR="0048405C" w:rsidRPr="00475A05">
        <w:rPr>
          <w:rFonts w:eastAsia="Calibri" w:cs="Times New Roman"/>
          <w:color w:val="000000" w:themeColor="text1"/>
        </w:rPr>
        <w:t xml:space="preserve">pesar de se classificarem em aplicativos destinados a surdos, o </w:t>
      </w:r>
      <w:r w:rsidR="0048405C" w:rsidRPr="006C5AD2">
        <w:rPr>
          <w:rFonts w:eastAsia="Calibri" w:cs="Times New Roman"/>
          <w:i/>
          <w:color w:val="000000" w:themeColor="text1"/>
        </w:rPr>
        <w:t>Rybená</w:t>
      </w:r>
      <w:r w:rsidR="0048405C" w:rsidRPr="00475A05">
        <w:rPr>
          <w:rFonts w:eastAsia="Calibri" w:cs="Times New Roman"/>
          <w:color w:val="000000" w:themeColor="text1"/>
        </w:rPr>
        <w:t>, por exemplo, abrange opções que atendem aos cegos.</w:t>
      </w:r>
    </w:p>
    <w:p w:rsidR="00366194" w:rsidRPr="00475A05" w:rsidRDefault="00366194" w:rsidP="0048405C">
      <w:pPr>
        <w:ind w:firstLine="708"/>
        <w:rPr>
          <w:rFonts w:eastAsia="Calibri" w:cs="Times New Roman"/>
          <w:color w:val="000000" w:themeColor="text1"/>
        </w:rPr>
      </w:pPr>
      <w:r>
        <w:rPr>
          <w:rFonts w:eastAsia="Calibri" w:cs="Times New Roman"/>
          <w:color w:val="000000" w:themeColor="text1"/>
        </w:rPr>
        <w:t xml:space="preserve">Os aplicativos descritos apresentam diferentes funções que poderiam ser compiladas, inclusive, compartilhando o banco de dados e funções. Ante a essas diferenciações, é relevante que o docente sugira e utilize diferentes aplicativos para desenvolver as atividades de ensino e de aprendizagem tendo em vista que possibilitará ao usuário escolher aquele que se adequa às necessidades para a realização de cada tarefa proposta. </w:t>
      </w:r>
    </w:p>
    <w:p w:rsidR="00475A05" w:rsidRDefault="00475A05" w:rsidP="0048405C">
      <w:pPr>
        <w:ind w:firstLine="708"/>
        <w:rPr>
          <w:rFonts w:eastAsia="Calibri" w:cs="Times New Roman"/>
          <w:color w:val="000000" w:themeColor="text1"/>
        </w:rPr>
      </w:pPr>
      <w:r w:rsidRPr="00475A05">
        <w:rPr>
          <w:rFonts w:eastAsia="Calibri" w:cs="Times New Roman"/>
          <w:color w:val="000000" w:themeColor="text1"/>
        </w:rPr>
        <w:t xml:space="preserve">Vemos assim que, para o aprendizado de Libras, os recursos digitais livres que podem ser acessados em </w:t>
      </w:r>
      <w:r w:rsidRPr="00475A05">
        <w:rPr>
          <w:rFonts w:eastAsia="Calibri" w:cs="Times New Roman"/>
          <w:i/>
          <w:color w:val="000000" w:themeColor="text1"/>
        </w:rPr>
        <w:t>smartphones</w:t>
      </w:r>
      <w:r w:rsidRPr="00475A05">
        <w:rPr>
          <w:rFonts w:eastAsia="Calibri" w:cs="Times New Roman"/>
          <w:color w:val="000000" w:themeColor="text1"/>
        </w:rPr>
        <w:t xml:space="preserve">, </w:t>
      </w:r>
      <w:r w:rsidRPr="00475A05">
        <w:rPr>
          <w:rFonts w:eastAsia="Calibri" w:cs="Times New Roman"/>
          <w:i/>
          <w:color w:val="000000" w:themeColor="text1"/>
        </w:rPr>
        <w:t>tablets</w:t>
      </w:r>
      <w:r w:rsidRPr="00475A05">
        <w:rPr>
          <w:rFonts w:eastAsia="Calibri" w:cs="Times New Roman"/>
          <w:color w:val="000000" w:themeColor="text1"/>
        </w:rPr>
        <w:t xml:space="preserve"> e computadores podem contribuir para ampliar o aprendizado da Libras e a interação entre surdos e ouvintes, seja na escola, nos espaços familiares entre outros.</w:t>
      </w:r>
    </w:p>
    <w:p w:rsidR="00903496" w:rsidRPr="00475A05" w:rsidRDefault="00903496" w:rsidP="00BF0D95">
      <w:pPr>
        <w:spacing w:line="240" w:lineRule="auto"/>
        <w:ind w:firstLine="708"/>
        <w:rPr>
          <w:rFonts w:eastAsia="Calibri" w:cs="Times New Roman"/>
          <w:color w:val="000000" w:themeColor="text1"/>
        </w:rPr>
      </w:pPr>
    </w:p>
    <w:p w:rsidR="004853F8" w:rsidRPr="00475A05" w:rsidRDefault="004853F8" w:rsidP="00194B7E">
      <w:pPr>
        <w:ind w:right="-2" w:firstLine="0"/>
        <w:rPr>
          <w:rFonts w:eastAsia="Calibri" w:cs="Times New Roman"/>
          <w:color w:val="000000" w:themeColor="text1"/>
        </w:rPr>
      </w:pPr>
      <w:r w:rsidRPr="00475A05">
        <w:rPr>
          <w:rFonts w:eastAsia="Calibri" w:cs="Times New Roman"/>
          <w:color w:val="000000" w:themeColor="text1"/>
        </w:rPr>
        <w:t>REFERÊNCIAS</w:t>
      </w:r>
    </w:p>
    <w:p w:rsidR="00524B82" w:rsidRPr="00475A05" w:rsidRDefault="00524B82" w:rsidP="001817FA">
      <w:pPr>
        <w:autoSpaceDE w:val="0"/>
        <w:autoSpaceDN w:val="0"/>
        <w:adjustRightInd w:val="0"/>
        <w:spacing w:before="100" w:beforeAutospacing="1" w:after="100" w:afterAutospacing="1" w:line="240" w:lineRule="auto"/>
        <w:ind w:firstLine="0"/>
        <w:jc w:val="left"/>
        <w:rPr>
          <w:rFonts w:cs="Times New Roman"/>
          <w:color w:val="000000" w:themeColor="text1"/>
        </w:rPr>
      </w:pPr>
      <w:r w:rsidRPr="00475A05">
        <w:rPr>
          <w:rFonts w:cs="Times New Roman"/>
          <w:color w:val="000000" w:themeColor="text1"/>
          <w:szCs w:val="24"/>
        </w:rPr>
        <w:t xml:space="preserve">AAKER, D. A.; KUMAR, V.; DAY, G. S. </w:t>
      </w:r>
      <w:r w:rsidRPr="00475A05">
        <w:rPr>
          <w:rFonts w:cs="Times New Roman"/>
          <w:b/>
          <w:bCs/>
          <w:color w:val="000000" w:themeColor="text1"/>
          <w:szCs w:val="24"/>
        </w:rPr>
        <w:t>Pesquisa de marketing</w:t>
      </w:r>
      <w:r w:rsidRPr="00475A05">
        <w:rPr>
          <w:rFonts w:cs="Times New Roman"/>
          <w:color w:val="000000" w:themeColor="text1"/>
          <w:szCs w:val="24"/>
        </w:rPr>
        <w:t>. São Paulo: Atlas, 2004.</w:t>
      </w:r>
    </w:p>
    <w:p w:rsidR="004853F8" w:rsidRPr="00475A05" w:rsidRDefault="004853F8" w:rsidP="001817FA">
      <w:pPr>
        <w:spacing w:before="100" w:beforeAutospacing="1" w:after="100" w:afterAutospacing="1" w:line="240" w:lineRule="auto"/>
        <w:ind w:right="-2" w:firstLine="0"/>
        <w:jc w:val="left"/>
        <w:rPr>
          <w:rFonts w:eastAsia="Calibri" w:cs="Times New Roman"/>
          <w:color w:val="000000" w:themeColor="text1"/>
        </w:rPr>
      </w:pPr>
      <w:r w:rsidRPr="00475A05">
        <w:rPr>
          <w:rFonts w:eastAsia="Calibri" w:cs="Times New Roman"/>
          <w:color w:val="000000" w:themeColor="text1"/>
        </w:rPr>
        <w:lastRenderedPageBreak/>
        <w:t xml:space="preserve">BARRA, D. C. C. et al. Métodos para desenvolvimento de aplicativos móveis em saúde: revisão integrativa da literatura. </w:t>
      </w:r>
      <w:r w:rsidRPr="00475A05">
        <w:rPr>
          <w:rFonts w:eastAsia="Calibri" w:cs="Times New Roman"/>
          <w:b/>
          <w:color w:val="000000" w:themeColor="text1"/>
        </w:rPr>
        <w:t>Texto Contexto Enferm</w:t>
      </w:r>
      <w:r w:rsidRPr="00475A05">
        <w:rPr>
          <w:rFonts w:eastAsia="Calibri" w:cs="Times New Roman"/>
          <w:color w:val="000000" w:themeColor="text1"/>
        </w:rPr>
        <w:t>, 2017, nº 26, p. 1- 12. Disponível em: &lt; http://www.scielo.br/pdf/tce/v26n4/0104-0707-tce-26-04-e2260017.pdf&gt;. Acesso em: 23 set. 2018.</w:t>
      </w:r>
    </w:p>
    <w:p w:rsidR="004853F8" w:rsidRPr="00475A05" w:rsidRDefault="004853F8" w:rsidP="001817FA">
      <w:pPr>
        <w:spacing w:before="100" w:beforeAutospacing="1" w:after="100" w:afterAutospacing="1" w:line="240" w:lineRule="auto"/>
        <w:ind w:right="-2" w:firstLine="0"/>
        <w:jc w:val="left"/>
        <w:rPr>
          <w:rFonts w:eastAsia="Calibri" w:cs="Times New Roman"/>
          <w:color w:val="000000" w:themeColor="text1"/>
        </w:rPr>
      </w:pPr>
      <w:r w:rsidRPr="00475A05">
        <w:rPr>
          <w:rFonts w:eastAsia="Calibri" w:cs="Times New Roman"/>
          <w:color w:val="000000" w:themeColor="text1"/>
        </w:rPr>
        <w:t xml:space="preserve">BRASIL. </w:t>
      </w:r>
      <w:r w:rsidRPr="00475A05">
        <w:rPr>
          <w:rFonts w:eastAsia="Calibri" w:cs="Times New Roman"/>
          <w:b/>
          <w:color w:val="000000" w:themeColor="text1"/>
        </w:rPr>
        <w:t>Lei nº 10.436</w:t>
      </w:r>
      <w:r w:rsidRPr="00475A05">
        <w:rPr>
          <w:rFonts w:eastAsia="Calibri" w:cs="Times New Roman"/>
          <w:color w:val="000000" w:themeColor="text1"/>
        </w:rPr>
        <w:t xml:space="preserve">, de 24 de abril de 2002. Dispõe sobre a Língua Brasileira de Sinais - Libras e dá outras providências. Disponível em: </w:t>
      </w:r>
      <w:r w:rsidR="00903496">
        <w:rPr>
          <w:rFonts w:eastAsia="Calibri" w:cs="Times New Roman"/>
          <w:color w:val="000000" w:themeColor="text1"/>
        </w:rPr>
        <w:t xml:space="preserve"> </w:t>
      </w:r>
      <w:r w:rsidRPr="00475A05">
        <w:rPr>
          <w:rFonts w:eastAsia="Calibri" w:cs="Times New Roman"/>
          <w:color w:val="000000" w:themeColor="text1"/>
        </w:rPr>
        <w:t xml:space="preserve">&lt;http://www.planalto.gov.br/ccivil_03/leis/2002/l10436.htm&gt;.  Acesso em: 23 set. 2018. </w:t>
      </w:r>
    </w:p>
    <w:p w:rsidR="004853F8" w:rsidRPr="00475A05" w:rsidRDefault="000A4CE0" w:rsidP="001817FA">
      <w:pPr>
        <w:spacing w:before="100" w:beforeAutospacing="1" w:after="100" w:afterAutospacing="1" w:line="240" w:lineRule="auto"/>
        <w:ind w:right="-2" w:firstLine="0"/>
        <w:jc w:val="left"/>
        <w:rPr>
          <w:rFonts w:eastAsia="Calibri" w:cs="Times New Roman"/>
          <w:color w:val="000000" w:themeColor="text1"/>
        </w:rPr>
      </w:pPr>
      <w:r>
        <w:rPr>
          <w:rFonts w:eastAsia="Calibri" w:cs="Times New Roman"/>
          <w:color w:val="000000" w:themeColor="text1"/>
        </w:rPr>
        <w:t>_______</w:t>
      </w:r>
      <w:r w:rsidR="004853F8" w:rsidRPr="00475A05">
        <w:rPr>
          <w:rFonts w:eastAsia="Calibri" w:cs="Times New Roman"/>
          <w:color w:val="000000" w:themeColor="text1"/>
        </w:rPr>
        <w:t xml:space="preserve">. </w:t>
      </w:r>
      <w:r w:rsidR="004853F8" w:rsidRPr="00475A05">
        <w:rPr>
          <w:rFonts w:eastAsia="Calibri" w:cs="Times New Roman"/>
          <w:b/>
          <w:color w:val="000000" w:themeColor="text1"/>
        </w:rPr>
        <w:t>Decreto nº 5.626</w:t>
      </w:r>
      <w:r w:rsidR="004853F8" w:rsidRPr="00475A05">
        <w:rPr>
          <w:rFonts w:eastAsia="Calibri" w:cs="Times New Roman"/>
          <w:color w:val="000000" w:themeColor="text1"/>
        </w:rPr>
        <w:t xml:space="preserve">, de 22 de dezembro de 2005. Disponível em: </w:t>
      </w:r>
      <w:r w:rsidR="00903496" w:rsidRPr="00903496">
        <w:rPr>
          <w:rFonts w:eastAsia="Calibri" w:cs="Times New Roman"/>
          <w:color w:val="FF0000"/>
        </w:rPr>
        <w:t xml:space="preserve">??? </w:t>
      </w:r>
      <w:r w:rsidR="004853F8" w:rsidRPr="00475A05">
        <w:rPr>
          <w:rFonts w:eastAsia="Calibri" w:cs="Times New Roman"/>
          <w:color w:val="000000" w:themeColor="text1"/>
        </w:rPr>
        <w:t>&lt; Regulamenta a Lei n</w:t>
      </w:r>
      <w:r w:rsidR="004853F8" w:rsidRPr="00475A05">
        <w:rPr>
          <w:rFonts w:eastAsia="Calibri" w:cs="Times New Roman"/>
          <w:color w:val="000000" w:themeColor="text1"/>
          <w:vertAlign w:val="superscript"/>
        </w:rPr>
        <w:t>o</w:t>
      </w:r>
      <w:r w:rsidR="004853F8" w:rsidRPr="00475A05">
        <w:rPr>
          <w:rFonts w:eastAsia="Calibri" w:cs="Times New Roman"/>
          <w:color w:val="000000" w:themeColor="text1"/>
        </w:rPr>
        <w:t> 10.436, de 24 de abril de 2002, que dispõe sobre a Língua Brasileira de Sinais - Libras, e o art. 18 da Lei n</w:t>
      </w:r>
      <w:r w:rsidR="004853F8" w:rsidRPr="00475A05">
        <w:rPr>
          <w:rFonts w:eastAsia="Calibri" w:cs="Times New Roman"/>
          <w:color w:val="000000" w:themeColor="text1"/>
          <w:vertAlign w:val="superscript"/>
        </w:rPr>
        <w:t>o</w:t>
      </w:r>
      <w:r w:rsidR="004853F8" w:rsidRPr="00475A05">
        <w:rPr>
          <w:rFonts w:eastAsia="Calibri" w:cs="Times New Roman"/>
          <w:color w:val="000000" w:themeColor="text1"/>
        </w:rPr>
        <w:t> 10.098, de 19 de dezembro de 2000. &gt;.  Acesso em: 23 set. 2018.</w:t>
      </w:r>
    </w:p>
    <w:p w:rsidR="004853F8" w:rsidRPr="00475A05" w:rsidRDefault="004853F8" w:rsidP="001817FA">
      <w:pPr>
        <w:spacing w:before="100" w:beforeAutospacing="1" w:after="100" w:afterAutospacing="1" w:line="240" w:lineRule="auto"/>
        <w:ind w:right="-2" w:firstLine="0"/>
        <w:jc w:val="left"/>
        <w:rPr>
          <w:rFonts w:eastAsia="Calibri" w:cs="Times New Roman"/>
          <w:color w:val="000000" w:themeColor="text1"/>
        </w:rPr>
      </w:pPr>
      <w:r w:rsidRPr="00475A05">
        <w:rPr>
          <w:rFonts w:eastAsia="Calibri" w:cs="Times New Roman"/>
          <w:color w:val="000000" w:themeColor="text1"/>
        </w:rPr>
        <w:t xml:space="preserve">CORRÊA, Y. et al. Aplicativos de tradução para Libras e a busca pela validade social da Tecnologia Assistiva. In: CONGRESSO BRASILEIRO DE INFORMÁTICA NA EDUCAÇÃO. 3., 2014, Dourados, </w:t>
      </w:r>
      <w:r w:rsidRPr="00903496">
        <w:rPr>
          <w:rFonts w:eastAsia="Calibri" w:cs="Times New Roman"/>
          <w:b/>
          <w:i/>
          <w:color w:val="000000" w:themeColor="text1"/>
        </w:rPr>
        <w:t>Anais</w:t>
      </w:r>
      <w:r w:rsidRPr="00903496">
        <w:rPr>
          <w:rFonts w:eastAsia="Calibri" w:cs="Times New Roman"/>
          <w:b/>
          <w:color w:val="000000" w:themeColor="text1"/>
        </w:rPr>
        <w:t>...</w:t>
      </w:r>
      <w:r w:rsidRPr="00475A05">
        <w:rPr>
          <w:rFonts w:eastAsia="Calibri" w:cs="Times New Roman"/>
          <w:color w:val="000000" w:themeColor="text1"/>
        </w:rPr>
        <w:t xml:space="preserve"> Dourados: </w:t>
      </w:r>
      <w:r w:rsidRPr="00475A05">
        <w:rPr>
          <w:rFonts w:eastAsia="Calibri" w:cs="Times New Roman"/>
          <w:color w:val="000000" w:themeColor="text1"/>
          <w:shd w:val="clear" w:color="auto" w:fill="FFFFFF"/>
        </w:rPr>
        <w:t>UFGD, 2014.</w:t>
      </w:r>
      <w:r w:rsidRPr="00475A05">
        <w:rPr>
          <w:rFonts w:eastAsia="Calibri" w:cs="Times New Roman"/>
          <w:color w:val="000000" w:themeColor="text1"/>
        </w:rPr>
        <w:t xml:space="preserve"> Disponível em: &lt; </w:t>
      </w:r>
      <w:r w:rsidR="00DE20FF" w:rsidRPr="00DE20FF">
        <w:t>http://br-ie.org/pub/index.php/sbie/article/view/2942</w:t>
      </w:r>
      <w:r w:rsidRPr="00475A05">
        <w:rPr>
          <w:rFonts w:eastAsia="Calibri" w:cs="Times New Roman"/>
          <w:color w:val="000000" w:themeColor="text1"/>
        </w:rPr>
        <w:t>&gt;</w:t>
      </w:r>
      <w:r w:rsidR="00903496">
        <w:rPr>
          <w:rFonts w:eastAsia="Calibri" w:cs="Times New Roman"/>
          <w:color w:val="000000" w:themeColor="text1"/>
        </w:rPr>
        <w:t xml:space="preserve"> </w:t>
      </w:r>
      <w:r w:rsidRPr="00475A05">
        <w:rPr>
          <w:rFonts w:eastAsia="Calibri" w:cs="Times New Roman"/>
          <w:color w:val="000000" w:themeColor="text1"/>
        </w:rPr>
        <w:t xml:space="preserve">Acesso em: 23 set. 2018. </w:t>
      </w:r>
    </w:p>
    <w:p w:rsidR="004853F8" w:rsidRPr="00475A05" w:rsidRDefault="004853F8" w:rsidP="001817FA">
      <w:pPr>
        <w:spacing w:before="100" w:beforeAutospacing="1" w:after="100" w:afterAutospacing="1" w:line="240" w:lineRule="auto"/>
        <w:ind w:right="-2" w:firstLine="0"/>
        <w:jc w:val="left"/>
        <w:rPr>
          <w:rFonts w:eastAsia="Calibri" w:cs="Times New Roman"/>
          <w:color w:val="000000" w:themeColor="text1"/>
        </w:rPr>
      </w:pPr>
      <w:r w:rsidRPr="00475A05">
        <w:rPr>
          <w:rFonts w:eastAsia="Calibri" w:cs="Times New Roman"/>
          <w:color w:val="000000" w:themeColor="text1"/>
        </w:rPr>
        <w:t>CORRÊA, Y</w:t>
      </w:r>
      <w:r w:rsidR="003C4FC9" w:rsidRPr="00475A05">
        <w:rPr>
          <w:rFonts w:eastAsia="Calibri" w:cs="Times New Roman"/>
          <w:color w:val="000000" w:themeColor="text1"/>
        </w:rPr>
        <w:t>.</w:t>
      </w:r>
      <w:r w:rsidRPr="00475A05">
        <w:rPr>
          <w:rFonts w:eastAsia="Calibri" w:cs="Times New Roman"/>
          <w:color w:val="000000" w:themeColor="text1"/>
        </w:rPr>
        <w:t xml:space="preserve"> Et al. Tecnologia Assistiva: a inserção de aplicativos de tradução na promoção de uma melhor comunicação entre surdos e ouvintes. </w:t>
      </w:r>
      <w:r w:rsidRPr="00475A05">
        <w:rPr>
          <w:rFonts w:eastAsia="Calibri" w:cs="Times New Roman"/>
          <w:b/>
          <w:color w:val="000000" w:themeColor="text1"/>
        </w:rPr>
        <w:t>Revista Novas Tecnologias na Educação</w:t>
      </w:r>
      <w:r w:rsidRPr="00475A05">
        <w:rPr>
          <w:rFonts w:eastAsia="Calibri" w:cs="Times New Roman"/>
          <w:color w:val="000000" w:themeColor="text1"/>
        </w:rPr>
        <w:t>, 2014, v. 12, n. 1. Disponível em: &lt;http://www.cinted.ufrgs.br/ciclo23/arti-aprov/127948.pdf&gt;. Acesso em: 24 set. 2018.</w:t>
      </w:r>
    </w:p>
    <w:p w:rsidR="00C335BC" w:rsidRPr="00475A05" w:rsidRDefault="00C335BC" w:rsidP="001817FA">
      <w:pPr>
        <w:spacing w:before="100" w:beforeAutospacing="1" w:after="100" w:afterAutospacing="1" w:line="240" w:lineRule="auto"/>
        <w:ind w:firstLine="0"/>
        <w:jc w:val="left"/>
        <w:rPr>
          <w:rFonts w:eastAsia="Calibri" w:cs="Times New Roman"/>
          <w:color w:val="000000" w:themeColor="text1"/>
        </w:rPr>
      </w:pPr>
      <w:r w:rsidRPr="00475A05">
        <w:rPr>
          <w:rFonts w:eastAsia="Calibri" w:cs="Times New Roman"/>
          <w:color w:val="000000" w:themeColor="text1"/>
        </w:rPr>
        <w:t>CORRÊA, Y</w:t>
      </w:r>
      <w:r w:rsidR="003C4FC9" w:rsidRPr="00475A05">
        <w:rPr>
          <w:rFonts w:eastAsia="Calibri" w:cs="Times New Roman"/>
          <w:color w:val="000000" w:themeColor="text1"/>
        </w:rPr>
        <w:t>.</w:t>
      </w:r>
      <w:r w:rsidRPr="00475A05">
        <w:rPr>
          <w:rFonts w:eastAsia="Calibri" w:cs="Times New Roman"/>
          <w:color w:val="000000" w:themeColor="text1"/>
        </w:rPr>
        <w:t>; GOMES, R</w:t>
      </w:r>
      <w:r w:rsidR="003C4FC9" w:rsidRPr="00475A05">
        <w:rPr>
          <w:rFonts w:eastAsia="Calibri" w:cs="Times New Roman"/>
          <w:color w:val="000000" w:themeColor="text1"/>
        </w:rPr>
        <w:t>.</w:t>
      </w:r>
      <w:r w:rsidRPr="00475A05">
        <w:rPr>
          <w:rFonts w:eastAsia="Calibri" w:cs="Times New Roman"/>
          <w:color w:val="000000" w:themeColor="text1"/>
        </w:rPr>
        <w:t xml:space="preserve"> P</w:t>
      </w:r>
      <w:r w:rsidR="003C4FC9" w:rsidRPr="00475A05">
        <w:rPr>
          <w:rFonts w:eastAsia="Calibri" w:cs="Times New Roman"/>
          <w:color w:val="000000" w:themeColor="text1"/>
        </w:rPr>
        <w:t>.</w:t>
      </w:r>
      <w:r w:rsidRPr="00475A05">
        <w:rPr>
          <w:rFonts w:eastAsia="Calibri" w:cs="Times New Roman"/>
          <w:color w:val="000000" w:themeColor="text1"/>
        </w:rPr>
        <w:t>; RIBEIRO, V</w:t>
      </w:r>
      <w:r w:rsidR="003C4FC9" w:rsidRPr="00475A05">
        <w:rPr>
          <w:rFonts w:eastAsia="Calibri" w:cs="Times New Roman"/>
          <w:color w:val="000000" w:themeColor="text1"/>
        </w:rPr>
        <w:t>.</w:t>
      </w:r>
      <w:r w:rsidRPr="00475A05">
        <w:rPr>
          <w:rFonts w:eastAsia="Calibri" w:cs="Times New Roman"/>
          <w:color w:val="000000" w:themeColor="text1"/>
        </w:rPr>
        <w:t xml:space="preserve"> G</w:t>
      </w:r>
      <w:r w:rsidR="003C4FC9" w:rsidRPr="00475A05">
        <w:rPr>
          <w:rFonts w:eastAsia="Calibri" w:cs="Times New Roman"/>
          <w:color w:val="000000" w:themeColor="text1"/>
        </w:rPr>
        <w:t>.</w:t>
      </w:r>
      <w:r w:rsidRPr="00475A05">
        <w:rPr>
          <w:rFonts w:eastAsia="Calibri" w:cs="Times New Roman"/>
          <w:color w:val="000000" w:themeColor="text1"/>
        </w:rPr>
        <w:t xml:space="preserve"> Aplicativos de Tradução Português-Libras na Educação Bilíngue: desafios frente à desambiguação. </w:t>
      </w:r>
      <w:r w:rsidRPr="00475A05">
        <w:rPr>
          <w:rFonts w:eastAsia="Calibri" w:cs="Times New Roman"/>
          <w:b/>
          <w:color w:val="000000" w:themeColor="text1"/>
        </w:rPr>
        <w:t>Revista Novas Tecnologias na Educação</w:t>
      </w:r>
      <w:r w:rsidRPr="00475A05">
        <w:rPr>
          <w:rFonts w:eastAsia="Calibri" w:cs="Times New Roman"/>
          <w:color w:val="000000" w:themeColor="text1"/>
        </w:rPr>
        <w:t>, 2017, V. 15 Nº 2</w:t>
      </w:r>
      <w:r w:rsidR="00C0525A" w:rsidRPr="00475A05">
        <w:rPr>
          <w:rFonts w:eastAsia="Calibri" w:cs="Times New Roman"/>
          <w:color w:val="000000" w:themeColor="text1"/>
        </w:rPr>
        <w:t>. Disponível em: &lt;http://seer.ufrgs.br/renote/article/view/79277/46203&gt;. Acesso em: 24 set. 2018.</w:t>
      </w:r>
    </w:p>
    <w:p w:rsidR="00DE20FF" w:rsidRDefault="00DE20FF" w:rsidP="00DE20FF">
      <w:pPr>
        <w:autoSpaceDE w:val="0"/>
        <w:autoSpaceDN w:val="0"/>
        <w:adjustRightInd w:val="0"/>
        <w:spacing w:before="100" w:beforeAutospacing="1" w:after="100" w:afterAutospacing="1" w:line="240" w:lineRule="auto"/>
        <w:ind w:firstLine="0"/>
        <w:jc w:val="left"/>
        <w:rPr>
          <w:rFonts w:eastAsia="Calibri" w:cs="Times New Roman"/>
          <w:color w:val="000000" w:themeColor="text1"/>
          <w:sz w:val="22"/>
        </w:rPr>
      </w:pPr>
      <w:r w:rsidRPr="00DE20FF">
        <w:rPr>
          <w:rFonts w:eastAsia="Calibri" w:cs="Times New Roman"/>
          <w:color w:val="000000" w:themeColor="text1"/>
          <w:sz w:val="22"/>
        </w:rPr>
        <w:t>CUBAS, J</w:t>
      </w:r>
      <w:r w:rsidR="00BF0D95">
        <w:rPr>
          <w:rFonts w:eastAsia="Calibri" w:cs="Times New Roman"/>
          <w:color w:val="000000" w:themeColor="text1"/>
          <w:sz w:val="22"/>
        </w:rPr>
        <w:t>.</w:t>
      </w:r>
      <w:r w:rsidRPr="00DE20FF">
        <w:rPr>
          <w:rFonts w:eastAsia="Calibri" w:cs="Times New Roman"/>
          <w:color w:val="000000" w:themeColor="text1"/>
          <w:sz w:val="22"/>
        </w:rPr>
        <w:t>; LUZ, J</w:t>
      </w:r>
      <w:r w:rsidR="00BF0D95">
        <w:rPr>
          <w:rFonts w:eastAsia="Calibri" w:cs="Times New Roman"/>
          <w:color w:val="000000" w:themeColor="text1"/>
          <w:sz w:val="22"/>
        </w:rPr>
        <w:t>.</w:t>
      </w:r>
      <w:r w:rsidRPr="00DE20FF">
        <w:rPr>
          <w:rFonts w:eastAsia="Calibri" w:cs="Times New Roman"/>
          <w:color w:val="000000" w:themeColor="text1"/>
          <w:sz w:val="22"/>
        </w:rPr>
        <w:t xml:space="preserve"> Mãos que falam: Conheça equipamento que transforma</w:t>
      </w:r>
      <w:r>
        <w:rPr>
          <w:rFonts w:eastAsia="Calibri" w:cs="Times New Roman"/>
          <w:color w:val="000000" w:themeColor="text1"/>
          <w:sz w:val="22"/>
        </w:rPr>
        <w:t xml:space="preserve"> </w:t>
      </w:r>
      <w:r w:rsidRPr="00DE20FF">
        <w:rPr>
          <w:rFonts w:eastAsia="Calibri" w:cs="Times New Roman"/>
          <w:color w:val="000000" w:themeColor="text1"/>
          <w:sz w:val="22"/>
        </w:rPr>
        <w:t xml:space="preserve">linguagem de sinais em sons e palavras. </w:t>
      </w:r>
      <w:r w:rsidRPr="00BF0D95">
        <w:rPr>
          <w:rFonts w:eastAsia="Calibri" w:cs="Times New Roman"/>
          <w:b/>
          <w:color w:val="000000" w:themeColor="text1"/>
          <w:sz w:val="22"/>
        </w:rPr>
        <w:t>Bionews</w:t>
      </w:r>
      <w:r w:rsidRPr="00DE20FF">
        <w:rPr>
          <w:rFonts w:eastAsia="Calibri" w:cs="Times New Roman"/>
          <w:color w:val="000000" w:themeColor="text1"/>
          <w:sz w:val="22"/>
        </w:rPr>
        <w:t xml:space="preserve"> – UFPR, nº. 139, 2016. Disponível em:</w:t>
      </w:r>
      <w:r>
        <w:rPr>
          <w:rFonts w:eastAsia="Calibri" w:cs="Times New Roman"/>
          <w:color w:val="000000" w:themeColor="text1"/>
          <w:sz w:val="22"/>
        </w:rPr>
        <w:t xml:space="preserve"> </w:t>
      </w:r>
      <w:r w:rsidRPr="00DE20FF">
        <w:rPr>
          <w:rFonts w:eastAsia="Calibri" w:cs="Times New Roman"/>
          <w:color w:val="000000" w:themeColor="text1"/>
          <w:sz w:val="22"/>
        </w:rPr>
        <w:t>&amp;lt;http://www.bio.ufpr.br/portal/wp-content/uploads/2016/06/Bionews_139.pdf&amp;gt;. Acesso em:06 out. 2018.</w:t>
      </w:r>
    </w:p>
    <w:p w:rsidR="00B807AE" w:rsidRPr="00475A05" w:rsidRDefault="00FB67DD" w:rsidP="00DE20FF">
      <w:pPr>
        <w:autoSpaceDE w:val="0"/>
        <w:autoSpaceDN w:val="0"/>
        <w:adjustRightInd w:val="0"/>
        <w:spacing w:before="100" w:beforeAutospacing="1" w:after="100" w:afterAutospacing="1" w:line="240" w:lineRule="auto"/>
        <w:ind w:firstLine="0"/>
        <w:jc w:val="left"/>
        <w:rPr>
          <w:rFonts w:cs="Times New Roman"/>
          <w:color w:val="000000" w:themeColor="text1"/>
          <w:szCs w:val="24"/>
        </w:rPr>
      </w:pPr>
      <w:r>
        <w:rPr>
          <w:rFonts w:cs="Times New Roman"/>
          <w:color w:val="000000" w:themeColor="text1"/>
          <w:szCs w:val="24"/>
        </w:rPr>
        <w:t xml:space="preserve">OLIVEIRA, M. F. de. </w:t>
      </w:r>
      <w:r w:rsidR="00B807AE" w:rsidRPr="00475A05">
        <w:rPr>
          <w:rFonts w:cs="Times New Roman"/>
          <w:b/>
          <w:color w:val="000000" w:themeColor="text1"/>
          <w:szCs w:val="24"/>
        </w:rPr>
        <w:t>Metodologia Científica</w:t>
      </w:r>
      <w:r w:rsidR="00B807AE" w:rsidRPr="00475A05">
        <w:rPr>
          <w:rFonts w:cs="Times New Roman"/>
          <w:color w:val="000000" w:themeColor="text1"/>
          <w:szCs w:val="24"/>
        </w:rPr>
        <w:t xml:space="preserve">: um manual para a realização de pesquisas em administração. </w:t>
      </w:r>
      <w:r w:rsidR="00B807AE" w:rsidRPr="00475A05">
        <w:rPr>
          <w:rFonts w:cs="Times New Roman"/>
          <w:bCs/>
          <w:color w:val="000000" w:themeColor="text1"/>
          <w:szCs w:val="24"/>
        </w:rPr>
        <w:t xml:space="preserve">Universidade Federal de Goiás, </w:t>
      </w:r>
      <w:r w:rsidR="00B807AE" w:rsidRPr="00475A05">
        <w:rPr>
          <w:rFonts w:cs="Times New Roman"/>
          <w:color w:val="000000" w:themeColor="text1"/>
          <w:szCs w:val="24"/>
        </w:rPr>
        <w:t>Campus Catalão, Curso de Administração Catalão - GO, 2011.</w:t>
      </w:r>
    </w:p>
    <w:p w:rsidR="00DC30CA" w:rsidRPr="00475A05" w:rsidRDefault="00DC30CA" w:rsidP="001817FA">
      <w:pPr>
        <w:spacing w:before="100" w:beforeAutospacing="1" w:after="100" w:afterAutospacing="1" w:line="240" w:lineRule="auto"/>
        <w:ind w:firstLine="0"/>
        <w:jc w:val="left"/>
        <w:rPr>
          <w:rFonts w:eastAsia="Calibri" w:cs="Times New Roman"/>
          <w:color w:val="000000" w:themeColor="text1"/>
          <w:lang w:val="en-US"/>
        </w:rPr>
      </w:pPr>
      <w:r w:rsidRPr="00475A05">
        <w:rPr>
          <w:rFonts w:eastAsia="Calibri" w:cs="Times New Roman"/>
          <w:color w:val="000000" w:themeColor="text1"/>
        </w:rPr>
        <w:t xml:space="preserve">PEREIRA, M. C. C. </w:t>
      </w:r>
      <w:r w:rsidRPr="00475A05">
        <w:rPr>
          <w:rFonts w:eastAsia="Calibri" w:cs="Times New Roman"/>
          <w:b/>
          <w:color w:val="000000" w:themeColor="text1"/>
        </w:rPr>
        <w:t>Libras</w:t>
      </w:r>
      <w:r w:rsidRPr="00475A05">
        <w:rPr>
          <w:rFonts w:eastAsia="Calibri" w:cs="Times New Roman"/>
          <w:color w:val="000000" w:themeColor="text1"/>
        </w:rPr>
        <w:t xml:space="preserve">: conhecimento além dos sinais. </w:t>
      </w:r>
      <w:r w:rsidR="003857DD" w:rsidRPr="00475A05">
        <w:rPr>
          <w:rFonts w:eastAsia="Calibri" w:cs="Times New Roman"/>
          <w:color w:val="000000" w:themeColor="text1"/>
          <w:lang w:val="en-US"/>
        </w:rPr>
        <w:t xml:space="preserve">São Paulo: </w:t>
      </w:r>
      <w:r w:rsidRPr="00475A05">
        <w:rPr>
          <w:rFonts w:eastAsia="Calibri" w:cs="Times New Roman"/>
          <w:color w:val="000000" w:themeColor="text1"/>
          <w:lang w:val="en-US"/>
        </w:rPr>
        <w:t>Pearson Pretice Hall, 2013.</w:t>
      </w:r>
    </w:p>
    <w:p w:rsidR="003857DD" w:rsidRPr="00475A05" w:rsidRDefault="003857DD" w:rsidP="001817FA">
      <w:pPr>
        <w:spacing w:before="100" w:beforeAutospacing="1" w:after="100" w:afterAutospacing="1" w:line="240" w:lineRule="auto"/>
        <w:ind w:firstLine="0"/>
        <w:jc w:val="left"/>
        <w:rPr>
          <w:rFonts w:eastAsia="Calibri" w:cs="Times New Roman"/>
          <w:color w:val="000000" w:themeColor="text1"/>
        </w:rPr>
      </w:pPr>
      <w:r w:rsidRPr="00475A05">
        <w:rPr>
          <w:rFonts w:eastAsia="Calibri" w:cs="Times New Roman"/>
          <w:color w:val="000000" w:themeColor="text1"/>
        </w:rPr>
        <w:t xml:space="preserve">QUADROS, R. M.; PIZZIO, A. L.; REZENDE, P. L. F. </w:t>
      </w:r>
      <w:r w:rsidRPr="00475A05">
        <w:rPr>
          <w:rFonts w:eastAsia="Calibri" w:cs="Times New Roman"/>
          <w:b/>
          <w:color w:val="000000" w:themeColor="text1"/>
        </w:rPr>
        <w:t>Língua Brasileira de Sinais II</w:t>
      </w:r>
      <w:r w:rsidRPr="00475A05">
        <w:rPr>
          <w:rFonts w:eastAsia="Calibri" w:cs="Times New Roman"/>
          <w:color w:val="000000" w:themeColor="text1"/>
        </w:rPr>
        <w:t>. Florianópolis: CCE/CED, 2008.</w:t>
      </w:r>
    </w:p>
    <w:p w:rsidR="00667B21" w:rsidRPr="0078003B" w:rsidRDefault="004853F8" w:rsidP="001817FA">
      <w:pPr>
        <w:spacing w:before="100" w:beforeAutospacing="1" w:after="100" w:afterAutospacing="1" w:line="240" w:lineRule="auto"/>
        <w:ind w:firstLine="0"/>
        <w:jc w:val="left"/>
        <w:rPr>
          <w:b/>
          <w:color w:val="000000" w:themeColor="text1"/>
        </w:rPr>
      </w:pPr>
      <w:r w:rsidRPr="00475A05">
        <w:rPr>
          <w:rFonts w:eastAsia="Calibri" w:cs="Times New Roman"/>
          <w:color w:val="000000" w:themeColor="text1"/>
        </w:rPr>
        <w:t xml:space="preserve">SILVA, P. M.; SANTOS, R. C.; BRITO, L. L. </w:t>
      </w:r>
      <w:r w:rsidRPr="00475A05">
        <w:rPr>
          <w:rFonts w:eastAsia="Calibri" w:cs="Times New Roman"/>
          <w:b/>
          <w:color w:val="000000" w:themeColor="text1"/>
        </w:rPr>
        <w:t>O uso de aplicativos para surdos:</w:t>
      </w:r>
      <w:r w:rsidRPr="00475A05">
        <w:rPr>
          <w:rFonts w:eastAsia="Calibri" w:cs="Times New Roman"/>
          <w:color w:val="000000" w:themeColor="text1"/>
        </w:rPr>
        <w:t xml:space="preserve"> alternativa mediada pela tecnologia. In: Congresso de Educação Inclusiva, 2, 2016, Campina Grande, </w:t>
      </w:r>
      <w:r w:rsidRPr="00FB67DD">
        <w:rPr>
          <w:rFonts w:eastAsia="Calibri" w:cs="Times New Roman"/>
          <w:b/>
          <w:i/>
          <w:color w:val="000000" w:themeColor="text1"/>
        </w:rPr>
        <w:t>Anais</w:t>
      </w:r>
      <w:r w:rsidRPr="00FB67DD">
        <w:rPr>
          <w:rFonts w:eastAsia="Calibri" w:cs="Times New Roman"/>
          <w:b/>
          <w:color w:val="000000" w:themeColor="text1"/>
        </w:rPr>
        <w:t>...</w:t>
      </w:r>
      <w:r w:rsidRPr="00475A05">
        <w:rPr>
          <w:rFonts w:eastAsia="Calibri" w:cs="Times New Roman"/>
          <w:color w:val="000000" w:themeColor="text1"/>
        </w:rPr>
        <w:t xml:space="preserve"> Campina Grande: Ed. Realize, 2016</w:t>
      </w:r>
      <w:r w:rsidR="0078003B">
        <w:rPr>
          <w:rFonts w:eastAsia="Calibri" w:cs="Times New Roman"/>
          <w:color w:val="000000" w:themeColor="text1"/>
        </w:rPr>
        <w:t>.</w:t>
      </w:r>
      <w:r w:rsidR="00027B70" w:rsidRPr="0078003B">
        <w:rPr>
          <w:b/>
          <w:color w:val="000000" w:themeColor="text1"/>
        </w:rPr>
        <w:tab/>
      </w:r>
    </w:p>
    <w:sectPr w:rsidR="00667B21" w:rsidRPr="0078003B" w:rsidSect="00194B7E">
      <w:headerReference w:type="even" r:id="rId15"/>
      <w:headerReference w:type="default" r:id="rId16"/>
      <w:footerReference w:type="default" r:id="rId17"/>
      <w:headerReference w:type="first" r:id="rId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F2B" w:rsidRDefault="00917F2B" w:rsidP="004C7AB7">
      <w:pPr>
        <w:spacing w:line="240" w:lineRule="auto"/>
      </w:pPr>
      <w:r>
        <w:separator/>
      </w:r>
    </w:p>
  </w:endnote>
  <w:endnote w:type="continuationSeparator" w:id="0">
    <w:p w:rsidR="00917F2B" w:rsidRDefault="00917F2B"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34" w:rsidRDefault="001B4634"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-918123</wp:posOffset>
          </wp:positionH>
          <wp:positionV relativeFrom="page">
            <wp:posOffset>9776460</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F2B" w:rsidRDefault="00917F2B" w:rsidP="004C7AB7">
      <w:pPr>
        <w:spacing w:line="240" w:lineRule="auto"/>
      </w:pPr>
      <w:r>
        <w:separator/>
      </w:r>
    </w:p>
  </w:footnote>
  <w:footnote w:type="continuationSeparator" w:id="0">
    <w:p w:rsidR="00917F2B" w:rsidRDefault="00917F2B" w:rsidP="004C7AB7">
      <w:pPr>
        <w:spacing w:line="240" w:lineRule="auto"/>
      </w:pPr>
      <w:r>
        <w:continuationSeparator/>
      </w:r>
    </w:p>
  </w:footnote>
  <w:footnote w:id="1">
    <w:p w:rsidR="00506608" w:rsidRDefault="00506608" w:rsidP="00506608">
      <w:pPr>
        <w:pStyle w:val="Textodenotaderodap"/>
        <w:ind w:firstLine="0"/>
      </w:pPr>
      <w:r>
        <w:rPr>
          <w:rStyle w:val="Refdenotaderodap"/>
        </w:rPr>
        <w:footnoteRef/>
      </w:r>
      <w:r>
        <w:t xml:space="preserve"> O tradutor automático é um software que realiza a conversão de uma língua sinalizada para uma língua oral, traduzindo o “conteúdo escrito ou falado de Língua Portuguesa para Língua Brasileira de Sinais (Libras) por meio de agentes animados 3D, sob a condição de intérpretes virtuais” (CORRÊA; GOMES; RIBEIRO, 2017, p. 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34" w:rsidRDefault="00917F2B">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34" w:rsidRDefault="001B4634"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-916490</wp:posOffset>
          </wp:positionH>
          <wp:positionV relativeFrom="page">
            <wp:posOffset>1270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34" w:rsidRDefault="00917F2B">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10C88"/>
    <w:rsid w:val="00027B70"/>
    <w:rsid w:val="000461B9"/>
    <w:rsid w:val="00051285"/>
    <w:rsid w:val="0005329E"/>
    <w:rsid w:val="000A08BB"/>
    <w:rsid w:val="000A4CE0"/>
    <w:rsid w:val="000C4212"/>
    <w:rsid w:val="000D1DA7"/>
    <w:rsid w:val="0010278D"/>
    <w:rsid w:val="0010290D"/>
    <w:rsid w:val="00115275"/>
    <w:rsid w:val="0012335A"/>
    <w:rsid w:val="00124767"/>
    <w:rsid w:val="00140C4F"/>
    <w:rsid w:val="0016533D"/>
    <w:rsid w:val="001817FA"/>
    <w:rsid w:val="00194B7E"/>
    <w:rsid w:val="001B4634"/>
    <w:rsid w:val="001C1D09"/>
    <w:rsid w:val="001F191B"/>
    <w:rsid w:val="00200DAB"/>
    <w:rsid w:val="002021AE"/>
    <w:rsid w:val="00240585"/>
    <w:rsid w:val="00250AFB"/>
    <w:rsid w:val="00267D5C"/>
    <w:rsid w:val="002747BD"/>
    <w:rsid w:val="00276BF2"/>
    <w:rsid w:val="002907B6"/>
    <w:rsid w:val="002964E1"/>
    <w:rsid w:val="002A1CEC"/>
    <w:rsid w:val="002A70A4"/>
    <w:rsid w:val="002B0B7C"/>
    <w:rsid w:val="002B6CA6"/>
    <w:rsid w:val="002B79F4"/>
    <w:rsid w:val="002C5F21"/>
    <w:rsid w:val="002E6A7C"/>
    <w:rsid w:val="002F7511"/>
    <w:rsid w:val="00323337"/>
    <w:rsid w:val="00344780"/>
    <w:rsid w:val="00350FAD"/>
    <w:rsid w:val="0036209E"/>
    <w:rsid w:val="00366194"/>
    <w:rsid w:val="003714B2"/>
    <w:rsid w:val="003730CF"/>
    <w:rsid w:val="003853C1"/>
    <w:rsid w:val="003857DD"/>
    <w:rsid w:val="00394028"/>
    <w:rsid w:val="003954AB"/>
    <w:rsid w:val="003A0543"/>
    <w:rsid w:val="003A7678"/>
    <w:rsid w:val="003B6EEC"/>
    <w:rsid w:val="003C4FC9"/>
    <w:rsid w:val="003C6283"/>
    <w:rsid w:val="003D3730"/>
    <w:rsid w:val="003F51BD"/>
    <w:rsid w:val="004325F8"/>
    <w:rsid w:val="0043690A"/>
    <w:rsid w:val="0044153D"/>
    <w:rsid w:val="004426F1"/>
    <w:rsid w:val="004432D8"/>
    <w:rsid w:val="00446196"/>
    <w:rsid w:val="0044735C"/>
    <w:rsid w:val="00474332"/>
    <w:rsid w:val="00474D0C"/>
    <w:rsid w:val="00475A05"/>
    <w:rsid w:val="00477C35"/>
    <w:rsid w:val="004836CB"/>
    <w:rsid w:val="0048405C"/>
    <w:rsid w:val="004853F8"/>
    <w:rsid w:val="00491D46"/>
    <w:rsid w:val="004C21A9"/>
    <w:rsid w:val="004C7AB7"/>
    <w:rsid w:val="004D30B1"/>
    <w:rsid w:val="004F4EB9"/>
    <w:rsid w:val="00500771"/>
    <w:rsid w:val="00506608"/>
    <w:rsid w:val="00507CE2"/>
    <w:rsid w:val="005147DE"/>
    <w:rsid w:val="00524B82"/>
    <w:rsid w:val="005536E8"/>
    <w:rsid w:val="00567DAB"/>
    <w:rsid w:val="005754B1"/>
    <w:rsid w:val="00577B09"/>
    <w:rsid w:val="005945ED"/>
    <w:rsid w:val="00595033"/>
    <w:rsid w:val="005A7DA5"/>
    <w:rsid w:val="005B56B8"/>
    <w:rsid w:val="005C0116"/>
    <w:rsid w:val="005F07C5"/>
    <w:rsid w:val="005F4ECF"/>
    <w:rsid w:val="005F709D"/>
    <w:rsid w:val="0061579F"/>
    <w:rsid w:val="00625E5D"/>
    <w:rsid w:val="0064552C"/>
    <w:rsid w:val="00667B21"/>
    <w:rsid w:val="006A6C8E"/>
    <w:rsid w:val="006C3EFC"/>
    <w:rsid w:val="006C5AD2"/>
    <w:rsid w:val="006D6939"/>
    <w:rsid w:val="006D78FC"/>
    <w:rsid w:val="007066D2"/>
    <w:rsid w:val="00713B9E"/>
    <w:rsid w:val="00716FBF"/>
    <w:rsid w:val="0071725C"/>
    <w:rsid w:val="00721A40"/>
    <w:rsid w:val="0073294D"/>
    <w:rsid w:val="00734E10"/>
    <w:rsid w:val="00746CCF"/>
    <w:rsid w:val="00751658"/>
    <w:rsid w:val="00780003"/>
    <w:rsid w:val="0078003B"/>
    <w:rsid w:val="00783D82"/>
    <w:rsid w:val="00784E82"/>
    <w:rsid w:val="00793B67"/>
    <w:rsid w:val="00797CDF"/>
    <w:rsid w:val="007A2C23"/>
    <w:rsid w:val="007A3E40"/>
    <w:rsid w:val="007A534F"/>
    <w:rsid w:val="007E259C"/>
    <w:rsid w:val="00806D51"/>
    <w:rsid w:val="00835CBE"/>
    <w:rsid w:val="008601D2"/>
    <w:rsid w:val="00865382"/>
    <w:rsid w:val="00895217"/>
    <w:rsid w:val="008974BB"/>
    <w:rsid w:val="008C2B96"/>
    <w:rsid w:val="008D599B"/>
    <w:rsid w:val="00903496"/>
    <w:rsid w:val="00910A5E"/>
    <w:rsid w:val="00914092"/>
    <w:rsid w:val="00917F2B"/>
    <w:rsid w:val="0092265C"/>
    <w:rsid w:val="00933E12"/>
    <w:rsid w:val="0094705A"/>
    <w:rsid w:val="00975E96"/>
    <w:rsid w:val="009B5709"/>
    <w:rsid w:val="009B63DF"/>
    <w:rsid w:val="009D0D86"/>
    <w:rsid w:val="009D1BAE"/>
    <w:rsid w:val="009D50BC"/>
    <w:rsid w:val="009F5D67"/>
    <w:rsid w:val="009F655B"/>
    <w:rsid w:val="00A056B4"/>
    <w:rsid w:val="00A14424"/>
    <w:rsid w:val="00A14F24"/>
    <w:rsid w:val="00A4707F"/>
    <w:rsid w:val="00A571E7"/>
    <w:rsid w:val="00A674FC"/>
    <w:rsid w:val="00A70C7F"/>
    <w:rsid w:val="00A75A0E"/>
    <w:rsid w:val="00A95C44"/>
    <w:rsid w:val="00AA1B50"/>
    <w:rsid w:val="00AE4C16"/>
    <w:rsid w:val="00B01081"/>
    <w:rsid w:val="00B25ACA"/>
    <w:rsid w:val="00B45437"/>
    <w:rsid w:val="00B548B5"/>
    <w:rsid w:val="00B5700E"/>
    <w:rsid w:val="00B72773"/>
    <w:rsid w:val="00B807AE"/>
    <w:rsid w:val="00B84720"/>
    <w:rsid w:val="00BF0D95"/>
    <w:rsid w:val="00C03168"/>
    <w:rsid w:val="00C0525A"/>
    <w:rsid w:val="00C330DA"/>
    <w:rsid w:val="00C335BC"/>
    <w:rsid w:val="00C66DF7"/>
    <w:rsid w:val="00CA64F6"/>
    <w:rsid w:val="00CA6A26"/>
    <w:rsid w:val="00CB6B28"/>
    <w:rsid w:val="00CE29B6"/>
    <w:rsid w:val="00CF6A62"/>
    <w:rsid w:val="00D036E7"/>
    <w:rsid w:val="00D24FEB"/>
    <w:rsid w:val="00D318A4"/>
    <w:rsid w:val="00D36F4C"/>
    <w:rsid w:val="00D43056"/>
    <w:rsid w:val="00D4770C"/>
    <w:rsid w:val="00D57D31"/>
    <w:rsid w:val="00D67111"/>
    <w:rsid w:val="00D700F5"/>
    <w:rsid w:val="00DA30C4"/>
    <w:rsid w:val="00DA7EF2"/>
    <w:rsid w:val="00DC30CA"/>
    <w:rsid w:val="00DC4901"/>
    <w:rsid w:val="00DD708A"/>
    <w:rsid w:val="00DE20FF"/>
    <w:rsid w:val="00DE7275"/>
    <w:rsid w:val="00DE7D6B"/>
    <w:rsid w:val="00E01EDE"/>
    <w:rsid w:val="00E2792E"/>
    <w:rsid w:val="00E421DF"/>
    <w:rsid w:val="00E46640"/>
    <w:rsid w:val="00E70BF5"/>
    <w:rsid w:val="00E92CDB"/>
    <w:rsid w:val="00EA6FDC"/>
    <w:rsid w:val="00ED1344"/>
    <w:rsid w:val="00ED52B6"/>
    <w:rsid w:val="00F32C26"/>
    <w:rsid w:val="00F55312"/>
    <w:rsid w:val="00F91B83"/>
    <w:rsid w:val="00FB433F"/>
    <w:rsid w:val="00FB67DD"/>
    <w:rsid w:val="00FC41AB"/>
    <w:rsid w:val="00FC73A1"/>
    <w:rsid w:val="00FD1C1B"/>
    <w:rsid w:val="00FD2213"/>
    <w:rsid w:val="00FE2149"/>
    <w:rsid w:val="00FF774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E2E4365C-62E9-40E7-969A-FDE2FC46A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basedOn w:val="Fontepargpadro"/>
    <w:uiPriority w:val="99"/>
    <w:unhideWhenUsed/>
    <w:rsid w:val="00C0525A"/>
    <w:rPr>
      <w:color w:val="0563C1" w:themeColor="hyperlink"/>
      <w:u w:val="single"/>
    </w:rPr>
  </w:style>
  <w:style w:type="paragraph" w:styleId="Textodenotaderodap">
    <w:name w:val="footnote text"/>
    <w:basedOn w:val="Normal"/>
    <w:link w:val="TextodenotaderodapChar"/>
    <w:uiPriority w:val="99"/>
    <w:semiHidden/>
    <w:unhideWhenUsed/>
    <w:rsid w:val="00194B7E"/>
    <w:pPr>
      <w:contextualSpacing/>
    </w:pPr>
    <w:rPr>
      <w:rFonts w:eastAsia="MS Mincho" w:cs="Times New Roman"/>
      <w:sz w:val="20"/>
      <w:szCs w:val="20"/>
      <w:lang w:val="x-none"/>
    </w:rPr>
  </w:style>
  <w:style w:type="character" w:customStyle="1" w:styleId="TextodenotaderodapChar">
    <w:name w:val="Texto de nota de rodapé Char"/>
    <w:basedOn w:val="Fontepargpadro"/>
    <w:link w:val="Textodenotaderodap"/>
    <w:uiPriority w:val="99"/>
    <w:semiHidden/>
    <w:rsid w:val="00194B7E"/>
    <w:rPr>
      <w:rFonts w:ascii="Times New Roman" w:eastAsia="MS Mincho" w:hAnsi="Times New Roman" w:cs="Times New Roman"/>
      <w:sz w:val="20"/>
      <w:szCs w:val="20"/>
      <w:lang w:val="x-none"/>
    </w:rPr>
  </w:style>
  <w:style w:type="character" w:styleId="Refdenotaderodap">
    <w:name w:val="footnote reference"/>
    <w:semiHidden/>
    <w:unhideWhenUsed/>
    <w:rsid w:val="00194B7E"/>
    <w:rPr>
      <w:vertAlign w:val="superscript"/>
    </w:rPr>
  </w:style>
  <w:style w:type="paragraph" w:styleId="Textodebalo">
    <w:name w:val="Balloon Text"/>
    <w:basedOn w:val="Normal"/>
    <w:link w:val="TextodebaloChar"/>
    <w:uiPriority w:val="99"/>
    <w:semiHidden/>
    <w:unhideWhenUsed/>
    <w:rsid w:val="00A70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0C7F"/>
    <w:rPr>
      <w:rFonts w:ascii="Tahoma" w:hAnsi="Tahoma" w:cs="Tahoma"/>
      <w:sz w:val="16"/>
      <w:szCs w:val="16"/>
    </w:rPr>
  </w:style>
  <w:style w:type="character" w:customStyle="1" w:styleId="st">
    <w:name w:val="st"/>
    <w:basedOn w:val="Fontepargpadro"/>
    <w:rsid w:val="00AA1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6A7F9-AEAB-431E-B872-D88DEF87E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4184</Words>
  <Characters>22598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dricorrea@outlook.com.br</cp:lastModifiedBy>
  <cp:revision>2</cp:revision>
  <dcterms:created xsi:type="dcterms:W3CDTF">2018-10-15T21:36:00Z</dcterms:created>
  <dcterms:modified xsi:type="dcterms:W3CDTF">2018-10-15T21:36:00Z</dcterms:modified>
</cp:coreProperties>
</file>