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91" w:rsidRDefault="002B4191" w:rsidP="000355B9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Cs w:val="24"/>
        </w:rPr>
      </w:pPr>
      <w:r w:rsidRPr="009777F5">
        <w:rPr>
          <w:rFonts w:eastAsia="Batang" w:cs="Times New Roman"/>
          <w:b/>
          <w:szCs w:val="24"/>
        </w:rPr>
        <w:t>PROPOSTAS DE ATIVIDADES PRÁTICAS PARA O ENSINO DE FUNÇÕES ORGÂNICAS E ÁCIDO-BASE, UTILIZANDO O URUCUM E O AÇAFRÃO</w:t>
      </w:r>
    </w:p>
    <w:p w:rsidR="000355B9" w:rsidRDefault="000355B9" w:rsidP="00864374">
      <w:pPr>
        <w:spacing w:line="240" w:lineRule="auto"/>
        <w:jc w:val="right"/>
        <w:rPr>
          <w:rFonts w:cs="Times New Roman"/>
          <w:b/>
          <w:szCs w:val="24"/>
        </w:rPr>
      </w:pPr>
    </w:p>
    <w:p w:rsidR="002B4191" w:rsidRPr="000C1813" w:rsidRDefault="002B4191" w:rsidP="00864374">
      <w:pPr>
        <w:spacing w:line="240" w:lineRule="auto"/>
        <w:jc w:val="right"/>
        <w:rPr>
          <w:rFonts w:cs="Times New Roman"/>
          <w:b/>
          <w:szCs w:val="24"/>
          <w:vertAlign w:val="superscript"/>
        </w:rPr>
      </w:pPr>
      <w:r w:rsidRPr="000C1813">
        <w:rPr>
          <w:rFonts w:cs="Times New Roman"/>
          <w:b/>
          <w:szCs w:val="24"/>
        </w:rPr>
        <w:t xml:space="preserve">Maria da Conceição Oliveira </w:t>
      </w:r>
    </w:p>
    <w:p w:rsidR="002B4191" w:rsidRPr="000C1813" w:rsidRDefault="002B4191" w:rsidP="00864374">
      <w:pPr>
        <w:spacing w:line="240" w:lineRule="auto"/>
        <w:jc w:val="right"/>
        <w:rPr>
          <w:rFonts w:cs="Times New Roman"/>
          <w:bCs/>
          <w:sz w:val="22"/>
        </w:rPr>
      </w:pPr>
      <w:r w:rsidRPr="000C1813">
        <w:rPr>
          <w:rFonts w:cs="Times New Roman"/>
          <w:sz w:val="22"/>
        </w:rPr>
        <w:t>Mestranda em Mestrado em Ensino</w:t>
      </w:r>
      <w:r w:rsidR="000C1813" w:rsidRPr="000C1813">
        <w:rPr>
          <w:rFonts w:cs="Times New Roman"/>
          <w:sz w:val="22"/>
        </w:rPr>
        <w:t xml:space="preserve"> </w:t>
      </w:r>
      <w:r w:rsidR="000C1813" w:rsidRPr="000C1813">
        <w:rPr>
          <w:rFonts w:cs="Times New Roman"/>
          <w:bCs/>
          <w:sz w:val="22"/>
        </w:rPr>
        <w:t>(PPGE)</w:t>
      </w:r>
    </w:p>
    <w:p w:rsidR="000C1813" w:rsidRPr="000C1813" w:rsidRDefault="000C1813" w:rsidP="00864374">
      <w:pPr>
        <w:pStyle w:val="Default"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0C1813">
        <w:rPr>
          <w:rFonts w:ascii="Times New Roman" w:hAnsi="Times New Roman" w:cs="Times New Roman"/>
          <w:color w:val="auto"/>
          <w:sz w:val="22"/>
          <w:szCs w:val="22"/>
        </w:rPr>
        <w:t>Universidade do Estado do Rio Grande do Norte (UERN)</w:t>
      </w:r>
    </w:p>
    <w:p w:rsidR="000C1813" w:rsidRPr="000C1813" w:rsidRDefault="000C1813" w:rsidP="00864374">
      <w:pPr>
        <w:pStyle w:val="Default"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0C1813">
        <w:rPr>
          <w:rFonts w:ascii="Times New Roman" w:hAnsi="Times New Roman" w:cs="Times New Roman"/>
          <w:color w:val="auto"/>
          <w:sz w:val="22"/>
          <w:szCs w:val="22"/>
        </w:rPr>
        <w:t>Ceicao88@hotmail.com</w:t>
      </w:r>
    </w:p>
    <w:p w:rsidR="002B4191" w:rsidRDefault="003B6458" w:rsidP="00864374">
      <w:pPr>
        <w:spacing w:line="240" w:lineRule="auto"/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Orientador: </w:t>
      </w:r>
      <w:r w:rsidR="002B4191" w:rsidRPr="000C1813">
        <w:rPr>
          <w:rFonts w:cs="Times New Roman"/>
          <w:b/>
          <w:szCs w:val="24"/>
        </w:rPr>
        <w:t>Glaydson Francisco Barros Oliveira</w:t>
      </w:r>
    </w:p>
    <w:p w:rsidR="00864374" w:rsidRPr="00864374" w:rsidRDefault="00864374" w:rsidP="00864374">
      <w:pPr>
        <w:spacing w:line="240" w:lineRule="auto"/>
        <w:jc w:val="right"/>
        <w:rPr>
          <w:rFonts w:cs="Times New Roman"/>
          <w:sz w:val="22"/>
        </w:rPr>
      </w:pPr>
      <w:r w:rsidRPr="00864374">
        <w:rPr>
          <w:rFonts w:cs="Times New Roman"/>
          <w:sz w:val="22"/>
        </w:rPr>
        <w:t>Doutor em Física pela Universidade do Ceará</w:t>
      </w:r>
    </w:p>
    <w:p w:rsidR="000C1813" w:rsidRPr="00864374" w:rsidRDefault="00864374" w:rsidP="00864374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sz w:val="22"/>
        </w:rPr>
      </w:pPr>
      <w:r w:rsidRPr="00864374">
        <w:rPr>
          <w:rFonts w:cs="Times New Roman"/>
          <w:sz w:val="22"/>
          <w:shd w:val="clear" w:color="auto" w:fill="FFFFFF"/>
        </w:rPr>
        <w:t>Professor da U</w:t>
      </w:r>
      <w:r w:rsidR="000C1813" w:rsidRPr="00864374">
        <w:rPr>
          <w:rFonts w:cs="Times New Roman"/>
          <w:sz w:val="22"/>
          <w:shd w:val="clear" w:color="auto" w:fill="FFFFFF"/>
        </w:rPr>
        <w:t>niversidade Federal Rural do Semi-Árido</w:t>
      </w:r>
      <w:r w:rsidR="000C1813" w:rsidRPr="00864374">
        <w:rPr>
          <w:rFonts w:cs="Times New Roman"/>
          <w:sz w:val="22"/>
        </w:rPr>
        <w:t>- UFERSA</w:t>
      </w:r>
    </w:p>
    <w:p w:rsidR="000C1813" w:rsidRPr="00864374" w:rsidRDefault="000C1813" w:rsidP="00864374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sz w:val="22"/>
        </w:rPr>
      </w:pPr>
      <w:r w:rsidRPr="00864374">
        <w:rPr>
          <w:rFonts w:cs="Times New Roman"/>
          <w:color w:val="000000"/>
          <w:sz w:val="22"/>
          <w:shd w:val="clear" w:color="auto" w:fill="FFFFFF"/>
        </w:rPr>
        <w:t>glaydson.barros@ufersa.edu.br</w:t>
      </w:r>
    </w:p>
    <w:p w:rsidR="000C1813" w:rsidRDefault="000C1813" w:rsidP="000C1813">
      <w:pPr>
        <w:jc w:val="center"/>
        <w:rPr>
          <w:b/>
        </w:rPr>
      </w:pPr>
    </w:p>
    <w:p w:rsidR="002B4191" w:rsidRPr="00372806" w:rsidRDefault="000C1813" w:rsidP="00372806">
      <w:pPr>
        <w:spacing w:line="240" w:lineRule="auto"/>
        <w:ind w:firstLine="0"/>
        <w:rPr>
          <w:b/>
          <w:sz w:val="22"/>
        </w:rPr>
      </w:pPr>
      <w:r w:rsidRPr="00372806">
        <w:rPr>
          <w:b/>
          <w:sz w:val="22"/>
        </w:rPr>
        <w:t>RESUMO</w:t>
      </w:r>
    </w:p>
    <w:p w:rsidR="0087402E" w:rsidRPr="00372806" w:rsidRDefault="0087402E" w:rsidP="00372806">
      <w:pPr>
        <w:spacing w:line="240" w:lineRule="auto"/>
        <w:ind w:firstLine="0"/>
        <w:rPr>
          <w:sz w:val="22"/>
        </w:rPr>
      </w:pPr>
    </w:p>
    <w:p w:rsidR="00027B70" w:rsidRPr="001E4363" w:rsidRDefault="00B66E4B" w:rsidP="001E4363">
      <w:pPr>
        <w:spacing w:line="240" w:lineRule="auto"/>
        <w:ind w:firstLine="0"/>
        <w:rPr>
          <w:sz w:val="22"/>
        </w:rPr>
      </w:pPr>
      <w:r w:rsidRPr="001E4363">
        <w:rPr>
          <w:sz w:val="22"/>
        </w:rPr>
        <w:t xml:space="preserve">No ensino da Química, percebe-se uma dificuldade apresentada pelos alunos em conseguir vincular o conteúdo estudado e o seu cotidiano. </w:t>
      </w:r>
      <w:r w:rsidRPr="001E4363">
        <w:rPr>
          <w:rFonts w:cs="Times New Roman"/>
          <w:sz w:val="22"/>
        </w:rPr>
        <w:t xml:space="preserve">A aplicação da </w:t>
      </w:r>
      <w:r w:rsidRPr="001E4363">
        <w:rPr>
          <w:sz w:val="22"/>
        </w:rPr>
        <w:t>sequência didática</w:t>
      </w:r>
      <w:r w:rsidRPr="001E4363">
        <w:rPr>
          <w:rFonts w:cs="Times New Roman"/>
          <w:sz w:val="22"/>
        </w:rPr>
        <w:t xml:space="preserve"> (SD) aqui proposta </w:t>
      </w:r>
      <w:r w:rsidR="001106CE" w:rsidRPr="001E4363">
        <w:rPr>
          <w:rFonts w:cs="Times New Roman"/>
          <w:sz w:val="22"/>
        </w:rPr>
        <w:t xml:space="preserve">poderá </w:t>
      </w:r>
      <w:r w:rsidR="00372806" w:rsidRPr="001E4363">
        <w:rPr>
          <w:rFonts w:cs="Times New Roman"/>
          <w:sz w:val="22"/>
        </w:rPr>
        <w:t>ajudá-lo</w:t>
      </w:r>
      <w:r w:rsidR="001106CE" w:rsidRPr="001E4363">
        <w:rPr>
          <w:rFonts w:cs="Times New Roman"/>
          <w:sz w:val="22"/>
        </w:rPr>
        <w:t xml:space="preserve"> a c</w:t>
      </w:r>
      <w:r w:rsidRPr="001E4363">
        <w:rPr>
          <w:rFonts w:cs="Times New Roman"/>
          <w:sz w:val="22"/>
        </w:rPr>
        <w:t xml:space="preserve">ompreender </w:t>
      </w:r>
      <w:r w:rsidRPr="001E4363">
        <w:rPr>
          <w:sz w:val="22"/>
        </w:rPr>
        <w:t xml:space="preserve">os conhecimentos abstratos e teóricos no ensino da </w:t>
      </w:r>
      <w:r w:rsidR="00372806" w:rsidRPr="001E4363">
        <w:rPr>
          <w:sz w:val="22"/>
        </w:rPr>
        <w:t>Química</w:t>
      </w:r>
      <w:r w:rsidR="001106CE" w:rsidRPr="001E4363">
        <w:rPr>
          <w:sz w:val="22"/>
        </w:rPr>
        <w:t xml:space="preserve"> de forma dinâmica. A utilização de atividades visando conhecimentos advindos do cotidiano do estudante</w:t>
      </w:r>
      <w:r w:rsidR="00372806" w:rsidRPr="001E4363">
        <w:rPr>
          <w:sz w:val="22"/>
        </w:rPr>
        <w:t>,</w:t>
      </w:r>
      <w:r w:rsidR="001106CE" w:rsidRPr="001E4363">
        <w:rPr>
          <w:sz w:val="22"/>
        </w:rPr>
        <w:t xml:space="preserve"> proporcionar</w:t>
      </w:r>
      <w:r w:rsidR="00372806" w:rsidRPr="001E4363">
        <w:rPr>
          <w:sz w:val="22"/>
        </w:rPr>
        <w:t>á</w:t>
      </w:r>
      <w:r w:rsidR="001106CE" w:rsidRPr="001E4363">
        <w:rPr>
          <w:sz w:val="22"/>
        </w:rPr>
        <w:t xml:space="preserve"> um melhor aprendizado </w:t>
      </w:r>
      <w:r w:rsidR="00372806" w:rsidRPr="001E4363">
        <w:rPr>
          <w:sz w:val="22"/>
        </w:rPr>
        <w:t>ao</w:t>
      </w:r>
      <w:r w:rsidR="001106CE" w:rsidRPr="001E4363">
        <w:rPr>
          <w:sz w:val="22"/>
        </w:rPr>
        <w:t xml:space="preserve"> final da atividade</w:t>
      </w:r>
      <w:r w:rsidR="00372806" w:rsidRPr="001E4363">
        <w:rPr>
          <w:sz w:val="22"/>
        </w:rPr>
        <w:t>, levando em consideração</w:t>
      </w:r>
      <w:r w:rsidR="001106CE" w:rsidRPr="001E4363">
        <w:rPr>
          <w:sz w:val="22"/>
        </w:rPr>
        <w:t xml:space="preserve"> os seus conhecimento prévios, que serão enriquecidos ao longo da aplicação. </w:t>
      </w:r>
      <w:r w:rsidR="00372806" w:rsidRPr="001E4363">
        <w:rPr>
          <w:sz w:val="22"/>
        </w:rPr>
        <w:t>Dessa forma,</w:t>
      </w:r>
      <w:r w:rsidR="001E4363" w:rsidRPr="001E4363">
        <w:rPr>
          <w:sz w:val="22"/>
        </w:rPr>
        <w:t xml:space="preserve"> </w:t>
      </w:r>
      <w:r w:rsidR="001E4363">
        <w:rPr>
          <w:sz w:val="22"/>
        </w:rPr>
        <w:t>o</w:t>
      </w:r>
      <w:r w:rsidR="001E4363" w:rsidRPr="001E4363">
        <w:rPr>
          <w:sz w:val="22"/>
        </w:rPr>
        <w:t xml:space="preserve"> presente trabalho foi realizado com apoio da Coordenação de Aperfeiçoamento de Pessoal de Nível Superior - Brasil (CAPES) - Código de Financiamento 001, </w:t>
      </w:r>
      <w:r w:rsidR="00372806" w:rsidRPr="001E4363">
        <w:rPr>
          <w:sz w:val="22"/>
        </w:rPr>
        <w:t>c</w:t>
      </w:r>
      <w:r w:rsidR="001106CE" w:rsidRPr="001E4363">
        <w:rPr>
          <w:sz w:val="22"/>
        </w:rPr>
        <w:t xml:space="preserve">om o objetivo </w:t>
      </w:r>
      <w:r w:rsidR="00E60394" w:rsidRPr="001E4363">
        <w:rPr>
          <w:sz w:val="22"/>
        </w:rPr>
        <w:t xml:space="preserve">de se utilizar de meios que favoreçam a aprendizagem </w:t>
      </w:r>
      <w:r w:rsidR="001E4363">
        <w:rPr>
          <w:sz w:val="22"/>
        </w:rPr>
        <w:t xml:space="preserve">do aluno </w:t>
      </w:r>
      <w:r w:rsidR="00E60394" w:rsidRPr="001E4363">
        <w:rPr>
          <w:sz w:val="22"/>
        </w:rPr>
        <w:t xml:space="preserve">e </w:t>
      </w:r>
      <w:r w:rsidR="00372806" w:rsidRPr="001E4363">
        <w:rPr>
          <w:sz w:val="22"/>
        </w:rPr>
        <w:t>consequentemente</w:t>
      </w:r>
      <w:r w:rsidR="006B77E6">
        <w:rPr>
          <w:sz w:val="22"/>
        </w:rPr>
        <w:t xml:space="preserve"> o uso de seu conhecimento em seu dia a dia.  E</w:t>
      </w:r>
      <w:r w:rsidR="0087402E" w:rsidRPr="001E4363">
        <w:rPr>
          <w:sz w:val="22"/>
        </w:rPr>
        <w:t xml:space="preserve">ste artigo objetiva </w:t>
      </w:r>
      <w:r w:rsidRPr="001E4363">
        <w:rPr>
          <w:sz w:val="22"/>
        </w:rPr>
        <w:t xml:space="preserve">propor uma sequência didática (SD) para o </w:t>
      </w:r>
      <w:r w:rsidR="0087402E" w:rsidRPr="001E4363">
        <w:rPr>
          <w:rFonts w:cs="Times New Roman"/>
          <w:sz w:val="22"/>
        </w:rPr>
        <w:t xml:space="preserve">estudo contextual e experimental </w:t>
      </w:r>
      <w:r w:rsidRPr="001E4363">
        <w:rPr>
          <w:rFonts w:cs="Times New Roman"/>
          <w:sz w:val="22"/>
        </w:rPr>
        <w:t>das</w:t>
      </w:r>
      <w:r w:rsidR="0087402E" w:rsidRPr="001E4363">
        <w:rPr>
          <w:rFonts w:cs="Times New Roman"/>
          <w:sz w:val="22"/>
        </w:rPr>
        <w:t xml:space="preserve"> plantas urucum e açafrão, como forma de aprendizagem do</w:t>
      </w:r>
      <w:r w:rsidR="00372806" w:rsidRPr="001E4363">
        <w:rPr>
          <w:rFonts w:cs="Times New Roman"/>
          <w:sz w:val="22"/>
        </w:rPr>
        <w:t xml:space="preserve">s temas: </w:t>
      </w:r>
      <w:r w:rsidR="0087402E" w:rsidRPr="001E4363">
        <w:rPr>
          <w:rFonts w:cs="Times New Roman"/>
          <w:sz w:val="22"/>
        </w:rPr>
        <w:t>funções oxigenada</w:t>
      </w:r>
      <w:r w:rsidR="00372806" w:rsidRPr="001E4363">
        <w:rPr>
          <w:rFonts w:cs="Times New Roman"/>
          <w:sz w:val="22"/>
        </w:rPr>
        <w:t>s e ácidos-base, almejando</w:t>
      </w:r>
      <w:r w:rsidR="0087402E" w:rsidRPr="001E4363">
        <w:rPr>
          <w:rFonts w:cs="Times New Roman"/>
          <w:sz w:val="22"/>
        </w:rPr>
        <w:t xml:space="preserve"> uma </w:t>
      </w:r>
      <w:r w:rsidRPr="001E4363">
        <w:rPr>
          <w:rFonts w:cs="Times New Roman"/>
          <w:sz w:val="22"/>
        </w:rPr>
        <w:t xml:space="preserve">aprendizagem significativa. </w:t>
      </w:r>
      <w:r w:rsidR="00E60394" w:rsidRPr="001E4363">
        <w:rPr>
          <w:rFonts w:cs="Times New Roman"/>
          <w:sz w:val="22"/>
        </w:rPr>
        <w:t>Para quesitos avaliativos a sugestão aqui disposta volta-se para a produção dos mapas conceit</w:t>
      </w:r>
      <w:r w:rsidR="00372806" w:rsidRPr="001E4363">
        <w:rPr>
          <w:rFonts w:cs="Times New Roman"/>
          <w:sz w:val="22"/>
        </w:rPr>
        <w:t xml:space="preserve">uais, </w:t>
      </w:r>
      <w:r w:rsidR="00FB1B52" w:rsidRPr="001E4363">
        <w:rPr>
          <w:rFonts w:cs="Times New Roman"/>
          <w:sz w:val="22"/>
        </w:rPr>
        <w:t xml:space="preserve">avaliados de forma qualitativa </w:t>
      </w:r>
      <w:r w:rsidR="001E4363">
        <w:rPr>
          <w:rFonts w:cs="Times New Roman"/>
          <w:sz w:val="22"/>
        </w:rPr>
        <w:t xml:space="preserve">para a </w:t>
      </w:r>
      <w:r w:rsidR="00FB1B52" w:rsidRPr="001E4363">
        <w:rPr>
          <w:rFonts w:cs="Times New Roman"/>
          <w:sz w:val="22"/>
        </w:rPr>
        <w:t>identificação da</w:t>
      </w:r>
      <w:r w:rsidR="00FB1B52" w:rsidRPr="001E4363">
        <w:rPr>
          <w:sz w:val="22"/>
        </w:rPr>
        <w:t xml:space="preserve"> evolução </w:t>
      </w:r>
      <w:r w:rsidR="006B77E6">
        <w:rPr>
          <w:sz w:val="22"/>
        </w:rPr>
        <w:t>nos conhecimento do aluno acerca da</w:t>
      </w:r>
      <w:r w:rsidR="00FB1B52" w:rsidRPr="001E4363">
        <w:rPr>
          <w:sz w:val="22"/>
        </w:rPr>
        <w:t xml:space="preserve"> temática </w:t>
      </w:r>
      <w:r w:rsidR="006B77E6">
        <w:rPr>
          <w:sz w:val="22"/>
        </w:rPr>
        <w:t>proposta na SD.</w:t>
      </w:r>
      <w:r w:rsidR="00FB1B52" w:rsidRPr="001E4363">
        <w:rPr>
          <w:sz w:val="22"/>
        </w:rPr>
        <w:t xml:space="preserve"> </w:t>
      </w:r>
    </w:p>
    <w:p w:rsidR="00864374" w:rsidRPr="00372806" w:rsidRDefault="00864374" w:rsidP="00372806">
      <w:pPr>
        <w:spacing w:line="240" w:lineRule="auto"/>
        <w:ind w:firstLine="0"/>
        <w:rPr>
          <w:sz w:val="22"/>
        </w:rPr>
      </w:pPr>
    </w:p>
    <w:p w:rsidR="00864374" w:rsidRPr="00372806" w:rsidRDefault="00864374" w:rsidP="00372806">
      <w:pPr>
        <w:spacing w:line="240" w:lineRule="auto"/>
        <w:ind w:firstLine="0"/>
        <w:rPr>
          <w:sz w:val="22"/>
        </w:rPr>
      </w:pPr>
      <w:r w:rsidRPr="00372806">
        <w:rPr>
          <w:b/>
          <w:sz w:val="22"/>
        </w:rPr>
        <w:t>Palavras-chave:</w:t>
      </w:r>
      <w:r w:rsidRPr="00372806">
        <w:rPr>
          <w:sz w:val="22"/>
        </w:rPr>
        <w:t xml:space="preserve"> Ensino de Química</w:t>
      </w:r>
      <w:r w:rsidR="00372806" w:rsidRPr="00372806">
        <w:rPr>
          <w:sz w:val="22"/>
        </w:rPr>
        <w:t>. Sequência didática</w:t>
      </w:r>
      <w:r w:rsidRPr="00372806">
        <w:rPr>
          <w:sz w:val="22"/>
        </w:rPr>
        <w:t xml:space="preserve">. </w:t>
      </w:r>
      <w:r w:rsidR="00372806" w:rsidRPr="00372806">
        <w:rPr>
          <w:sz w:val="22"/>
        </w:rPr>
        <w:t>Aprendizagem significativa</w:t>
      </w:r>
    </w:p>
    <w:p w:rsidR="00FB1B52" w:rsidRPr="00FB1B52" w:rsidRDefault="00FB1B52" w:rsidP="00FB1B52">
      <w:pPr>
        <w:spacing w:line="240" w:lineRule="auto"/>
        <w:ind w:firstLine="0"/>
        <w:rPr>
          <w:sz w:val="22"/>
        </w:rPr>
      </w:pPr>
    </w:p>
    <w:p w:rsidR="000C1813" w:rsidRPr="004D1FFD" w:rsidRDefault="000C1813" w:rsidP="008D7E39">
      <w:pPr>
        <w:spacing w:line="240" w:lineRule="auto"/>
        <w:ind w:firstLine="0"/>
        <w:rPr>
          <w:rFonts w:cs="Times New Roman"/>
          <w:b/>
        </w:rPr>
      </w:pPr>
      <w:r w:rsidRPr="004D1FFD">
        <w:rPr>
          <w:rFonts w:cs="Times New Roman"/>
          <w:b/>
        </w:rPr>
        <w:t>INTRODUÇÃO</w:t>
      </w:r>
    </w:p>
    <w:p w:rsidR="00372806" w:rsidRDefault="00372806" w:rsidP="008D7E39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4"/>
        </w:rPr>
      </w:pPr>
    </w:p>
    <w:p w:rsidR="00027B70" w:rsidRPr="004D1FFD" w:rsidRDefault="00FB13D5" w:rsidP="008D7E39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4D1FFD">
        <w:rPr>
          <w:rFonts w:cs="Times New Roman"/>
          <w:szCs w:val="24"/>
        </w:rPr>
        <w:t xml:space="preserve">Aprender de forma significativa os conhecimentos da Química no Ensino Médio é uma recomendação dos Parâmetros Curriculares Nacionais (PCN) </w:t>
      </w:r>
      <w:r w:rsidRPr="004D1FFD">
        <w:rPr>
          <w:rFonts w:cs="Times New Roman"/>
        </w:rPr>
        <w:t>(BRASIL, 2002)</w:t>
      </w:r>
      <w:r w:rsidRPr="004D1FFD">
        <w:rPr>
          <w:rFonts w:cs="Times New Roman"/>
          <w:szCs w:val="24"/>
        </w:rPr>
        <w:t>, ao enfatizar que a mera transmissão dos conteúdos ocasiona</w:t>
      </w:r>
      <w:r w:rsidR="00D12672" w:rsidRPr="004D1FFD">
        <w:rPr>
          <w:rFonts w:cs="Times New Roman"/>
          <w:szCs w:val="24"/>
        </w:rPr>
        <w:t>r</w:t>
      </w:r>
      <w:r w:rsidRPr="004D1FFD">
        <w:rPr>
          <w:rFonts w:cs="Times New Roman"/>
          <w:szCs w:val="24"/>
        </w:rPr>
        <w:t xml:space="preserve"> uma aprendizagem memorística</w:t>
      </w:r>
      <w:r w:rsidR="00D12672" w:rsidRPr="004D1FFD">
        <w:rPr>
          <w:rFonts w:cs="Times New Roman"/>
          <w:szCs w:val="24"/>
        </w:rPr>
        <w:t xml:space="preserve">. </w:t>
      </w:r>
      <w:r w:rsidRPr="004D1FFD">
        <w:rPr>
          <w:rFonts w:cs="Times New Roman"/>
          <w:szCs w:val="24"/>
        </w:rPr>
        <w:t xml:space="preserve">O ensino-aprendizagem da Química devem decorrer de </w:t>
      </w:r>
      <w:r w:rsidR="00D12672" w:rsidRPr="004D1FFD">
        <w:rPr>
          <w:rFonts w:cs="Times New Roman"/>
          <w:szCs w:val="24"/>
        </w:rPr>
        <w:t>atividades que estabeleçam ligações com o cotidiano do aluno, possibilitando um ensino em que o mesmo possa construir e se utilizar dos conhecimentos adquiridos em sala de aula.</w:t>
      </w:r>
    </w:p>
    <w:p w:rsidR="00FB13D5" w:rsidRPr="004D1FFD" w:rsidRDefault="00D12672" w:rsidP="004D1FFD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4D1FFD">
        <w:rPr>
          <w:rFonts w:cs="Times New Roman"/>
          <w:szCs w:val="24"/>
        </w:rPr>
        <w:t xml:space="preserve">Sendo assim, é necessário que o professor planeje, selecionando e organizando metodologias </w:t>
      </w:r>
      <w:r w:rsidR="00D633AB" w:rsidRPr="004D1FFD">
        <w:rPr>
          <w:rFonts w:cs="Times New Roman"/>
          <w:szCs w:val="24"/>
        </w:rPr>
        <w:t>práticas e contextualizadas com situações reais do cotidiano do aluno. Tal ensino poderá proporcionar um maior interesse no aprender, ao ocasionar</w:t>
      </w:r>
      <w:r w:rsidR="00312D8A" w:rsidRPr="004D1FFD">
        <w:rPr>
          <w:rFonts w:cs="Times New Roman"/>
          <w:szCs w:val="24"/>
        </w:rPr>
        <w:t>-lhe a</w:t>
      </w:r>
      <w:r w:rsidR="00D633AB" w:rsidRPr="004D1FFD">
        <w:rPr>
          <w:rFonts w:cs="Times New Roman"/>
          <w:szCs w:val="24"/>
        </w:rPr>
        <w:t xml:space="preserve"> desmistificação de disciplina difícil </w:t>
      </w:r>
      <w:r w:rsidR="00312D8A" w:rsidRPr="004D1FFD">
        <w:rPr>
          <w:rFonts w:cs="Times New Roman"/>
          <w:szCs w:val="24"/>
        </w:rPr>
        <w:t>e complicada,</w:t>
      </w:r>
      <w:r w:rsidR="00D633AB" w:rsidRPr="004D1FFD">
        <w:rPr>
          <w:rFonts w:cs="Times New Roman"/>
          <w:szCs w:val="24"/>
        </w:rPr>
        <w:t xml:space="preserve"> despertando</w:t>
      </w:r>
      <w:r w:rsidR="00312D8A" w:rsidRPr="004D1FFD">
        <w:rPr>
          <w:rFonts w:cs="Times New Roman"/>
          <w:szCs w:val="24"/>
        </w:rPr>
        <w:t xml:space="preserve"> no aluno</w:t>
      </w:r>
      <w:r w:rsidR="00D633AB" w:rsidRPr="004D1FFD">
        <w:rPr>
          <w:rFonts w:cs="Times New Roman"/>
          <w:szCs w:val="24"/>
        </w:rPr>
        <w:t xml:space="preserve"> o interesse em conhecer </w:t>
      </w:r>
      <w:r w:rsidR="00953EEE">
        <w:rPr>
          <w:rFonts w:cs="Times New Roman"/>
          <w:szCs w:val="24"/>
        </w:rPr>
        <w:t xml:space="preserve">e estudar </w:t>
      </w:r>
      <w:r w:rsidR="00312D8A" w:rsidRPr="004D1FFD">
        <w:rPr>
          <w:rFonts w:cs="Times New Roman"/>
          <w:szCs w:val="24"/>
        </w:rPr>
        <w:t>de forma participativa no processo de construção do c</w:t>
      </w:r>
      <w:r w:rsidR="00413DDA" w:rsidRPr="004D1FFD">
        <w:rPr>
          <w:rFonts w:cs="Times New Roman"/>
          <w:szCs w:val="24"/>
        </w:rPr>
        <w:t>onhecimento</w:t>
      </w:r>
      <w:r w:rsidR="00312D8A" w:rsidRPr="004D1FFD">
        <w:rPr>
          <w:rFonts w:cs="Times New Roman"/>
          <w:szCs w:val="24"/>
        </w:rPr>
        <w:t xml:space="preserve"> (ALMEIDA; MARQUES, 2016).</w:t>
      </w:r>
    </w:p>
    <w:p w:rsidR="00330DF0" w:rsidRPr="004D1FFD" w:rsidRDefault="004F23BF" w:rsidP="000355B9">
      <w:pPr>
        <w:rPr>
          <w:rFonts w:cs="Times New Roman"/>
        </w:rPr>
      </w:pPr>
      <w:r w:rsidRPr="004D1FFD">
        <w:rPr>
          <w:rFonts w:cs="Times New Roman"/>
        </w:rPr>
        <w:lastRenderedPageBreak/>
        <w:t xml:space="preserve">Desta forma o professor poderá inserir em suas atividades docentes diferentes recursos metodológicos, com a utilização de ferramentas </w:t>
      </w:r>
      <w:r w:rsidR="008E07C9">
        <w:rPr>
          <w:rFonts w:cs="Times New Roman"/>
        </w:rPr>
        <w:t>cujo</w:t>
      </w:r>
      <w:r w:rsidRPr="004D1FFD">
        <w:rPr>
          <w:rFonts w:cs="Times New Roman"/>
        </w:rPr>
        <w:t xml:space="preserve"> propósito </w:t>
      </w:r>
      <w:r w:rsidR="008E07C9">
        <w:rPr>
          <w:rFonts w:cs="Times New Roman"/>
        </w:rPr>
        <w:t xml:space="preserve">é o </w:t>
      </w:r>
      <w:r w:rsidRPr="004D1FFD">
        <w:rPr>
          <w:rFonts w:cs="Times New Roman"/>
        </w:rPr>
        <w:t>de melhorar o desempenho e a participação do aluno. Uma das possibilidade</w:t>
      </w:r>
      <w:r w:rsidR="00E77B37" w:rsidRPr="004D1FFD">
        <w:rPr>
          <w:rFonts w:cs="Times New Roman"/>
        </w:rPr>
        <w:t>s é a</w:t>
      </w:r>
      <w:r w:rsidR="00953EEE">
        <w:rPr>
          <w:rFonts w:cs="Times New Roman"/>
        </w:rPr>
        <w:t xml:space="preserve"> utilização de</w:t>
      </w:r>
      <w:r w:rsidRPr="004D1FFD">
        <w:rPr>
          <w:rFonts w:cs="Times New Roman"/>
        </w:rPr>
        <w:t xml:space="preserve"> sequência didática (SD)</w:t>
      </w:r>
      <w:r w:rsidR="00330DF0" w:rsidRPr="004D1FFD">
        <w:rPr>
          <w:rFonts w:cs="Times New Roman"/>
        </w:rPr>
        <w:t xml:space="preserve">, </w:t>
      </w:r>
      <w:r w:rsidR="008E07C9">
        <w:rPr>
          <w:rFonts w:cs="Times New Roman"/>
        </w:rPr>
        <w:t>podendo</w:t>
      </w:r>
      <w:r w:rsidR="00330DF0" w:rsidRPr="004D1FFD">
        <w:rPr>
          <w:rFonts w:cs="Times New Roman"/>
        </w:rPr>
        <w:t xml:space="preserve"> ser utilizada de forma a possibilitar no aluno uma aprendizagem significativa.</w:t>
      </w:r>
    </w:p>
    <w:p w:rsidR="00330DF0" w:rsidRDefault="00330DF0" w:rsidP="004D1FFD">
      <w:pPr>
        <w:rPr>
          <w:rFonts w:cs="Times New Roman"/>
          <w:szCs w:val="24"/>
        </w:rPr>
      </w:pPr>
      <w:r w:rsidRPr="004D1FFD">
        <w:rPr>
          <w:rFonts w:cs="Times New Roman"/>
        </w:rPr>
        <w:t xml:space="preserve">Para </w:t>
      </w:r>
      <w:r w:rsidRPr="004D1FFD">
        <w:rPr>
          <w:rFonts w:cs="Times New Roman"/>
          <w:szCs w:val="24"/>
        </w:rPr>
        <w:t xml:space="preserve">Ausubel, Novak e </w:t>
      </w:r>
      <w:proofErr w:type="spellStart"/>
      <w:r w:rsidRPr="004D1FFD">
        <w:rPr>
          <w:rFonts w:cs="Times New Roman"/>
          <w:szCs w:val="24"/>
        </w:rPr>
        <w:t>Hanesian</w:t>
      </w:r>
      <w:proofErr w:type="spellEnd"/>
      <w:r w:rsidRPr="004D1FFD">
        <w:rPr>
          <w:rFonts w:cs="Times New Roman"/>
          <w:szCs w:val="24"/>
        </w:rPr>
        <w:t xml:space="preserve"> </w:t>
      </w:r>
      <w:r w:rsidR="005846DB" w:rsidRPr="004D1FFD">
        <w:rPr>
          <w:rFonts w:cs="Times New Roman"/>
          <w:szCs w:val="24"/>
        </w:rPr>
        <w:t>(1980</w:t>
      </w:r>
      <w:r w:rsidRPr="004D1FFD">
        <w:rPr>
          <w:rFonts w:cs="Times New Roman"/>
          <w:szCs w:val="24"/>
        </w:rPr>
        <w:t>)</w:t>
      </w:r>
      <w:r w:rsidR="005846DB" w:rsidRPr="004D1FFD">
        <w:rPr>
          <w:rFonts w:cs="Times New Roman"/>
          <w:szCs w:val="24"/>
        </w:rPr>
        <w:t xml:space="preserve"> uma aprendizagem significativa só irá ocorrer se a nova informação for transmitida de forma não arbitraria e não literal, ou seja as novos conhecimentos são relacionados a algum aspecto já existente na estrutura cognitiva do aluno, os chamados conhecimentos prévios.</w:t>
      </w:r>
    </w:p>
    <w:p w:rsidR="00F76AC7" w:rsidRDefault="00F76AC7" w:rsidP="00F76A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Em vista do exposto, Moreira (2013) enfatiza como fator primordial os subsunçores (os conhecimentos prévios) são eles que irão afetar direta ou indiretamente a ocorrência ou não da aprendizagem significativa.</w:t>
      </w:r>
    </w:p>
    <w:p w:rsidR="00F76AC7" w:rsidRDefault="00F76AC7" w:rsidP="00F76A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Segundo o autor “subsunçores podem ser proposições, modelos mentais, construtos pessoais, concepções, ideias, invariantes operatórios, representações sociais e, é claro conceitos, já existentes na estrutura cognitiva de quem aprende” (MOREIRA, 2011, p.28). Tratando-se de um conhecimento, que irá possibilitar a aprendizagem de novos conteúdos.</w:t>
      </w:r>
    </w:p>
    <w:p w:rsidR="00202DA8" w:rsidRPr="004D1FFD" w:rsidRDefault="005846DB" w:rsidP="004D1FFD">
      <w:pPr>
        <w:rPr>
          <w:rFonts w:cs="Times New Roman"/>
          <w:szCs w:val="24"/>
        </w:rPr>
      </w:pPr>
      <w:r w:rsidRPr="004D1FFD">
        <w:rPr>
          <w:rFonts w:cs="Times New Roman"/>
        </w:rPr>
        <w:t>Assim, o presente artigo apresenta uma proposta de metodologia para o ensino da Química</w:t>
      </w:r>
      <w:r w:rsidR="00761F2A">
        <w:rPr>
          <w:rFonts w:cs="Times New Roman"/>
        </w:rPr>
        <w:t xml:space="preserve"> no 3° ano do Ensino Médio</w:t>
      </w:r>
      <w:r w:rsidR="008E07C9">
        <w:rPr>
          <w:rFonts w:cs="Times New Roman"/>
        </w:rPr>
        <w:t xml:space="preserve">, levando em consideração </w:t>
      </w:r>
      <w:r w:rsidRPr="004D1FFD">
        <w:rPr>
          <w:rFonts w:cs="Times New Roman"/>
        </w:rPr>
        <w:t xml:space="preserve">os conhecimentos subsunçores </w:t>
      </w:r>
      <w:r w:rsidR="008E07C9">
        <w:rPr>
          <w:rFonts w:cs="Times New Roman"/>
        </w:rPr>
        <w:t xml:space="preserve">existentes </w:t>
      </w:r>
      <w:r w:rsidRPr="004D1FFD">
        <w:rPr>
          <w:rFonts w:cs="Times New Roman"/>
        </w:rPr>
        <w:t xml:space="preserve">na estrutura cognitiva do aluno e seu cotidiano. Uma SD composta por </w:t>
      </w:r>
      <w:r w:rsidRPr="004D1FFD">
        <w:rPr>
          <w:rFonts w:cs="Times New Roman"/>
          <w:szCs w:val="24"/>
        </w:rPr>
        <w:t>atividades contextuais e práticas para o ensino de funções orgânicas e ácido-base, utilizando o urucum e o açafrão, afim de incentivar o uso metodologias dinâmicas nas aula</w:t>
      </w:r>
      <w:r w:rsidR="00C07344">
        <w:rPr>
          <w:rFonts w:cs="Times New Roman"/>
          <w:szCs w:val="24"/>
        </w:rPr>
        <w:t>s</w:t>
      </w:r>
      <w:r w:rsidRPr="004D1FFD">
        <w:rPr>
          <w:rFonts w:cs="Times New Roman"/>
          <w:szCs w:val="24"/>
        </w:rPr>
        <w:t xml:space="preserve"> de </w:t>
      </w:r>
      <w:r w:rsidR="00202DA8" w:rsidRPr="004D1FFD">
        <w:rPr>
          <w:rFonts w:cs="Times New Roman"/>
          <w:szCs w:val="24"/>
        </w:rPr>
        <w:t>Química, que despertem no aluno a possibilidade de uma aprendizagem significativa</w:t>
      </w:r>
      <w:r w:rsidR="008E07C9">
        <w:rPr>
          <w:rFonts w:cs="Times New Roman"/>
          <w:szCs w:val="24"/>
        </w:rPr>
        <w:t xml:space="preserve"> dos conteúdos</w:t>
      </w:r>
      <w:r w:rsidR="00202DA8" w:rsidRPr="004D1FFD">
        <w:rPr>
          <w:rFonts w:cs="Times New Roman"/>
          <w:szCs w:val="24"/>
        </w:rPr>
        <w:t>.</w:t>
      </w:r>
    </w:p>
    <w:p w:rsidR="00202DA8" w:rsidRPr="004D1FFD" w:rsidRDefault="00202DA8" w:rsidP="004D1FFD">
      <w:pPr>
        <w:ind w:firstLine="0"/>
        <w:rPr>
          <w:rFonts w:cs="Times New Roman"/>
          <w:szCs w:val="24"/>
        </w:rPr>
      </w:pPr>
    </w:p>
    <w:p w:rsidR="00202DA8" w:rsidRPr="004D1FFD" w:rsidRDefault="00202DA8" w:rsidP="004D1FFD">
      <w:pPr>
        <w:ind w:firstLine="0"/>
        <w:rPr>
          <w:rFonts w:cs="Times New Roman"/>
          <w:szCs w:val="24"/>
        </w:rPr>
      </w:pPr>
      <w:r w:rsidRPr="004D1FFD">
        <w:rPr>
          <w:rFonts w:cs="Times New Roman"/>
          <w:b/>
          <w:szCs w:val="24"/>
        </w:rPr>
        <w:t>APRENDIZAGEM E A QUÍMICA</w:t>
      </w:r>
    </w:p>
    <w:p w:rsidR="00202DA8" w:rsidRPr="004D1FFD" w:rsidRDefault="00202DA8" w:rsidP="004D1FFD">
      <w:pPr>
        <w:rPr>
          <w:rFonts w:cs="Times New Roman"/>
          <w:szCs w:val="24"/>
        </w:rPr>
      </w:pPr>
    </w:p>
    <w:p w:rsidR="00202DA8" w:rsidRPr="004D1FFD" w:rsidRDefault="00202DA8" w:rsidP="004D1FFD">
      <w:pPr>
        <w:ind w:firstLine="708"/>
        <w:rPr>
          <w:rFonts w:cs="Times New Roman"/>
          <w:szCs w:val="24"/>
        </w:rPr>
      </w:pPr>
      <w:r w:rsidRPr="004D1FFD">
        <w:rPr>
          <w:rFonts w:cs="Times New Roman"/>
          <w:szCs w:val="24"/>
        </w:rPr>
        <w:t xml:space="preserve">A disciplina de Química é uma ciência com características teóricas e experimentais, podendo ser utilizados em seu ensino diversas ferramentas, sejam elas contextuais ou práticas que despertarão no aluno o interesse e a curiosidade científica pelo assunto. De acordo com Carvalho (2013) as estratégias de ensino elaboradas pelo professor, devem conduzir o aluno a participação com o objeto em estudo podendo observar, criticar, concluir, correlacionar, diferenciar, conceituar e refletir sobre o mesmo. </w:t>
      </w:r>
    </w:p>
    <w:p w:rsidR="00202DA8" w:rsidRPr="004D1FFD" w:rsidRDefault="00202DA8" w:rsidP="004D1FFD">
      <w:pPr>
        <w:ind w:firstLine="708"/>
        <w:rPr>
          <w:rFonts w:cs="Times New Roman"/>
          <w:szCs w:val="24"/>
        </w:rPr>
      </w:pPr>
      <w:r w:rsidRPr="004D1FFD">
        <w:rPr>
          <w:rFonts w:cs="Times New Roman"/>
          <w:szCs w:val="24"/>
        </w:rPr>
        <w:t>De forma geral, como expostos nos PCNEM a aprendizagem de Química no Ensino Médio, devem proporcionar aos alunos a compreensão das “</w:t>
      </w:r>
      <w:r w:rsidRPr="004D1FFD">
        <w:rPr>
          <w:rFonts w:cs="Times New Roman"/>
          <w:sz w:val="23"/>
          <w:szCs w:val="23"/>
        </w:rPr>
        <w:t>transformações químicas que ocorrem no mundo físico de forma abrangente e integrada e assim</w:t>
      </w:r>
      <w:r w:rsidRPr="004D1FFD">
        <w:rPr>
          <w:rFonts w:cs="Times New Roman"/>
          <w:szCs w:val="24"/>
        </w:rPr>
        <w:t xml:space="preserve"> </w:t>
      </w:r>
      <w:r w:rsidRPr="004D1FFD">
        <w:rPr>
          <w:rFonts w:cs="Times New Roman"/>
          <w:sz w:val="23"/>
          <w:szCs w:val="23"/>
        </w:rPr>
        <w:t xml:space="preserve">possam julgar com fundamentos </w:t>
      </w:r>
      <w:r w:rsidRPr="004D1FFD">
        <w:rPr>
          <w:rFonts w:cs="Times New Roman"/>
          <w:sz w:val="23"/>
          <w:szCs w:val="23"/>
        </w:rPr>
        <w:lastRenderedPageBreak/>
        <w:t>as informações advindas da tradição cultural, da mídia e da própria</w:t>
      </w:r>
      <w:r w:rsidRPr="004D1FFD">
        <w:rPr>
          <w:rFonts w:cs="Times New Roman"/>
          <w:szCs w:val="24"/>
        </w:rPr>
        <w:t xml:space="preserve"> </w:t>
      </w:r>
      <w:r w:rsidRPr="004D1FFD">
        <w:rPr>
          <w:rFonts w:cs="Times New Roman"/>
          <w:sz w:val="23"/>
          <w:szCs w:val="23"/>
        </w:rPr>
        <w:t>escola e tomar decisões autonomamente, enquanto indivíduos e cidadãos”</w:t>
      </w:r>
      <w:r w:rsidR="00953EEE">
        <w:rPr>
          <w:rFonts w:cs="Times New Roman"/>
          <w:sz w:val="23"/>
          <w:szCs w:val="23"/>
        </w:rPr>
        <w:t xml:space="preserve"> </w:t>
      </w:r>
      <w:r w:rsidRPr="004D1FFD">
        <w:rPr>
          <w:rFonts w:cs="Times New Roman"/>
        </w:rPr>
        <w:t>(BRASIL, 2000, p. 31)</w:t>
      </w:r>
      <w:r w:rsidRPr="004D1FFD">
        <w:rPr>
          <w:rFonts w:cs="Times New Roman"/>
          <w:szCs w:val="24"/>
        </w:rPr>
        <w:t>.</w:t>
      </w:r>
    </w:p>
    <w:p w:rsidR="00202DA8" w:rsidRPr="004D1FFD" w:rsidRDefault="00202DA8" w:rsidP="004D1FFD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4D1FFD">
        <w:rPr>
          <w:rFonts w:cs="Times New Roman"/>
          <w:szCs w:val="24"/>
        </w:rPr>
        <w:t>Sendo assim, é necessário que o professor planeje o ensino, priorizando os conhecimentos prévios dos alunos, adquiridos ao longo da sua vida que poderão agora ser meios de ligação para a nova informação. A Química poderá então vir a ser um instrumento de ligação entre sala de aula e cotidiano do aluno. Os PCN preconizam que a:</w:t>
      </w:r>
    </w:p>
    <w:p w:rsidR="00202DA8" w:rsidRPr="004D1FFD" w:rsidRDefault="00202DA8" w:rsidP="004D1FFD">
      <w:pPr>
        <w:ind w:firstLine="708"/>
        <w:rPr>
          <w:rFonts w:cs="Times New Roman"/>
          <w:szCs w:val="24"/>
        </w:rPr>
      </w:pPr>
    </w:p>
    <w:p w:rsidR="00202DA8" w:rsidRPr="004D1FFD" w:rsidRDefault="00202DA8" w:rsidP="004D1FFD">
      <w:pPr>
        <w:spacing w:line="240" w:lineRule="auto"/>
        <w:ind w:left="2268" w:firstLine="0"/>
        <w:rPr>
          <w:rFonts w:cs="Times New Roman"/>
          <w:sz w:val="22"/>
        </w:rPr>
      </w:pPr>
      <w:r w:rsidRPr="004D1FFD">
        <w:rPr>
          <w:rFonts w:cs="Times New Roman"/>
          <w:sz w:val="22"/>
        </w:rPr>
        <w:t>Química pode ser um instrumento da formação humana que amplia os horizontes culturais e a autonomia no exercício da cidadania, se o conhecimento químico for promovido como um dos meios de interpretar o mundo e intervir na realidade, se for apresentado como ciência, com seus conceitos, métodos e linguagens próprios, e como construção histórica, relacionada ao desenvolvimento tecnológico e aos muitos aspectos da vida em sociedade (BRASIL, 2002, p.87).</w:t>
      </w:r>
    </w:p>
    <w:p w:rsidR="00202DA8" w:rsidRPr="004D1FFD" w:rsidRDefault="00202DA8" w:rsidP="004D1FFD">
      <w:pPr>
        <w:rPr>
          <w:rFonts w:cs="Times New Roman"/>
          <w:szCs w:val="24"/>
        </w:rPr>
      </w:pPr>
      <w:r w:rsidRPr="004D1FFD">
        <w:rPr>
          <w:rFonts w:cs="Times New Roman"/>
        </w:rPr>
        <w:tab/>
      </w:r>
    </w:p>
    <w:p w:rsidR="00202DA8" w:rsidRPr="004D1FFD" w:rsidRDefault="00202DA8" w:rsidP="004D1FFD">
      <w:pPr>
        <w:ind w:firstLine="708"/>
        <w:rPr>
          <w:rFonts w:cs="Times New Roman"/>
          <w:szCs w:val="24"/>
        </w:rPr>
      </w:pPr>
      <w:r w:rsidRPr="004D1FFD">
        <w:rPr>
          <w:rFonts w:cs="Times New Roman"/>
          <w:szCs w:val="24"/>
        </w:rPr>
        <w:t xml:space="preserve">Portanto os professores juntamente com a escola, devem estar dispostos a introduzir em suas aulas metodologias que privilegiem a autonomia do aluno, como personagem principal de sua aprendizagem. É imprescindível que o professor transmita um aprendizado que contribua </w:t>
      </w:r>
      <w:r w:rsidR="00AD5C10">
        <w:rPr>
          <w:rFonts w:cs="Times New Roman"/>
          <w:szCs w:val="24"/>
        </w:rPr>
        <w:t>para o aluno se</w:t>
      </w:r>
      <w:r w:rsidRPr="004D1FFD">
        <w:rPr>
          <w:rFonts w:cs="Times New Roman"/>
          <w:szCs w:val="24"/>
        </w:rPr>
        <w:t xml:space="preserve"> utilizar desse conhecimento adquirido em situações reais do seu cotidiano. </w:t>
      </w:r>
    </w:p>
    <w:p w:rsidR="00202DA8" w:rsidRPr="004D1FFD" w:rsidRDefault="00202DA8" w:rsidP="004D1FFD">
      <w:pPr>
        <w:ind w:firstLine="708"/>
        <w:rPr>
          <w:rFonts w:cs="Times New Roman"/>
          <w:szCs w:val="24"/>
        </w:rPr>
      </w:pPr>
      <w:r w:rsidRPr="004D1FFD">
        <w:rPr>
          <w:rFonts w:cs="Times New Roman"/>
          <w:szCs w:val="24"/>
        </w:rPr>
        <w:t xml:space="preserve">Assim uma das possibilidades de metodologias para o ensino-aprendizagem da Química é a produção de </w:t>
      </w:r>
      <w:r w:rsidR="00154FDC">
        <w:rPr>
          <w:rFonts w:cs="Times New Roman"/>
          <w:szCs w:val="24"/>
        </w:rPr>
        <w:t>SD</w:t>
      </w:r>
      <w:r w:rsidRPr="004D1FFD">
        <w:rPr>
          <w:rFonts w:cs="Times New Roman"/>
          <w:szCs w:val="24"/>
        </w:rPr>
        <w:t>, voltadas para uma aprendizagem significativa. Um material cuja estrutura pode ser modificado ao longo da sua aplicação, levando sempre em consideração a promoção da aprendizagem significativa dos alunos.</w:t>
      </w:r>
    </w:p>
    <w:p w:rsidR="00202DA8" w:rsidRPr="004D1FFD" w:rsidRDefault="00202DA8" w:rsidP="004D1FFD">
      <w:pPr>
        <w:ind w:firstLine="708"/>
        <w:rPr>
          <w:rFonts w:cs="Times New Roman"/>
          <w:szCs w:val="24"/>
        </w:rPr>
      </w:pPr>
      <w:r w:rsidRPr="004D1FFD">
        <w:rPr>
          <w:rFonts w:cs="Times New Roman"/>
          <w:szCs w:val="24"/>
        </w:rPr>
        <w:t xml:space="preserve">Para tanto, a Química não deve se resumir a mera </w:t>
      </w:r>
      <w:r w:rsidR="00953EEE">
        <w:rPr>
          <w:rFonts w:cs="Times New Roman"/>
          <w:szCs w:val="24"/>
        </w:rPr>
        <w:t>exposição de conceitos</w:t>
      </w:r>
      <w:r w:rsidRPr="004D1FFD">
        <w:rPr>
          <w:rFonts w:cs="Times New Roman"/>
          <w:szCs w:val="24"/>
        </w:rPr>
        <w:t>, mas ensinar de forma a desenvolver as competências e habilidades cognitivas e afetivas do aluno, permitindo-lhe a capacidade de tomar suas próprias decisões frente a problemáticas discutidas em sala de aula</w:t>
      </w:r>
      <w:r w:rsidRPr="004D1FFD">
        <w:rPr>
          <w:rFonts w:cs="Times New Roman"/>
        </w:rPr>
        <w:t xml:space="preserve"> (BRASIL, 2000, p. 31)</w:t>
      </w:r>
      <w:r w:rsidRPr="004D1FFD">
        <w:rPr>
          <w:rFonts w:cs="Times New Roman"/>
          <w:szCs w:val="24"/>
        </w:rPr>
        <w:t>. Nesse sentido a ideia de disciplina com conhecimentos prontos e acabados, deve ser desmistificado, o aluno é construtor do seu conhecimento, poderá então opinar, discorda e tomar decisões autonomamente, enquanto cidadãos.</w:t>
      </w:r>
      <w:bookmarkStart w:id="0" w:name="_Toc523043923"/>
    </w:p>
    <w:p w:rsidR="00B735E8" w:rsidRDefault="00B735E8" w:rsidP="004D1FFD">
      <w:pPr>
        <w:ind w:firstLine="0"/>
        <w:rPr>
          <w:rFonts w:cs="Times New Roman"/>
          <w:b/>
          <w:color w:val="000000" w:themeColor="text1"/>
        </w:rPr>
      </w:pPr>
    </w:p>
    <w:p w:rsidR="00202DA8" w:rsidRDefault="00202DA8" w:rsidP="004D1FFD">
      <w:pPr>
        <w:ind w:firstLine="0"/>
        <w:rPr>
          <w:rFonts w:cs="Times New Roman"/>
          <w:b/>
          <w:color w:val="000000" w:themeColor="text1"/>
        </w:rPr>
      </w:pPr>
      <w:r w:rsidRPr="004D1FFD">
        <w:rPr>
          <w:rFonts w:cs="Times New Roman"/>
          <w:b/>
          <w:color w:val="000000" w:themeColor="text1"/>
        </w:rPr>
        <w:t xml:space="preserve">SEQUÊNCIA DIDÁTICA </w:t>
      </w:r>
      <w:bookmarkEnd w:id="0"/>
    </w:p>
    <w:p w:rsidR="005538B3" w:rsidRPr="004D1FFD" w:rsidRDefault="005538B3" w:rsidP="004D1FFD">
      <w:pPr>
        <w:ind w:firstLine="0"/>
        <w:rPr>
          <w:rFonts w:cs="Times New Roman"/>
          <w:szCs w:val="24"/>
        </w:rPr>
      </w:pPr>
    </w:p>
    <w:p w:rsidR="00202DA8" w:rsidRPr="004D1FFD" w:rsidRDefault="00202DA8" w:rsidP="00B735E8">
      <w:pPr>
        <w:ind w:firstLine="708"/>
        <w:rPr>
          <w:rFonts w:cs="Times New Roman"/>
          <w:szCs w:val="24"/>
        </w:rPr>
      </w:pPr>
      <w:r w:rsidRPr="004D1FFD">
        <w:rPr>
          <w:rFonts w:cs="Times New Roman"/>
          <w:szCs w:val="24"/>
        </w:rPr>
        <w:t>Dentre</w:t>
      </w:r>
      <w:r w:rsidR="0086396B">
        <w:rPr>
          <w:rFonts w:cs="Times New Roman"/>
          <w:szCs w:val="24"/>
        </w:rPr>
        <w:t xml:space="preserve"> as</w:t>
      </w:r>
      <w:r w:rsidRPr="004D1FFD">
        <w:rPr>
          <w:rFonts w:cs="Times New Roman"/>
          <w:szCs w:val="24"/>
        </w:rPr>
        <w:t xml:space="preserve"> </w:t>
      </w:r>
      <w:r w:rsidR="0086396B">
        <w:rPr>
          <w:rFonts w:cs="Times New Roman"/>
          <w:szCs w:val="24"/>
        </w:rPr>
        <w:t xml:space="preserve">várias </w:t>
      </w:r>
      <w:r w:rsidRPr="004D1FFD">
        <w:rPr>
          <w:rFonts w:cs="Times New Roman"/>
          <w:szCs w:val="24"/>
        </w:rPr>
        <w:t>ferramentas de ensino utilizadas, podemos destacar a SD. Tal ferramenta faz parte de uma das inúmeras estratégias de ensino de Quím</w:t>
      </w:r>
      <w:r w:rsidR="0086396B">
        <w:rPr>
          <w:rFonts w:cs="Times New Roman"/>
          <w:szCs w:val="24"/>
        </w:rPr>
        <w:t>ica, como</w:t>
      </w:r>
      <w:r w:rsidRPr="004D1FFD">
        <w:rPr>
          <w:rFonts w:cs="Times New Roman"/>
          <w:szCs w:val="24"/>
        </w:rPr>
        <w:t xml:space="preserve"> potencial instrumento motivador para o aluno, já que possibilita uma participação mais efetiva nas aulas.</w:t>
      </w:r>
    </w:p>
    <w:p w:rsidR="00202DA8" w:rsidRPr="004D1FFD" w:rsidRDefault="00202DA8" w:rsidP="004D1FFD">
      <w:pPr>
        <w:rPr>
          <w:rFonts w:cs="Times New Roman"/>
          <w:szCs w:val="24"/>
        </w:rPr>
      </w:pPr>
      <w:r w:rsidRPr="004D1FFD">
        <w:rPr>
          <w:rFonts w:cs="Times New Roman"/>
          <w:szCs w:val="24"/>
        </w:rPr>
        <w:lastRenderedPageBreak/>
        <w:t xml:space="preserve"> Numa </w:t>
      </w:r>
      <w:r w:rsidR="00154FDC">
        <w:rPr>
          <w:rFonts w:cs="Times New Roman"/>
          <w:szCs w:val="24"/>
        </w:rPr>
        <w:t>SD</w:t>
      </w:r>
      <w:r w:rsidRPr="004D1FFD">
        <w:rPr>
          <w:rFonts w:cs="Times New Roman"/>
          <w:szCs w:val="24"/>
        </w:rPr>
        <w:t xml:space="preserve"> pode-se utilizar ferramentas de leituras, trabalhos em conjunto, vídeos, experimentos, permitindo a consolidação dos conhecimentos em fase de construção e outras abstenções que serão adquiridas progressivamente, pois a organização da sequência, leva em consideração os conhecimentos prévios dos alunos acerca do tema proposto (BRASIL, 2012).</w:t>
      </w:r>
    </w:p>
    <w:p w:rsidR="00202DA8" w:rsidRPr="004D1FFD" w:rsidRDefault="00202DA8" w:rsidP="004D1FFD">
      <w:pPr>
        <w:rPr>
          <w:rFonts w:cs="Times New Roman"/>
          <w:color w:val="000000" w:themeColor="text1"/>
          <w:szCs w:val="24"/>
        </w:rPr>
      </w:pPr>
      <w:r w:rsidRPr="004D1FFD">
        <w:rPr>
          <w:rFonts w:cs="Times New Roman"/>
          <w:color w:val="000000" w:themeColor="text1"/>
          <w:szCs w:val="24"/>
        </w:rPr>
        <w:t xml:space="preserve">Sobre esta estratégia de ensino </w:t>
      </w:r>
      <w:proofErr w:type="spellStart"/>
      <w:r w:rsidRPr="004D1FFD">
        <w:rPr>
          <w:rFonts w:cs="Times New Roman"/>
          <w:color w:val="000000" w:themeColor="text1"/>
          <w:szCs w:val="24"/>
        </w:rPr>
        <w:t>Zabala</w:t>
      </w:r>
      <w:proofErr w:type="spellEnd"/>
      <w:r w:rsidRPr="004D1FFD">
        <w:rPr>
          <w:rFonts w:cs="Times New Roman"/>
          <w:color w:val="000000" w:themeColor="text1"/>
          <w:szCs w:val="24"/>
        </w:rPr>
        <w:t xml:space="preserve"> (1998, </w:t>
      </w:r>
      <w:r w:rsidRPr="004D1FFD">
        <w:rPr>
          <w:rFonts w:cs="Times New Roman"/>
          <w:i/>
          <w:color w:val="000000" w:themeColor="text1"/>
          <w:szCs w:val="24"/>
        </w:rPr>
        <w:t>apud</w:t>
      </w:r>
      <w:r w:rsidRPr="004D1FFD">
        <w:rPr>
          <w:rFonts w:cs="Times New Roman"/>
          <w:color w:val="000000" w:themeColor="text1"/>
          <w:szCs w:val="24"/>
        </w:rPr>
        <w:t xml:space="preserve"> Sarmento et al., 2013, pag. 575) entende por “sequência didática”, como “um conjunto de atividades ordenadas, estruturadas e articuladas para a realização de certos objetivos educacionais, que têm um princípio e um fim conhecidos tanto pelos professores como pelos alunos”. Baseadas nessas características os autores Silva et al (2017) </w:t>
      </w:r>
      <w:r w:rsidR="0086396B" w:rsidRPr="004D1FFD">
        <w:rPr>
          <w:rFonts w:cs="Times New Roman"/>
          <w:color w:val="000000" w:themeColor="text1"/>
          <w:szCs w:val="24"/>
        </w:rPr>
        <w:t>aplica</w:t>
      </w:r>
      <w:r w:rsidR="0086396B">
        <w:rPr>
          <w:rFonts w:cs="Times New Roman"/>
          <w:color w:val="000000" w:themeColor="text1"/>
          <w:szCs w:val="24"/>
        </w:rPr>
        <w:t>ram</w:t>
      </w:r>
      <w:r w:rsidRPr="004D1FFD">
        <w:rPr>
          <w:rFonts w:cs="Times New Roman"/>
          <w:color w:val="000000" w:themeColor="text1"/>
          <w:szCs w:val="24"/>
        </w:rPr>
        <w:t xml:space="preserve"> uma SD em uma turma de Educação de Jovens e Adultos (EJA), com o objetivo de analisar as contribuições advindas de seu uso, fundamentada na resoluções de problemas, atividades</w:t>
      </w:r>
      <w:r w:rsidR="00154FDC">
        <w:rPr>
          <w:rFonts w:cs="Times New Roman"/>
          <w:color w:val="000000" w:themeColor="text1"/>
          <w:szCs w:val="24"/>
        </w:rPr>
        <w:t xml:space="preserve"> investigativas e experimentais</w:t>
      </w:r>
      <w:r w:rsidRPr="004D1FFD">
        <w:rPr>
          <w:rFonts w:cs="Times New Roman"/>
          <w:color w:val="000000" w:themeColor="text1"/>
          <w:szCs w:val="24"/>
        </w:rPr>
        <w:t xml:space="preserve"> articulada </w:t>
      </w:r>
      <w:r w:rsidR="00154FDC">
        <w:rPr>
          <w:rFonts w:cs="Times New Roman"/>
          <w:color w:val="000000" w:themeColor="text1"/>
          <w:szCs w:val="24"/>
        </w:rPr>
        <w:t xml:space="preserve">com </w:t>
      </w:r>
      <w:r w:rsidRPr="004D1FFD">
        <w:rPr>
          <w:rFonts w:cs="Times New Roman"/>
          <w:color w:val="000000" w:themeColor="text1"/>
          <w:szCs w:val="24"/>
        </w:rPr>
        <w:t>a produção de mapas conceituais. Como resultado os autores perceberam um maior aprendizado nos conhecimentos de Química propostos para estudo, revelando-se como estratégia relevante para o ensino de Ciências.</w:t>
      </w:r>
    </w:p>
    <w:p w:rsidR="00202DA8" w:rsidRPr="004D1FFD" w:rsidRDefault="00202DA8" w:rsidP="004D1FFD">
      <w:pPr>
        <w:rPr>
          <w:rFonts w:cs="Times New Roman"/>
          <w:color w:val="000000"/>
          <w:szCs w:val="24"/>
        </w:rPr>
      </w:pPr>
      <w:r w:rsidRPr="004D1FFD">
        <w:rPr>
          <w:rFonts w:cs="Times New Roman"/>
          <w:szCs w:val="24"/>
        </w:rPr>
        <w:t>Lima et al., (2017) também expuseram em sua pesquisa o uso da SD como forma de aprendizagem das</w:t>
      </w:r>
      <w:r w:rsidRPr="004D1FFD">
        <w:rPr>
          <w:rFonts w:cs="Times New Roman"/>
          <w:color w:val="000000"/>
          <w:szCs w:val="24"/>
        </w:rPr>
        <w:t xml:space="preserve"> funções orgânica</w:t>
      </w:r>
      <w:r w:rsidR="0086396B">
        <w:rPr>
          <w:rFonts w:cs="Times New Roman"/>
          <w:color w:val="000000"/>
          <w:szCs w:val="24"/>
        </w:rPr>
        <w:t>s</w:t>
      </w:r>
      <w:r w:rsidRPr="004D1FFD">
        <w:rPr>
          <w:rFonts w:cs="Times New Roman"/>
          <w:color w:val="000000"/>
          <w:szCs w:val="24"/>
        </w:rPr>
        <w:t xml:space="preserve"> e sua relação com as plantas medicinais</w:t>
      </w:r>
      <w:r w:rsidR="00154FDC">
        <w:rPr>
          <w:rFonts w:cs="Times New Roman"/>
          <w:color w:val="000000"/>
          <w:szCs w:val="24"/>
        </w:rPr>
        <w:t>,</w:t>
      </w:r>
      <w:r w:rsidRPr="004D1FFD">
        <w:rPr>
          <w:rFonts w:cs="Times New Roman"/>
          <w:color w:val="000000"/>
          <w:szCs w:val="24"/>
        </w:rPr>
        <w:t xml:space="preserve"> baseada numa</w:t>
      </w:r>
      <w:r w:rsidR="0086396B">
        <w:rPr>
          <w:rFonts w:cs="Times New Roman"/>
          <w:color w:val="000000"/>
          <w:szCs w:val="24"/>
        </w:rPr>
        <w:t xml:space="preserve"> aprendizagem significativa. Ao </w:t>
      </w:r>
      <w:r w:rsidRPr="004D1FFD">
        <w:rPr>
          <w:rFonts w:cs="Times New Roman"/>
          <w:color w:val="000000"/>
          <w:szCs w:val="24"/>
        </w:rPr>
        <w:t>final da prática foi utilizado o mapa conceitual como método avaliativo, constatando que uso dessa ferramenta constituiu uma estratégia eficiente no ensino da temática abordada.</w:t>
      </w:r>
    </w:p>
    <w:p w:rsidR="00202DA8" w:rsidRPr="004D1FFD" w:rsidRDefault="00202DA8" w:rsidP="004D1FFD">
      <w:pPr>
        <w:rPr>
          <w:rFonts w:cs="Times New Roman"/>
        </w:rPr>
      </w:pPr>
      <w:r w:rsidRPr="004D1FFD">
        <w:rPr>
          <w:rFonts w:cs="Times New Roman"/>
          <w:szCs w:val="24"/>
        </w:rPr>
        <w:t>Dentre outros autores destacamos</w:t>
      </w:r>
      <w:r w:rsidRPr="004D1FFD">
        <w:rPr>
          <w:rFonts w:cs="Times New Roman"/>
          <w:color w:val="000000"/>
          <w:szCs w:val="24"/>
        </w:rPr>
        <w:t>, Espanhol e Hussein que produziram uma SD com o objetivo de auxiliar os professores na temática de ligações químicas para os aluno do 1ª ano do ensino médio. Para os autores a mesma terá o objetivo:</w:t>
      </w:r>
    </w:p>
    <w:p w:rsidR="004D1FFD" w:rsidRPr="004D1FFD" w:rsidRDefault="004D1FFD" w:rsidP="004D1FFD">
      <w:pPr>
        <w:spacing w:line="240" w:lineRule="auto"/>
        <w:ind w:left="2268" w:firstLine="0"/>
        <w:rPr>
          <w:rFonts w:cs="Times New Roman"/>
          <w:sz w:val="22"/>
        </w:rPr>
      </w:pPr>
    </w:p>
    <w:p w:rsidR="00202DA8" w:rsidRPr="004D1FFD" w:rsidRDefault="00202DA8" w:rsidP="004D1FFD">
      <w:pPr>
        <w:spacing w:line="240" w:lineRule="auto"/>
        <w:ind w:left="2268" w:firstLine="0"/>
        <w:rPr>
          <w:rFonts w:cs="Times New Roman"/>
          <w:color w:val="000000"/>
          <w:sz w:val="22"/>
        </w:rPr>
      </w:pPr>
      <w:r w:rsidRPr="004D1FFD">
        <w:rPr>
          <w:rFonts w:cs="Times New Roman"/>
          <w:sz w:val="22"/>
        </w:rPr>
        <w:t>(...) contribuir com o conteúdo de ligações químicas, assim também, facilitando aos alunos uma compreensão da formação de imagens das ligações e, propor ao professor de química, no ensino médio, métodos para facilitar o ensino das ligações químicas, permitindo uma compreensão da estrutura de uma molécula, onde alunos acabam relatando algumas concepções que sejam relevantes para uma melhor compreensão da matéria (</w:t>
      </w:r>
      <w:r w:rsidRPr="004D1FFD">
        <w:rPr>
          <w:rFonts w:cs="Times New Roman"/>
          <w:color w:val="000000"/>
          <w:sz w:val="22"/>
        </w:rPr>
        <w:t>ESPANHOL e HUSSEIN, 2017, pag.4)</w:t>
      </w:r>
    </w:p>
    <w:p w:rsidR="00202DA8" w:rsidRPr="004D1FFD" w:rsidRDefault="00202DA8" w:rsidP="004D1FFD">
      <w:pPr>
        <w:ind w:left="2268"/>
        <w:rPr>
          <w:rFonts w:cs="Times New Roman"/>
          <w:color w:val="000000"/>
        </w:rPr>
      </w:pPr>
    </w:p>
    <w:p w:rsidR="004D1FFD" w:rsidRDefault="00202DA8" w:rsidP="004D1FFD">
      <w:pPr>
        <w:rPr>
          <w:rFonts w:cs="Times New Roman"/>
          <w:color w:val="000000"/>
        </w:rPr>
      </w:pPr>
      <w:r w:rsidRPr="004D1FFD">
        <w:rPr>
          <w:rFonts w:cs="Times New Roman"/>
          <w:color w:val="000000"/>
        </w:rPr>
        <w:t xml:space="preserve">A SD proposta seria uma estratégia onde os alunos trabalhariam em equipe, favorecendo o </w:t>
      </w:r>
      <w:r w:rsidR="0086396B">
        <w:rPr>
          <w:rFonts w:cs="Times New Roman"/>
          <w:color w:val="000000"/>
        </w:rPr>
        <w:t>diálogo, a exposição de dúvidas</w:t>
      </w:r>
      <w:r w:rsidRPr="004D1FFD">
        <w:rPr>
          <w:rFonts w:cs="Times New Roman"/>
          <w:color w:val="000000"/>
        </w:rPr>
        <w:t xml:space="preserve"> e uma maior facilidade na compreensão do assunto ligações químicas. Dessa forma o uso da SD poderá ser usada como uma ferramenta para trabalhar conteúdos disciplinares de forma dinâmica na exposição de conteúdos e na aprendizagem do mesmo pelos aluno</w:t>
      </w:r>
      <w:r w:rsidR="004D1FFD">
        <w:rPr>
          <w:rFonts w:cs="Times New Roman"/>
          <w:color w:val="000000"/>
        </w:rPr>
        <w:t>.</w:t>
      </w:r>
    </w:p>
    <w:p w:rsidR="004D1FFD" w:rsidRDefault="004D1FFD" w:rsidP="004D1FFD">
      <w:pPr>
        <w:ind w:firstLine="0"/>
        <w:rPr>
          <w:rFonts w:cs="Times New Roman"/>
          <w:b/>
          <w:color w:val="000000"/>
        </w:rPr>
      </w:pPr>
      <w:bookmarkStart w:id="1" w:name="_GoBack"/>
      <w:bookmarkEnd w:id="1"/>
      <w:r w:rsidRPr="004D1FFD">
        <w:rPr>
          <w:rFonts w:cs="Times New Roman"/>
          <w:b/>
          <w:color w:val="000000"/>
        </w:rPr>
        <w:lastRenderedPageBreak/>
        <w:t>MATERIAL E MÉTODOS</w:t>
      </w:r>
    </w:p>
    <w:p w:rsidR="00154FDC" w:rsidRDefault="00154FDC" w:rsidP="004D1FFD"/>
    <w:p w:rsidR="00154FDC" w:rsidRDefault="00154FDC" w:rsidP="004D1FFD">
      <w:r>
        <w:t>Tendo por base que este artigo visa uma proposta de metodologia utilizando a SD para o ensino de conteúdos da Química</w:t>
      </w:r>
      <w:r w:rsidR="00AD757D">
        <w:t xml:space="preserve">, </w:t>
      </w:r>
      <w:r>
        <w:t>será exposto</w:t>
      </w:r>
      <w:r w:rsidR="00A6265A">
        <w:t xml:space="preserve"> a seguir</w:t>
      </w:r>
      <w:r>
        <w:t xml:space="preserve"> cada etapa desta ferramenta para </w:t>
      </w:r>
      <w:r w:rsidR="00A6265A">
        <w:t xml:space="preserve">uma </w:t>
      </w:r>
      <w:r>
        <w:t xml:space="preserve">melhor compreensão do leitor. </w:t>
      </w:r>
    </w:p>
    <w:p w:rsidR="004E538D" w:rsidRDefault="004E538D" w:rsidP="004D1FFD">
      <w:r w:rsidRPr="004D1FFD">
        <w:t>Com o propósito de analisar os conhecimentos prévios dos alunos, anterior a aplicação da</w:t>
      </w:r>
      <w:r w:rsidR="00953EEE">
        <w:t xml:space="preserve"> SD</w:t>
      </w:r>
      <w:r w:rsidRPr="004D1FFD">
        <w:t xml:space="preserve">, </w:t>
      </w:r>
      <w:r w:rsidR="00320ED4">
        <w:t>é proposto a</w:t>
      </w:r>
      <w:r w:rsidRPr="004D1FFD">
        <w:t xml:space="preserve"> utilização </w:t>
      </w:r>
      <w:r w:rsidR="004D1FFD" w:rsidRPr="004D1FFD">
        <w:t>de um questionário para a averiguação dos subsunçores existentes na es</w:t>
      </w:r>
      <w:r w:rsidR="0086396B">
        <w:t xml:space="preserve">trutura cognitiva do aluno, </w:t>
      </w:r>
      <w:r w:rsidR="004D1FFD" w:rsidRPr="004D1FFD">
        <w:t xml:space="preserve">acerca da temática corantes e ácido-base. Vale salienta que o uso de textos, vídeos ou outros tipos de ferramentas podem ser utilizados para esse de tipo de verificação. </w:t>
      </w:r>
    </w:p>
    <w:p w:rsidR="00C45872" w:rsidRDefault="00320ED4" w:rsidP="00320ED4">
      <w:r>
        <w:t>Os conhecimento</w:t>
      </w:r>
      <w:r w:rsidR="00F72E4A">
        <w:t>s</w:t>
      </w:r>
      <w:r w:rsidR="00C319C0">
        <w:t xml:space="preserve"> prévios possibilitarão</w:t>
      </w:r>
      <w:r>
        <w:t xml:space="preserve"> uma aprendizagem significativa, sendo que as novas informações serão ligadas as ideias já existentes enriquecendo-as. </w:t>
      </w:r>
      <w:r w:rsidR="00C45872">
        <w:t>Tendo posse dos</w:t>
      </w:r>
      <w:r>
        <w:t xml:space="preserve"> subsunçores existentes pelos alunos</w:t>
      </w:r>
      <w:r w:rsidR="00C45872">
        <w:t xml:space="preserve">, </w:t>
      </w:r>
      <w:r>
        <w:t>dá-se início</w:t>
      </w:r>
      <w:r w:rsidR="00EB0253">
        <w:t xml:space="preserve"> a aplicação da SD (Quadro 01), com</w:t>
      </w:r>
      <w:r w:rsidR="00EF6E65">
        <w:t>posta por um total estimado de 10</w:t>
      </w:r>
      <w:r w:rsidR="00EB0253">
        <w:t xml:space="preserve"> aulas sendo uma destinada a aplicação do questionário.</w:t>
      </w:r>
    </w:p>
    <w:p w:rsidR="00C45872" w:rsidRDefault="00C45872" w:rsidP="004D1FFD"/>
    <w:p w:rsidR="008463C4" w:rsidRPr="008463C4" w:rsidRDefault="00C45872" w:rsidP="008463C4">
      <w:pPr>
        <w:spacing w:line="240" w:lineRule="auto"/>
        <w:jc w:val="center"/>
        <w:rPr>
          <w:rFonts w:cs="Times New Roman"/>
          <w:color w:val="000000"/>
        </w:rPr>
      </w:pPr>
      <w:r w:rsidRPr="002059ED">
        <w:t xml:space="preserve">QUADRO 01: </w:t>
      </w:r>
      <w:r w:rsidRPr="002059ED">
        <w:rPr>
          <w:rFonts w:cs="Times New Roman"/>
          <w:color w:val="000000"/>
        </w:rPr>
        <w:t>PRIMEIRO MOMENTO</w:t>
      </w:r>
      <w:r w:rsidR="002059ED" w:rsidRPr="002059ED">
        <w:rPr>
          <w:rFonts w:cs="Times New Roman"/>
          <w:color w:val="000000"/>
        </w:rPr>
        <w:t xml:space="preserve"> </w:t>
      </w:r>
      <w:r w:rsidR="00F72E4A">
        <w:rPr>
          <w:rFonts w:cs="Times New Roman"/>
          <w:color w:val="000000"/>
        </w:rPr>
        <w:t xml:space="preserve">DA </w:t>
      </w:r>
      <w:r w:rsidR="002059ED" w:rsidRPr="002059ED">
        <w:rPr>
          <w:rFonts w:cs="Times New Roman"/>
          <w:color w:val="000000"/>
        </w:rPr>
        <w:t>SEQUÊNCIA DIDÁTICA</w:t>
      </w:r>
    </w:p>
    <w:tbl>
      <w:tblPr>
        <w:tblW w:w="9225" w:type="dxa"/>
        <w:tblInd w:w="16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5"/>
        <w:gridCol w:w="6480"/>
      </w:tblGrid>
      <w:tr w:rsidR="00C45872" w:rsidTr="002059ED">
        <w:trPr>
          <w:trHeight w:val="403"/>
        </w:trPr>
        <w:tc>
          <w:tcPr>
            <w:tcW w:w="9225" w:type="dxa"/>
            <w:gridSpan w:val="2"/>
          </w:tcPr>
          <w:p w:rsidR="00C45872" w:rsidRPr="00C45872" w:rsidRDefault="002059ED" w:rsidP="002059ED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AULA CONTEXTUALIZADA</w:t>
            </w:r>
          </w:p>
        </w:tc>
      </w:tr>
      <w:tr w:rsidR="00C45872" w:rsidTr="002059ED">
        <w:trPr>
          <w:trHeight w:val="423"/>
        </w:trPr>
        <w:tc>
          <w:tcPr>
            <w:tcW w:w="2745" w:type="dxa"/>
          </w:tcPr>
          <w:p w:rsidR="00C45872" w:rsidRPr="00C45872" w:rsidRDefault="00C45872" w:rsidP="002059E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Número de aulas</w:t>
            </w:r>
          </w:p>
        </w:tc>
        <w:tc>
          <w:tcPr>
            <w:tcW w:w="6480" w:type="dxa"/>
          </w:tcPr>
          <w:p w:rsidR="00C45872" w:rsidRDefault="00C45872" w:rsidP="002059ED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Duas aulas </w:t>
            </w:r>
            <w:r>
              <w:rPr>
                <w:rFonts w:cs="Times New Roman"/>
                <w:sz w:val="22"/>
              </w:rPr>
              <w:t>aula de 50 minutos.</w:t>
            </w:r>
          </w:p>
        </w:tc>
      </w:tr>
      <w:tr w:rsidR="00C45872" w:rsidTr="00C45872">
        <w:trPr>
          <w:trHeight w:val="570"/>
        </w:trPr>
        <w:tc>
          <w:tcPr>
            <w:tcW w:w="2745" w:type="dxa"/>
          </w:tcPr>
          <w:p w:rsidR="00C45872" w:rsidRDefault="00C45872" w:rsidP="002059ED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sz w:val="22"/>
              </w:rPr>
              <w:t>Objetivo(s)</w:t>
            </w:r>
          </w:p>
        </w:tc>
        <w:tc>
          <w:tcPr>
            <w:tcW w:w="6480" w:type="dxa"/>
          </w:tcPr>
          <w:p w:rsidR="00C45872" w:rsidRDefault="00C45872" w:rsidP="002059ED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szCs w:val="24"/>
              </w:rPr>
              <w:t>P</w:t>
            </w:r>
            <w:r w:rsidRPr="009777F5">
              <w:rPr>
                <w:rFonts w:cs="Times New Roman"/>
                <w:szCs w:val="24"/>
              </w:rPr>
              <w:t>romover a aprendizagem da diferenciação dos corantes naturais versus corantes artificiais</w:t>
            </w:r>
          </w:p>
        </w:tc>
      </w:tr>
      <w:tr w:rsidR="00C45872" w:rsidTr="00C45872">
        <w:trPr>
          <w:trHeight w:val="615"/>
        </w:trPr>
        <w:tc>
          <w:tcPr>
            <w:tcW w:w="2745" w:type="dxa"/>
          </w:tcPr>
          <w:p w:rsidR="00C45872" w:rsidRDefault="00C45872" w:rsidP="002059ED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Materiais</w:t>
            </w:r>
          </w:p>
        </w:tc>
        <w:tc>
          <w:tcPr>
            <w:tcW w:w="6480" w:type="dxa"/>
          </w:tcPr>
          <w:p w:rsidR="00C45872" w:rsidRDefault="00C45872" w:rsidP="002059ED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Slide (apresentando a evolução dos corantes </w:t>
            </w:r>
            <w:r>
              <w:rPr>
                <w:rFonts w:cs="Times New Roman"/>
                <w:bCs/>
                <w:szCs w:val="24"/>
              </w:rPr>
              <w:t xml:space="preserve">e </w:t>
            </w:r>
            <w:r w:rsidRPr="009777F5">
              <w:rPr>
                <w:rFonts w:cs="Times New Roman"/>
                <w:bCs/>
                <w:szCs w:val="24"/>
              </w:rPr>
              <w:t>as principais características gerais e químicas do urucum e açafrão</w:t>
            </w:r>
            <w:r>
              <w:rPr>
                <w:rFonts w:cs="Times New Roman"/>
                <w:color w:val="000000"/>
              </w:rPr>
              <w:t>; Texto (</w:t>
            </w:r>
            <w:r w:rsidRPr="009777F5">
              <w:rPr>
                <w:rFonts w:cs="Times New Roman"/>
                <w:szCs w:val="24"/>
              </w:rPr>
              <w:t>Barros e Barros (2010) “Desde quando e por que o homem usa corantes nos alimentos”</w:t>
            </w:r>
            <w:r w:rsidR="005538B3">
              <w:rPr>
                <w:rFonts w:cs="Times New Roman"/>
                <w:szCs w:val="24"/>
              </w:rPr>
              <w:t>).</w:t>
            </w:r>
          </w:p>
        </w:tc>
      </w:tr>
    </w:tbl>
    <w:p w:rsidR="00C45872" w:rsidRDefault="00C45872" w:rsidP="002059E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Fonte: Própria do autor</w:t>
      </w:r>
    </w:p>
    <w:p w:rsidR="002059ED" w:rsidRDefault="002059ED" w:rsidP="00EB025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:rsidR="00EB0253" w:rsidRDefault="00EB0253" w:rsidP="00EB0253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4"/>
        </w:rPr>
      </w:pPr>
      <w:r w:rsidRPr="00EB0253">
        <w:rPr>
          <w:rFonts w:cs="Times New Roman"/>
          <w:color w:val="000000" w:themeColor="text1"/>
          <w:szCs w:val="24"/>
        </w:rPr>
        <w:tab/>
        <w:t xml:space="preserve">Como exposto no Quadro 01, esse primeiro momento, tem como objetivo: promover a aprendizagem da diferenciação dos corantes naturais versus corantes artificiais. O professor de início distribuirá individualmente para os estudantes, o texto didático conceitual de barros e barros (2010), disponível no site </w:t>
      </w:r>
      <w:hyperlink r:id="rId8" w:history="1">
        <w:r w:rsidRPr="00EB0253">
          <w:rPr>
            <w:rStyle w:val="Hyperlink"/>
            <w:rFonts w:cs="Times New Roman"/>
            <w:color w:val="000000" w:themeColor="text1"/>
            <w:szCs w:val="24"/>
          </w:rPr>
          <w:t>http://edit.sbq.org.br/anexos/quimica_alimentos.pdf</w:t>
        </w:r>
      </w:hyperlink>
      <w:r w:rsidRPr="00EB0253">
        <w:rPr>
          <w:rFonts w:cs="Times New Roman"/>
          <w:color w:val="000000" w:themeColor="text1"/>
          <w:szCs w:val="24"/>
          <w:u w:val="single"/>
        </w:rPr>
        <w:t xml:space="preserve">. </w:t>
      </w:r>
      <w:r w:rsidRPr="00EB0253">
        <w:rPr>
          <w:rFonts w:cs="Times New Roman"/>
          <w:color w:val="000000" w:themeColor="text1"/>
          <w:szCs w:val="24"/>
        </w:rPr>
        <w:t>Após a leitura o educador iniciar</w:t>
      </w:r>
      <w:r w:rsidR="008D6DF8">
        <w:rPr>
          <w:rFonts w:cs="Times New Roman"/>
          <w:color w:val="000000" w:themeColor="text1"/>
          <w:szCs w:val="24"/>
        </w:rPr>
        <w:t>á</w:t>
      </w:r>
      <w:r w:rsidRPr="00EB0253">
        <w:rPr>
          <w:rFonts w:cs="Times New Roman"/>
          <w:color w:val="000000" w:themeColor="text1"/>
          <w:szCs w:val="24"/>
        </w:rPr>
        <w:t xml:space="preserve"> a discussão </w:t>
      </w:r>
      <w:r>
        <w:rPr>
          <w:rFonts w:cs="Times New Roman"/>
          <w:color w:val="000000" w:themeColor="text1"/>
          <w:szCs w:val="24"/>
        </w:rPr>
        <w:t xml:space="preserve">do texto e slide, instigando o aluno a participação, a retirada de dúvidas e a exposição do seu entendimento sobre </w:t>
      </w:r>
      <w:r w:rsidR="008D6DF8">
        <w:rPr>
          <w:rFonts w:cs="Times New Roman"/>
          <w:color w:val="000000" w:themeColor="text1"/>
          <w:szCs w:val="24"/>
        </w:rPr>
        <w:t>a temática em discussão.</w:t>
      </w:r>
    </w:p>
    <w:p w:rsidR="00C319C0" w:rsidRDefault="00AD757D" w:rsidP="00EB0253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ab/>
        <w:t>No segundo momento terá</w:t>
      </w:r>
      <w:r w:rsidR="00050615">
        <w:rPr>
          <w:rFonts w:cs="Times New Roman"/>
          <w:color w:val="000000" w:themeColor="text1"/>
          <w:szCs w:val="24"/>
        </w:rPr>
        <w:t xml:space="preserve"> início as práticas experimentais</w:t>
      </w:r>
      <w:r w:rsidR="00C319C0">
        <w:rPr>
          <w:rFonts w:cs="Times New Roman"/>
          <w:color w:val="000000" w:themeColor="text1"/>
          <w:szCs w:val="24"/>
        </w:rPr>
        <w:t xml:space="preserve">. </w:t>
      </w:r>
      <w:r w:rsidR="00C319C0">
        <w:rPr>
          <w:rFonts w:cs="Times New Roman"/>
          <w:szCs w:val="24"/>
        </w:rPr>
        <w:t xml:space="preserve">Nas palavras de Guimarães (2009, p. 198) “a experimentação pode ser uma estratégia eficiente para a criação de problemas reais que permitam a contextualização e o estímulo de questionamentos de investigação”. Sua </w:t>
      </w:r>
      <w:r w:rsidR="00C319C0">
        <w:rPr>
          <w:rFonts w:cs="Times New Roman"/>
          <w:szCs w:val="24"/>
        </w:rPr>
        <w:lastRenderedPageBreak/>
        <w:t>realização deve</w:t>
      </w:r>
      <w:r w:rsidR="00A6265A">
        <w:rPr>
          <w:rFonts w:cs="Times New Roman"/>
          <w:szCs w:val="24"/>
        </w:rPr>
        <w:t>rá</w:t>
      </w:r>
      <w:r w:rsidR="00C319C0">
        <w:rPr>
          <w:rFonts w:cs="Times New Roman"/>
          <w:szCs w:val="24"/>
        </w:rPr>
        <w:t xml:space="preserve"> valorizar os aspectos cognitivos do aluno, </w:t>
      </w:r>
      <w:r w:rsidR="005538B3">
        <w:rPr>
          <w:rFonts w:cs="Times New Roman"/>
          <w:szCs w:val="24"/>
        </w:rPr>
        <w:t>di</w:t>
      </w:r>
      <w:r w:rsidR="00EF6E65">
        <w:rPr>
          <w:rFonts w:cs="Times New Roman"/>
          <w:szCs w:val="24"/>
        </w:rPr>
        <w:t>spondo de</w:t>
      </w:r>
      <w:r w:rsidR="00C319C0">
        <w:rPr>
          <w:rFonts w:cs="Times New Roman"/>
          <w:szCs w:val="24"/>
        </w:rPr>
        <w:t xml:space="preserve"> momentos que permitirão observações e dúvidas por parte do educando. </w:t>
      </w:r>
    </w:p>
    <w:p w:rsidR="004B7828" w:rsidRDefault="004B7828" w:rsidP="004B7828">
      <w:pPr>
        <w:ind w:firstLine="720"/>
        <w:rPr>
          <w:rFonts w:cs="Times New Roman"/>
          <w:szCs w:val="24"/>
        </w:rPr>
      </w:pPr>
      <w:r w:rsidRPr="009777F5">
        <w:rPr>
          <w:rFonts w:cs="Times New Roman"/>
          <w:szCs w:val="24"/>
        </w:rPr>
        <w:t>N</w:t>
      </w:r>
      <w:r w:rsidR="005538B3">
        <w:rPr>
          <w:rFonts w:cs="Times New Roman"/>
          <w:szCs w:val="24"/>
        </w:rPr>
        <w:t xml:space="preserve">o experimento com </w:t>
      </w:r>
      <w:r>
        <w:rPr>
          <w:rFonts w:cs="Times New Roman"/>
          <w:szCs w:val="24"/>
        </w:rPr>
        <w:t>os corantes</w:t>
      </w:r>
      <w:r w:rsidR="005538B3">
        <w:rPr>
          <w:rFonts w:cs="Times New Roman"/>
          <w:szCs w:val="24"/>
        </w:rPr>
        <w:t xml:space="preserve"> (Quadro 02)</w:t>
      </w:r>
      <w:r>
        <w:rPr>
          <w:rFonts w:cs="Times New Roman"/>
          <w:szCs w:val="24"/>
        </w:rPr>
        <w:t>, o aluno deverá ter conhecimentos sobre: as propriedades químicas dos corantes, métodos de extração, separação de</w:t>
      </w:r>
      <w:r w:rsidR="005538B3">
        <w:rPr>
          <w:rFonts w:cs="Times New Roman"/>
          <w:szCs w:val="24"/>
        </w:rPr>
        <w:t xml:space="preserve"> mistura e substâncias polares </w:t>
      </w:r>
      <w:r>
        <w:rPr>
          <w:rFonts w:cs="Times New Roman"/>
          <w:szCs w:val="24"/>
        </w:rPr>
        <w:t>e apolares, para uma melhor compreensão de como o experimento foi realizado.</w:t>
      </w:r>
    </w:p>
    <w:p w:rsidR="00867F58" w:rsidRDefault="00867F58" w:rsidP="004B7828">
      <w:pPr>
        <w:ind w:firstLine="720"/>
        <w:rPr>
          <w:rFonts w:cs="Times New Roman"/>
          <w:szCs w:val="24"/>
        </w:rPr>
      </w:pPr>
    </w:p>
    <w:p w:rsidR="00576F8E" w:rsidRPr="00576F8E" w:rsidRDefault="00576F8E" w:rsidP="00576F8E">
      <w:pPr>
        <w:spacing w:line="240" w:lineRule="auto"/>
        <w:jc w:val="center"/>
        <w:rPr>
          <w:rFonts w:cs="Times New Roman"/>
          <w:color w:val="000000"/>
        </w:rPr>
      </w:pPr>
      <w:r>
        <w:t>QUADRO 02</w:t>
      </w:r>
      <w:r w:rsidRPr="002059ED">
        <w:t xml:space="preserve">: </w:t>
      </w:r>
      <w:r>
        <w:rPr>
          <w:rFonts w:cs="Times New Roman"/>
          <w:color w:val="000000"/>
        </w:rPr>
        <w:t>SEGUNDO</w:t>
      </w:r>
      <w:r w:rsidRPr="002059ED">
        <w:rPr>
          <w:rFonts w:cs="Times New Roman"/>
          <w:color w:val="000000"/>
        </w:rPr>
        <w:t xml:space="preserve"> MOMENTO </w:t>
      </w:r>
      <w:r>
        <w:rPr>
          <w:rFonts w:cs="Times New Roman"/>
          <w:color w:val="000000"/>
        </w:rPr>
        <w:t xml:space="preserve">DA </w:t>
      </w:r>
      <w:r w:rsidRPr="002059ED">
        <w:rPr>
          <w:rFonts w:cs="Times New Roman"/>
          <w:color w:val="000000"/>
        </w:rPr>
        <w:t>SEQUÊNCIA DIDÁTICA</w:t>
      </w:r>
    </w:p>
    <w:tbl>
      <w:tblPr>
        <w:tblW w:w="9225" w:type="dxa"/>
        <w:tblInd w:w="16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5"/>
        <w:gridCol w:w="9"/>
        <w:gridCol w:w="7551"/>
      </w:tblGrid>
      <w:tr w:rsidR="00AD414B" w:rsidTr="00050615">
        <w:trPr>
          <w:trHeight w:val="403"/>
        </w:trPr>
        <w:tc>
          <w:tcPr>
            <w:tcW w:w="9225" w:type="dxa"/>
            <w:gridSpan w:val="3"/>
          </w:tcPr>
          <w:p w:rsidR="00AD414B" w:rsidRPr="00017A50" w:rsidRDefault="00050615" w:rsidP="00050615">
            <w:pPr>
              <w:tabs>
                <w:tab w:val="left" w:pos="1875"/>
              </w:tabs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color w:val="000000"/>
              </w:rPr>
              <w:t xml:space="preserve">I. </w:t>
            </w:r>
            <w:r w:rsidR="00AD414B" w:rsidRPr="00017A50">
              <w:rPr>
                <w:rFonts w:cs="Times New Roman"/>
                <w:b/>
                <w:szCs w:val="24"/>
              </w:rPr>
              <w:t>EXPERIMENTO DE EXTRAÇÃO DOS CORANTE DO URUCUM E AÇAFRÃO</w:t>
            </w:r>
          </w:p>
        </w:tc>
      </w:tr>
      <w:tr w:rsidR="00AD414B" w:rsidTr="00050615">
        <w:trPr>
          <w:trHeight w:val="423"/>
        </w:trPr>
        <w:tc>
          <w:tcPr>
            <w:tcW w:w="1674" w:type="dxa"/>
            <w:gridSpan w:val="2"/>
          </w:tcPr>
          <w:p w:rsidR="00AD414B" w:rsidRPr="00C45872" w:rsidRDefault="00AD414B" w:rsidP="000506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Número de aulas</w:t>
            </w:r>
          </w:p>
        </w:tc>
        <w:tc>
          <w:tcPr>
            <w:tcW w:w="7551" w:type="dxa"/>
          </w:tcPr>
          <w:p w:rsidR="00AD414B" w:rsidRDefault="00AD414B" w:rsidP="00050615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Duas aulas </w:t>
            </w:r>
            <w:r>
              <w:rPr>
                <w:rFonts w:cs="Times New Roman"/>
                <w:sz w:val="22"/>
              </w:rPr>
              <w:t>aula de 50 minutos.</w:t>
            </w:r>
          </w:p>
        </w:tc>
      </w:tr>
      <w:tr w:rsidR="00AD414B" w:rsidTr="00050615">
        <w:trPr>
          <w:trHeight w:val="570"/>
        </w:trPr>
        <w:tc>
          <w:tcPr>
            <w:tcW w:w="1674" w:type="dxa"/>
            <w:gridSpan w:val="2"/>
          </w:tcPr>
          <w:p w:rsidR="00AD414B" w:rsidRDefault="00AD414B" w:rsidP="00050615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sz w:val="22"/>
              </w:rPr>
              <w:t>Objetivo(s)</w:t>
            </w:r>
          </w:p>
        </w:tc>
        <w:tc>
          <w:tcPr>
            <w:tcW w:w="7551" w:type="dxa"/>
          </w:tcPr>
          <w:p w:rsidR="00AD414B" w:rsidRDefault="00AD414B" w:rsidP="00050615">
            <w:pPr>
              <w:ind w:firstLine="0"/>
              <w:rPr>
                <w:rFonts w:cs="Times New Roman"/>
                <w:szCs w:val="24"/>
              </w:rPr>
            </w:pPr>
            <w:r w:rsidRPr="00017A50">
              <w:rPr>
                <w:rFonts w:cs="Times New Roman"/>
                <w:szCs w:val="24"/>
              </w:rPr>
              <w:t>Realizar a extração com solvente orgânico das plantas para mediante estudos dos corantes obtidos.</w:t>
            </w:r>
          </w:p>
          <w:p w:rsidR="003C3BC7" w:rsidRPr="003C3BC7" w:rsidRDefault="003C3BC7" w:rsidP="00050615">
            <w:pPr>
              <w:ind w:firstLine="0"/>
              <w:rPr>
                <w:rFonts w:cs="Times New Roman"/>
                <w:szCs w:val="24"/>
              </w:rPr>
            </w:pPr>
            <w:r w:rsidRPr="003C3BC7">
              <w:rPr>
                <w:rFonts w:cs="Times New Roman"/>
                <w:szCs w:val="24"/>
              </w:rPr>
              <w:t>Estudar as funções oxigenadas por meio da análise das estruturas das plantas de urucum e açafrão.</w:t>
            </w:r>
          </w:p>
        </w:tc>
      </w:tr>
      <w:tr w:rsidR="00AD414B" w:rsidTr="00A6265A">
        <w:trPr>
          <w:trHeight w:val="772"/>
        </w:trPr>
        <w:tc>
          <w:tcPr>
            <w:tcW w:w="1674" w:type="dxa"/>
            <w:gridSpan w:val="2"/>
          </w:tcPr>
          <w:p w:rsidR="00AD414B" w:rsidRDefault="00AD414B" w:rsidP="00050615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Materiais</w:t>
            </w:r>
          </w:p>
        </w:tc>
        <w:tc>
          <w:tcPr>
            <w:tcW w:w="7551" w:type="dxa"/>
          </w:tcPr>
          <w:p w:rsidR="00AD414B" w:rsidRPr="00017A50" w:rsidRDefault="00AD414B" w:rsidP="00050615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 w:rsidRPr="00017A50">
              <w:rPr>
                <w:rFonts w:cs="Times New Roman"/>
                <w:szCs w:val="24"/>
              </w:rPr>
              <w:t>Etanol comercial</w:t>
            </w:r>
            <w:r>
              <w:rPr>
                <w:rFonts w:cs="Times New Roman"/>
                <w:szCs w:val="24"/>
              </w:rPr>
              <w:t>; 2.</w:t>
            </w:r>
            <w:r w:rsidRPr="00017A50">
              <w:rPr>
                <w:rFonts w:cs="Times New Roman"/>
                <w:szCs w:val="24"/>
              </w:rPr>
              <w:t>Sementes de urucum</w:t>
            </w:r>
            <w:r>
              <w:rPr>
                <w:rFonts w:cs="Times New Roman"/>
                <w:szCs w:val="24"/>
              </w:rPr>
              <w:t xml:space="preserve">; 3. </w:t>
            </w:r>
            <w:r w:rsidRPr="00017A50">
              <w:rPr>
                <w:rFonts w:cs="Times New Roman"/>
                <w:szCs w:val="24"/>
              </w:rPr>
              <w:t>Raiz de açafrão</w:t>
            </w:r>
            <w:r>
              <w:rPr>
                <w:rFonts w:cs="Times New Roman"/>
                <w:szCs w:val="24"/>
              </w:rPr>
              <w:t xml:space="preserve">; 4. </w:t>
            </w:r>
            <w:r w:rsidRPr="00017A50">
              <w:rPr>
                <w:rFonts w:cs="Times New Roman"/>
                <w:szCs w:val="24"/>
              </w:rPr>
              <w:t>Copo de vidro</w:t>
            </w:r>
            <w:r>
              <w:rPr>
                <w:rFonts w:cs="Times New Roman"/>
                <w:szCs w:val="24"/>
              </w:rPr>
              <w:t xml:space="preserve">; 5. </w:t>
            </w:r>
            <w:r w:rsidRPr="00017A50">
              <w:rPr>
                <w:rFonts w:cs="Times New Roman"/>
                <w:szCs w:val="24"/>
              </w:rPr>
              <w:t>Papel filtro</w:t>
            </w:r>
            <w:r>
              <w:rPr>
                <w:rFonts w:cs="Times New Roman"/>
                <w:szCs w:val="24"/>
              </w:rPr>
              <w:t xml:space="preserve">; 6. </w:t>
            </w:r>
            <w:r w:rsidRPr="00017A50">
              <w:rPr>
                <w:rFonts w:cs="Times New Roman"/>
                <w:szCs w:val="24"/>
              </w:rPr>
              <w:t>Proveta</w:t>
            </w:r>
            <w:r w:rsidR="00867F58">
              <w:rPr>
                <w:rFonts w:cs="Times New Roman"/>
                <w:szCs w:val="24"/>
              </w:rPr>
              <w:t>.</w:t>
            </w:r>
          </w:p>
        </w:tc>
      </w:tr>
      <w:tr w:rsidR="00AD414B" w:rsidTr="00C319C0">
        <w:trPr>
          <w:trHeight w:val="1975"/>
        </w:trPr>
        <w:tc>
          <w:tcPr>
            <w:tcW w:w="1674" w:type="dxa"/>
            <w:gridSpan w:val="2"/>
          </w:tcPr>
          <w:p w:rsidR="00AD414B" w:rsidRDefault="00AD414B" w:rsidP="00050615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Procedimento experimental</w:t>
            </w:r>
          </w:p>
        </w:tc>
        <w:tc>
          <w:tcPr>
            <w:tcW w:w="7551" w:type="dxa"/>
          </w:tcPr>
          <w:p w:rsidR="00050615" w:rsidRDefault="00AD414B" w:rsidP="00050615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 w:rsidRPr="00017A50">
              <w:rPr>
                <w:rFonts w:cs="Times New Roman"/>
                <w:szCs w:val="24"/>
              </w:rPr>
              <w:t>Em um copo adicionar respectivamente 2 gramas das sementes de urucum; 2. Com auxílio de uma proveta, meça 50 ml de etanol e transfira para cada copo contendo as diferentes gramas das sementes de urucum; 3. Deixe em repouso por um período de 24h, sendo posteriormente filtrada usando-se papel filtro.</w:t>
            </w:r>
            <w:r>
              <w:rPr>
                <w:rFonts w:cs="Times New Roman"/>
                <w:szCs w:val="24"/>
              </w:rPr>
              <w:t xml:space="preserve"> </w:t>
            </w:r>
            <w:r w:rsidRPr="00017A50">
              <w:rPr>
                <w:rFonts w:cs="Times New Roman"/>
                <w:szCs w:val="24"/>
              </w:rPr>
              <w:t>Obs.: Realize as mesmas etapas para a extração do corante do açafrão</w:t>
            </w:r>
            <w:r w:rsidR="006F0A16">
              <w:rPr>
                <w:rFonts w:cs="Times New Roman"/>
                <w:szCs w:val="24"/>
              </w:rPr>
              <w:t>.</w:t>
            </w:r>
          </w:p>
        </w:tc>
      </w:tr>
      <w:tr w:rsidR="00050615" w:rsidTr="00050615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9225" w:type="dxa"/>
            <w:gridSpan w:val="3"/>
          </w:tcPr>
          <w:p w:rsidR="00050615" w:rsidRPr="00050615" w:rsidRDefault="00050615" w:rsidP="00050615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050615">
              <w:rPr>
                <w:rFonts w:cs="Times New Roman"/>
                <w:b/>
                <w:color w:val="000000" w:themeColor="text1"/>
                <w:szCs w:val="24"/>
              </w:rPr>
              <w:t>II. CROMATOGRAFIA EM PAPEL</w:t>
            </w:r>
          </w:p>
        </w:tc>
      </w:tr>
      <w:tr w:rsidR="00050615" w:rsidTr="00050615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615" w:rsidRDefault="00050615" w:rsidP="00050615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Objetivo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0615" w:rsidRPr="00050615" w:rsidRDefault="00050615" w:rsidP="00050615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 w:rsidRPr="00050615">
              <w:rPr>
                <w:rFonts w:cs="Times New Roman"/>
                <w:szCs w:val="24"/>
              </w:rPr>
              <w:t>Este experimento será realizado com o objetivo de mostrar os diferentes corantes presentes nos extratos naturais.</w:t>
            </w:r>
          </w:p>
        </w:tc>
      </w:tr>
      <w:tr w:rsidR="00050615" w:rsidTr="00050615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615" w:rsidRDefault="00050615" w:rsidP="00050615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Materiais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0615" w:rsidRPr="00050615" w:rsidRDefault="00050615" w:rsidP="00050615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 w:rsidRPr="00050615">
              <w:rPr>
                <w:rFonts w:cs="Times New Roman"/>
                <w:szCs w:val="24"/>
              </w:rPr>
              <w:t>Clorofórmio</w:t>
            </w:r>
            <w:r>
              <w:rPr>
                <w:rFonts w:cs="Times New Roman"/>
                <w:szCs w:val="24"/>
              </w:rPr>
              <w:t xml:space="preserve">; 2. </w:t>
            </w:r>
            <w:r w:rsidRPr="00050615">
              <w:rPr>
                <w:rFonts w:cs="Times New Roman"/>
                <w:szCs w:val="24"/>
              </w:rPr>
              <w:t>Extrato das plantas</w:t>
            </w:r>
            <w:r>
              <w:rPr>
                <w:rFonts w:cs="Times New Roman"/>
                <w:szCs w:val="24"/>
              </w:rPr>
              <w:t xml:space="preserve">; 3. Copos descartáveis; 4. </w:t>
            </w:r>
            <w:r w:rsidRPr="00050615">
              <w:rPr>
                <w:rFonts w:cs="Times New Roman"/>
                <w:szCs w:val="24"/>
              </w:rPr>
              <w:t>Papel filtro.</w:t>
            </w:r>
          </w:p>
        </w:tc>
      </w:tr>
      <w:tr w:rsidR="00050615" w:rsidTr="006F0A16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15"/>
        </w:trPr>
        <w:tc>
          <w:tcPr>
            <w:tcW w:w="1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615" w:rsidRDefault="00050615" w:rsidP="00050615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9777F5">
              <w:rPr>
                <w:rFonts w:cs="Times New Roman"/>
                <w:b/>
                <w:bCs/>
                <w:szCs w:val="24"/>
              </w:rPr>
              <w:t>Procedimento experimental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0615" w:rsidRPr="00050615" w:rsidRDefault="00050615" w:rsidP="00867F5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 w:rsidRPr="00050615">
              <w:rPr>
                <w:rFonts w:cs="Times New Roman"/>
                <w:szCs w:val="24"/>
              </w:rPr>
              <w:t>Recortar 4 papéis filtros de modo a obter uma tira de 3 cm de largura por 6 cm de altura;</w:t>
            </w:r>
            <w:r w:rsidR="00867F5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2. </w:t>
            </w:r>
            <w:r w:rsidRPr="00050615">
              <w:rPr>
                <w:rFonts w:cs="Times New Roman"/>
                <w:szCs w:val="24"/>
              </w:rPr>
              <w:t xml:space="preserve">Em cada tira de papel colocaram 1 gota de cada um dos corantes </w:t>
            </w:r>
            <w:r>
              <w:rPr>
                <w:rFonts w:cs="Times New Roman"/>
                <w:szCs w:val="24"/>
              </w:rPr>
              <w:t xml:space="preserve">extraídos; 3. </w:t>
            </w:r>
            <w:r w:rsidR="00867F58">
              <w:rPr>
                <w:rFonts w:cs="Times New Roman"/>
                <w:szCs w:val="24"/>
              </w:rPr>
              <w:t>Adicionar</w:t>
            </w:r>
            <w:r w:rsidRPr="00050615">
              <w:rPr>
                <w:rFonts w:cs="Times New Roman"/>
                <w:szCs w:val="24"/>
              </w:rPr>
              <w:t xml:space="preserve"> os papéis no clorofórmio (com cuidado para que o álcool não atinja as marcas dos corantes previamente feitas);</w:t>
            </w:r>
            <w:r>
              <w:rPr>
                <w:rFonts w:cs="Times New Roman"/>
                <w:szCs w:val="24"/>
              </w:rPr>
              <w:t xml:space="preserve"> 4. </w:t>
            </w:r>
            <w:r w:rsidRPr="00050615">
              <w:rPr>
                <w:rFonts w:cs="Times New Roman"/>
                <w:szCs w:val="24"/>
              </w:rPr>
              <w:t>Observar e anotar os resultados.</w:t>
            </w:r>
          </w:p>
        </w:tc>
      </w:tr>
    </w:tbl>
    <w:p w:rsidR="00576F8E" w:rsidRDefault="00576F8E" w:rsidP="00576F8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Fonte: Própria do autor</w:t>
      </w:r>
    </w:p>
    <w:p w:rsidR="00A6265A" w:rsidRDefault="00A6265A" w:rsidP="003C3BC7">
      <w:pPr>
        <w:autoSpaceDE w:val="0"/>
        <w:autoSpaceDN w:val="0"/>
        <w:adjustRightInd w:val="0"/>
        <w:ind w:firstLine="708"/>
        <w:rPr>
          <w:rFonts w:cs="Times New Roman"/>
          <w:color w:val="000000" w:themeColor="text1"/>
          <w:szCs w:val="24"/>
        </w:rPr>
      </w:pPr>
    </w:p>
    <w:p w:rsidR="00C319C0" w:rsidRPr="003C3BC7" w:rsidRDefault="00C319C0" w:rsidP="003C3BC7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>Nessa atividade, Quadro 02, o professor deverá</w:t>
      </w:r>
      <w:r w:rsidR="003C3BC7">
        <w:rPr>
          <w:rFonts w:cs="Times New Roman"/>
          <w:color w:val="000000" w:themeColor="text1"/>
          <w:szCs w:val="24"/>
        </w:rPr>
        <w:t xml:space="preserve"> dividir a turma em pequenos grupos, </w:t>
      </w:r>
      <w:r w:rsidR="00AD757D">
        <w:rPr>
          <w:rFonts w:cs="Times New Roman"/>
          <w:szCs w:val="24"/>
        </w:rPr>
        <w:t>de</w:t>
      </w:r>
      <w:r w:rsidR="003C3BC7">
        <w:rPr>
          <w:rFonts w:cs="Times New Roman"/>
          <w:szCs w:val="24"/>
        </w:rPr>
        <w:t xml:space="preserve"> no máximo, quatro integrantes.</w:t>
      </w:r>
      <w:r w:rsidR="00A6265A">
        <w:rPr>
          <w:rFonts w:cs="Times New Roman"/>
          <w:szCs w:val="24"/>
        </w:rPr>
        <w:t xml:space="preserve"> O experimento constará de extração dos corantes presentes nas </w:t>
      </w:r>
      <w:r w:rsidR="00A6265A">
        <w:rPr>
          <w:rFonts w:cs="Times New Roman"/>
          <w:szCs w:val="24"/>
        </w:rPr>
        <w:lastRenderedPageBreak/>
        <w:t>plantas, para logo em seguida ser efetuada a análise pela cromatografia em papel.</w:t>
      </w:r>
      <w:r w:rsidR="006F0A16">
        <w:rPr>
          <w:rFonts w:cs="Times New Roman"/>
          <w:szCs w:val="24"/>
        </w:rPr>
        <w:t xml:space="preserve"> Para um melhor diá</w:t>
      </w:r>
      <w:r w:rsidR="003C3BC7">
        <w:rPr>
          <w:rFonts w:cs="Times New Roman"/>
          <w:szCs w:val="24"/>
        </w:rPr>
        <w:t>logo é viável que no decorrer da execução do experimento, o educador direcione o aluno a notar suas principais observações, focando em perguntas, tais como:</w:t>
      </w:r>
    </w:p>
    <w:p w:rsidR="003C3BC7" w:rsidRDefault="00C319C0" w:rsidP="004A02CE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BC7">
        <w:rPr>
          <w:rFonts w:cs="Times New Roman"/>
          <w:color w:val="000000" w:themeColor="text1"/>
          <w:szCs w:val="24"/>
        </w:rPr>
        <w:t xml:space="preserve"> </w:t>
      </w:r>
      <w:r w:rsidR="003C3BC7" w:rsidRPr="003C3BC7">
        <w:rPr>
          <w:rFonts w:ascii="Times New Roman" w:hAnsi="Times New Roman" w:cs="Times New Roman"/>
          <w:sz w:val="24"/>
          <w:szCs w:val="24"/>
        </w:rPr>
        <w:t xml:space="preserve">Qual o solvente utilizado para a extração do corante? Você conhece algum outro método que poderia ser utilizado para essa extração? </w:t>
      </w:r>
    </w:p>
    <w:p w:rsidR="003C3BC7" w:rsidRPr="003C3BC7" w:rsidRDefault="003C3BC7" w:rsidP="004A02CE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BC7">
        <w:rPr>
          <w:rFonts w:ascii="Times New Roman" w:hAnsi="Times New Roman" w:cs="Times New Roman"/>
          <w:sz w:val="24"/>
          <w:szCs w:val="24"/>
        </w:rPr>
        <w:t>A coloração corresponde com o corante obtido em cada experimento. Associe a cor ao corante obtido.</w:t>
      </w:r>
    </w:p>
    <w:p w:rsidR="003C3BC7" w:rsidRDefault="003C3BC7" w:rsidP="003C3BC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você entende sobre separação de misturas? Qual método de separação de mistura utilizado no experimento</w:t>
      </w:r>
    </w:p>
    <w:p w:rsidR="003C3BC7" w:rsidRDefault="003C3BC7" w:rsidP="003C3BC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realização da cromatografia em papel, quais foram as cores obtidas? A alguma relação com o corante presente na planta?</w:t>
      </w:r>
    </w:p>
    <w:p w:rsidR="009C6845" w:rsidRDefault="009C6845" w:rsidP="009C6845">
      <w:pPr>
        <w:autoSpaceDE w:val="0"/>
        <w:autoSpaceDN w:val="0"/>
        <w:adjustRightInd w:val="0"/>
        <w:ind w:firstLine="708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Todas as discussões e análises servirão de eixo fundamental na efetivação do segundo momento da aula: o estudo das funções oxigenadas, por meio das estruturas dos corantes presentes no urucum e no açafrão. A </w:t>
      </w:r>
      <w:r w:rsidR="00D01B4B">
        <w:rPr>
          <w:rFonts w:cs="Times New Roman"/>
          <w:bCs/>
          <w:szCs w:val="24"/>
        </w:rPr>
        <w:t xml:space="preserve">fórmula </w:t>
      </w:r>
      <w:r>
        <w:rPr>
          <w:rFonts w:cs="Times New Roman"/>
          <w:bCs/>
          <w:szCs w:val="24"/>
        </w:rPr>
        <w:t>estrutura</w:t>
      </w:r>
      <w:r w:rsidR="00D01B4B">
        <w:rPr>
          <w:rFonts w:cs="Times New Roman"/>
          <w:bCs/>
          <w:szCs w:val="24"/>
        </w:rPr>
        <w:t>l</w:t>
      </w:r>
      <w:r>
        <w:rPr>
          <w:rFonts w:cs="Times New Roman"/>
          <w:bCs/>
          <w:szCs w:val="24"/>
        </w:rPr>
        <w:t xml:space="preserve"> das plantas devem ser disponibilizad</w:t>
      </w:r>
      <w:r w:rsidR="00AD757D">
        <w:rPr>
          <w:rFonts w:cs="Times New Roman"/>
          <w:bCs/>
          <w:szCs w:val="24"/>
        </w:rPr>
        <w:t xml:space="preserve">as individualmente a cada aluno, solicitando </w:t>
      </w:r>
      <w:r>
        <w:rPr>
          <w:rFonts w:cs="Times New Roman"/>
          <w:bCs/>
          <w:szCs w:val="24"/>
        </w:rPr>
        <w:t>que o mesmo identifique os seguintes pontos:</w:t>
      </w:r>
      <w:r>
        <w:rPr>
          <w:bCs/>
        </w:rPr>
        <w:t xml:space="preserve"> funções orgânicas </w:t>
      </w:r>
      <w:r w:rsidRPr="009C6845">
        <w:rPr>
          <w:bCs/>
        </w:rPr>
        <w:t>presentes;</w:t>
      </w:r>
      <w:r>
        <w:rPr>
          <w:rFonts w:cs="Times New Roman"/>
          <w:bCs/>
          <w:szCs w:val="24"/>
        </w:rPr>
        <w:t xml:space="preserve"> sua fórmula molecular;</w:t>
      </w:r>
      <w:r w:rsidRPr="009C6845">
        <w:rPr>
          <w:rFonts w:cs="Times New Roman"/>
          <w:bCs/>
          <w:szCs w:val="24"/>
        </w:rPr>
        <w:t xml:space="preserve"> radicais presentes</w:t>
      </w:r>
      <w:r w:rsidR="00AD757D">
        <w:rPr>
          <w:rFonts w:cs="Times New Roman"/>
          <w:bCs/>
          <w:szCs w:val="24"/>
        </w:rPr>
        <w:t xml:space="preserve"> e </w:t>
      </w:r>
      <w:r w:rsidRPr="009C6845">
        <w:rPr>
          <w:rFonts w:cs="Times New Roman"/>
          <w:bCs/>
          <w:szCs w:val="24"/>
        </w:rPr>
        <w:t>número de carbonos terciários</w:t>
      </w:r>
      <w:r>
        <w:rPr>
          <w:rFonts w:cs="Times New Roman"/>
          <w:bCs/>
          <w:szCs w:val="24"/>
        </w:rPr>
        <w:t>.</w:t>
      </w:r>
    </w:p>
    <w:p w:rsidR="009C6845" w:rsidRDefault="00D01B4B" w:rsidP="00D01B4B">
      <w:pPr>
        <w:autoSpaceDE w:val="0"/>
        <w:autoSpaceDN w:val="0"/>
        <w:adjustRightInd w:val="0"/>
        <w:ind w:firstLine="708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Os dados obtidos na experimentação e na atividade final devem ser </w:t>
      </w:r>
      <w:r w:rsidR="00AD757D">
        <w:rPr>
          <w:rFonts w:cs="Times New Roman"/>
          <w:bCs/>
          <w:szCs w:val="24"/>
        </w:rPr>
        <w:t>anotados.</w:t>
      </w:r>
      <w:r>
        <w:rPr>
          <w:rFonts w:cs="Times New Roman"/>
          <w:bCs/>
          <w:szCs w:val="24"/>
        </w:rPr>
        <w:t xml:space="preserve"> As observações</w:t>
      </w:r>
      <w:r w:rsidR="00867F58">
        <w:rPr>
          <w:rFonts w:cs="Times New Roman"/>
          <w:bCs/>
          <w:szCs w:val="24"/>
        </w:rPr>
        <w:t xml:space="preserve"> e registros realizados servirão</w:t>
      </w:r>
      <w:r>
        <w:rPr>
          <w:rFonts w:cs="Times New Roman"/>
          <w:bCs/>
          <w:szCs w:val="24"/>
        </w:rPr>
        <w:t xml:space="preserve"> como um documento importante de análise em todas as etapas da aplicação. </w:t>
      </w:r>
    </w:p>
    <w:p w:rsidR="00B91FAE" w:rsidRDefault="00D01B4B" w:rsidP="004B7828">
      <w:pPr>
        <w:autoSpaceDE w:val="0"/>
        <w:autoSpaceDN w:val="0"/>
        <w:adjustRightInd w:val="0"/>
        <w:ind w:firstLine="708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O terceiro </w:t>
      </w:r>
      <w:r w:rsidR="00B91FAE">
        <w:rPr>
          <w:rFonts w:cs="Times New Roman"/>
          <w:color w:val="000000" w:themeColor="text1"/>
          <w:szCs w:val="24"/>
        </w:rPr>
        <w:t>momento previsto para um total de duas aulas de 50 minutos, tem como foco a realização de uma pr</w:t>
      </w:r>
      <w:r w:rsidR="00B06667">
        <w:rPr>
          <w:rFonts w:cs="Times New Roman"/>
          <w:color w:val="000000" w:themeColor="text1"/>
          <w:szCs w:val="24"/>
        </w:rPr>
        <w:t>á</w:t>
      </w:r>
      <w:r w:rsidR="00B91FAE">
        <w:rPr>
          <w:rFonts w:cs="Times New Roman"/>
          <w:color w:val="000000" w:themeColor="text1"/>
          <w:szCs w:val="24"/>
        </w:rPr>
        <w:t>tica experimental intitulada “experimento de indicador ácido-base”</w:t>
      </w:r>
      <w:r w:rsidR="004B7828">
        <w:rPr>
          <w:rFonts w:cs="Times New Roman"/>
          <w:color w:val="000000" w:themeColor="text1"/>
          <w:szCs w:val="24"/>
        </w:rPr>
        <w:t>,</w:t>
      </w:r>
      <w:r w:rsidR="009870DF">
        <w:rPr>
          <w:rFonts w:cs="Times New Roman"/>
          <w:color w:val="000000" w:themeColor="text1"/>
          <w:szCs w:val="24"/>
        </w:rPr>
        <w:t xml:space="preserve"> </w:t>
      </w:r>
      <w:r w:rsidR="004B7828">
        <w:rPr>
          <w:rFonts w:cs="Times New Roman"/>
          <w:szCs w:val="24"/>
        </w:rPr>
        <w:t>os</w:t>
      </w:r>
      <w:r w:rsidR="004B7828" w:rsidRPr="009777F5">
        <w:rPr>
          <w:rFonts w:cs="Times New Roman"/>
          <w:szCs w:val="24"/>
        </w:rPr>
        <w:t xml:space="preserve"> aluno</w:t>
      </w:r>
      <w:r w:rsidR="004B7828">
        <w:rPr>
          <w:rFonts w:cs="Times New Roman"/>
          <w:szCs w:val="24"/>
        </w:rPr>
        <w:t>s</w:t>
      </w:r>
      <w:r w:rsidR="004B7828" w:rsidRPr="009777F5">
        <w:rPr>
          <w:rFonts w:cs="Times New Roman"/>
          <w:szCs w:val="24"/>
        </w:rPr>
        <w:t xml:space="preserve"> </w:t>
      </w:r>
      <w:r w:rsidR="004B7828">
        <w:rPr>
          <w:rFonts w:cs="Times New Roman"/>
          <w:szCs w:val="24"/>
        </w:rPr>
        <w:t>deverão</w:t>
      </w:r>
      <w:r w:rsidR="004B7828" w:rsidRPr="009777F5">
        <w:rPr>
          <w:rFonts w:cs="Times New Roman"/>
          <w:szCs w:val="24"/>
        </w:rPr>
        <w:t xml:space="preserve"> ter um conhecimento prévio acerca dos ác</w:t>
      </w:r>
      <w:r w:rsidR="004B7828">
        <w:rPr>
          <w:rFonts w:cs="Times New Roman"/>
          <w:szCs w:val="24"/>
        </w:rPr>
        <w:t>idos e bases bem como das substâncias voláteis e não voláteis.</w:t>
      </w:r>
      <w:r w:rsidR="004B7828">
        <w:rPr>
          <w:rFonts w:cs="Times New Roman"/>
          <w:color w:val="000000" w:themeColor="text1"/>
          <w:szCs w:val="24"/>
        </w:rPr>
        <w:t xml:space="preserve"> </w:t>
      </w:r>
      <w:r w:rsidR="009870DF">
        <w:rPr>
          <w:rFonts w:cs="Times New Roman"/>
          <w:color w:val="000000" w:themeColor="text1"/>
          <w:szCs w:val="24"/>
        </w:rPr>
        <w:t>A realização da</w:t>
      </w:r>
      <w:r w:rsidR="00B06667">
        <w:rPr>
          <w:rFonts w:cs="Times New Roman"/>
          <w:color w:val="000000" w:themeColor="text1"/>
          <w:szCs w:val="24"/>
        </w:rPr>
        <w:t xml:space="preserve"> </w:t>
      </w:r>
      <w:r w:rsidR="004B7828">
        <w:rPr>
          <w:rFonts w:cs="Times New Roman"/>
          <w:color w:val="000000" w:themeColor="text1"/>
          <w:szCs w:val="24"/>
        </w:rPr>
        <w:t xml:space="preserve">atividade </w:t>
      </w:r>
      <w:r w:rsidR="009870DF">
        <w:rPr>
          <w:rFonts w:cs="Times New Roman"/>
          <w:color w:val="000000" w:themeColor="text1"/>
          <w:szCs w:val="24"/>
        </w:rPr>
        <w:t>deve</w:t>
      </w:r>
      <w:r w:rsidR="00AD757D">
        <w:rPr>
          <w:rFonts w:cs="Times New Roman"/>
          <w:color w:val="000000" w:themeColor="text1"/>
          <w:szCs w:val="24"/>
        </w:rPr>
        <w:t>rá</w:t>
      </w:r>
      <w:r w:rsidR="009870DF">
        <w:rPr>
          <w:rFonts w:cs="Times New Roman"/>
          <w:color w:val="000000" w:themeColor="text1"/>
          <w:szCs w:val="24"/>
        </w:rPr>
        <w:t xml:space="preserve"> seguir </w:t>
      </w:r>
      <w:r w:rsidR="00AD757D">
        <w:rPr>
          <w:rFonts w:cs="Times New Roman"/>
          <w:color w:val="000000" w:themeColor="text1"/>
          <w:szCs w:val="24"/>
        </w:rPr>
        <w:t>com os</w:t>
      </w:r>
      <w:r w:rsidR="009870DF">
        <w:rPr>
          <w:rFonts w:cs="Times New Roman"/>
          <w:color w:val="000000" w:themeColor="text1"/>
          <w:szCs w:val="24"/>
        </w:rPr>
        <w:t xml:space="preserve"> grupos da divisão efetivada na aula anterior.</w:t>
      </w:r>
    </w:p>
    <w:p w:rsidR="00F72E4A" w:rsidRDefault="00F72E4A" w:rsidP="00EB0253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4"/>
        </w:rPr>
      </w:pPr>
    </w:p>
    <w:p w:rsidR="00040F59" w:rsidRDefault="00D01B4B" w:rsidP="00040F59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4"/>
        </w:rPr>
      </w:pPr>
      <w:r>
        <w:t>QUADRO 03</w:t>
      </w:r>
      <w:r w:rsidR="00040F59" w:rsidRPr="002059ED">
        <w:t xml:space="preserve">: </w:t>
      </w:r>
      <w:r w:rsidR="00AD757D">
        <w:rPr>
          <w:rFonts w:cs="Times New Roman"/>
          <w:color w:val="000000"/>
        </w:rPr>
        <w:t>TERCEIRO</w:t>
      </w:r>
      <w:r w:rsidR="00F72E4A">
        <w:rPr>
          <w:rFonts w:cs="Times New Roman"/>
          <w:color w:val="000000"/>
        </w:rPr>
        <w:t xml:space="preserve"> </w:t>
      </w:r>
      <w:r w:rsidR="00040F59" w:rsidRPr="002059ED">
        <w:rPr>
          <w:rFonts w:cs="Times New Roman"/>
          <w:color w:val="000000"/>
        </w:rPr>
        <w:t xml:space="preserve">MOMENTO </w:t>
      </w:r>
      <w:r w:rsidR="00F72E4A">
        <w:rPr>
          <w:rFonts w:cs="Times New Roman"/>
          <w:color w:val="000000"/>
        </w:rPr>
        <w:t xml:space="preserve">DA </w:t>
      </w:r>
      <w:r w:rsidR="00040F59" w:rsidRPr="002059ED">
        <w:rPr>
          <w:rFonts w:cs="Times New Roman"/>
          <w:color w:val="000000"/>
        </w:rPr>
        <w:t>SEQUÊNCIA DIDÁTICA</w:t>
      </w:r>
    </w:p>
    <w:tbl>
      <w:tblPr>
        <w:tblW w:w="9225" w:type="dxa"/>
        <w:tblInd w:w="16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4"/>
        <w:gridCol w:w="7551"/>
      </w:tblGrid>
      <w:tr w:rsidR="008463C4" w:rsidTr="00F222B6">
        <w:trPr>
          <w:trHeight w:val="403"/>
        </w:trPr>
        <w:tc>
          <w:tcPr>
            <w:tcW w:w="9225" w:type="dxa"/>
            <w:gridSpan w:val="2"/>
          </w:tcPr>
          <w:p w:rsidR="008463C4" w:rsidRPr="00C45872" w:rsidRDefault="00040F59" w:rsidP="00F222B6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/>
              </w:rPr>
            </w:pPr>
            <w:r w:rsidRPr="00B91FAE">
              <w:rPr>
                <w:rFonts w:cs="Times New Roman"/>
                <w:b/>
                <w:color w:val="000000" w:themeColor="text1"/>
                <w:szCs w:val="24"/>
              </w:rPr>
              <w:t>EXPERIMENTO DE INDICADOR ÁCIDO-BASE</w:t>
            </w:r>
          </w:p>
        </w:tc>
      </w:tr>
      <w:tr w:rsidR="008463C4" w:rsidTr="00F72E4A">
        <w:trPr>
          <w:trHeight w:val="423"/>
        </w:trPr>
        <w:tc>
          <w:tcPr>
            <w:tcW w:w="1674" w:type="dxa"/>
          </w:tcPr>
          <w:p w:rsidR="008463C4" w:rsidRPr="00C45872" w:rsidRDefault="008463C4" w:rsidP="00F222B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Número de aulas</w:t>
            </w:r>
          </w:p>
        </w:tc>
        <w:tc>
          <w:tcPr>
            <w:tcW w:w="7551" w:type="dxa"/>
          </w:tcPr>
          <w:p w:rsidR="008463C4" w:rsidRDefault="00867F58" w:rsidP="00F222B6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Duas aulas </w:t>
            </w:r>
            <w:r w:rsidR="008463C4">
              <w:rPr>
                <w:rFonts w:cs="Times New Roman"/>
                <w:sz w:val="22"/>
              </w:rPr>
              <w:t>de 50 minutos.</w:t>
            </w:r>
          </w:p>
        </w:tc>
      </w:tr>
      <w:tr w:rsidR="008463C4" w:rsidTr="00F72E4A">
        <w:trPr>
          <w:trHeight w:val="570"/>
        </w:trPr>
        <w:tc>
          <w:tcPr>
            <w:tcW w:w="1674" w:type="dxa"/>
          </w:tcPr>
          <w:p w:rsidR="008463C4" w:rsidRDefault="008463C4" w:rsidP="00F222B6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sz w:val="22"/>
              </w:rPr>
              <w:t>Objetivo(s)</w:t>
            </w:r>
          </w:p>
        </w:tc>
        <w:tc>
          <w:tcPr>
            <w:tcW w:w="7551" w:type="dxa"/>
          </w:tcPr>
          <w:p w:rsidR="008463C4" w:rsidRDefault="006F0A16" w:rsidP="00F222B6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szCs w:val="24"/>
              </w:rPr>
              <w:t>Efetivar experimentos de ácido-</w:t>
            </w:r>
            <w:r w:rsidR="00040F59" w:rsidRPr="008463C4">
              <w:rPr>
                <w:rFonts w:cs="Times New Roman"/>
                <w:szCs w:val="24"/>
              </w:rPr>
              <w:t>base com o pó de urucum e açafrão para mediante compreensão do tema: indicadores ácido-base</w:t>
            </w:r>
          </w:p>
        </w:tc>
      </w:tr>
      <w:tr w:rsidR="008463C4" w:rsidTr="00F72E4A">
        <w:trPr>
          <w:trHeight w:val="992"/>
        </w:trPr>
        <w:tc>
          <w:tcPr>
            <w:tcW w:w="1674" w:type="dxa"/>
          </w:tcPr>
          <w:p w:rsidR="008463C4" w:rsidRDefault="008463C4" w:rsidP="00F222B6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Materiais</w:t>
            </w:r>
          </w:p>
        </w:tc>
        <w:tc>
          <w:tcPr>
            <w:tcW w:w="7551" w:type="dxa"/>
          </w:tcPr>
          <w:p w:rsidR="008463C4" w:rsidRDefault="00040F59" w:rsidP="00F222B6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szCs w:val="24"/>
              </w:rPr>
              <w:t>1.</w:t>
            </w:r>
            <w:r w:rsidRPr="008463C4">
              <w:rPr>
                <w:rFonts w:cs="Times New Roman"/>
                <w:szCs w:val="24"/>
              </w:rPr>
              <w:t xml:space="preserve">Pó de urucum; 2. Pó de açafrão; 3. Bicarbonato de sódio; 4. Amoníaco (solução clareadora de pelos); 5.Copo </w:t>
            </w:r>
            <w:r>
              <w:rPr>
                <w:rFonts w:cs="Times New Roman"/>
                <w:szCs w:val="24"/>
              </w:rPr>
              <w:t>descartável</w:t>
            </w:r>
            <w:r w:rsidRPr="008463C4">
              <w:rPr>
                <w:rFonts w:cs="Times New Roman"/>
                <w:szCs w:val="24"/>
              </w:rPr>
              <w:t>;</w:t>
            </w:r>
            <w:r>
              <w:rPr>
                <w:rFonts w:cs="Times New Roman"/>
                <w:szCs w:val="24"/>
              </w:rPr>
              <w:t xml:space="preserve"> </w:t>
            </w:r>
            <w:r w:rsidRPr="008463C4">
              <w:rPr>
                <w:rFonts w:cs="Times New Roman"/>
                <w:szCs w:val="24"/>
              </w:rPr>
              <w:t>6. Colher; 7. Folha sem pauta; 8. Pincel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40F59" w:rsidTr="00F72E4A">
        <w:trPr>
          <w:trHeight w:val="768"/>
        </w:trPr>
        <w:tc>
          <w:tcPr>
            <w:tcW w:w="1674" w:type="dxa"/>
          </w:tcPr>
          <w:p w:rsidR="00040F59" w:rsidRDefault="00F72E4A" w:rsidP="00F72E4A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lastRenderedPageBreak/>
              <w:t>Procedimento experimental</w:t>
            </w:r>
          </w:p>
        </w:tc>
        <w:tc>
          <w:tcPr>
            <w:tcW w:w="7551" w:type="dxa"/>
          </w:tcPr>
          <w:p w:rsidR="00040F59" w:rsidRDefault="00040F59" w:rsidP="00040F5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 w:rsidRPr="008463C4">
              <w:rPr>
                <w:rFonts w:cs="Times New Roman"/>
                <w:szCs w:val="24"/>
              </w:rPr>
              <w:t xml:space="preserve">Em meio copo de agua adicione uma colher de pó do açafrão. Misture bem até forma uma </w:t>
            </w:r>
            <w:r>
              <w:rPr>
                <w:rFonts w:cs="Times New Roman"/>
                <w:szCs w:val="24"/>
              </w:rPr>
              <w:t xml:space="preserve">tinta; 2. </w:t>
            </w:r>
            <w:r w:rsidRPr="008463C4">
              <w:rPr>
                <w:rFonts w:cs="Times New Roman"/>
                <w:szCs w:val="24"/>
              </w:rPr>
              <w:t>Com o auxílio de um pincel pinte a folha sem pauta com a mistura feita com o pó de açafrão.</w:t>
            </w:r>
            <w:r>
              <w:rPr>
                <w:rFonts w:cs="Times New Roman"/>
                <w:szCs w:val="24"/>
              </w:rPr>
              <w:t xml:space="preserve"> Deixe secar por alguns minutos; 3. </w:t>
            </w:r>
            <w:r w:rsidRPr="008463C4">
              <w:rPr>
                <w:rFonts w:cs="Times New Roman"/>
                <w:szCs w:val="24"/>
              </w:rPr>
              <w:t>Em seguida em meio copo de agua adicione uma colher de amoníaco. Mexa a solução</w:t>
            </w:r>
            <w:r>
              <w:rPr>
                <w:rFonts w:cs="Times New Roman"/>
                <w:szCs w:val="24"/>
              </w:rPr>
              <w:t xml:space="preserve">; 4. </w:t>
            </w:r>
            <w:r w:rsidRPr="008463C4">
              <w:rPr>
                <w:rFonts w:cs="Times New Roman"/>
                <w:szCs w:val="24"/>
              </w:rPr>
              <w:t>Em outro copo com agua adicione uma colher de bicarbonato de sódio. Mexa a solução</w:t>
            </w:r>
            <w:r>
              <w:rPr>
                <w:rFonts w:cs="Times New Roman"/>
                <w:szCs w:val="24"/>
              </w:rPr>
              <w:t xml:space="preserve">; 5. </w:t>
            </w:r>
            <w:r w:rsidRPr="008463C4">
              <w:rPr>
                <w:rFonts w:cs="Times New Roman"/>
                <w:szCs w:val="24"/>
              </w:rPr>
              <w:t>Após a secagem do papel pintado com açafrão, com o auxílio de um pincel pinte-o com a solução de amoníaco</w:t>
            </w:r>
            <w:r>
              <w:rPr>
                <w:rFonts w:cs="Times New Roman"/>
                <w:szCs w:val="24"/>
              </w:rPr>
              <w:t xml:space="preserve">; 6. </w:t>
            </w:r>
            <w:r w:rsidRPr="008463C4">
              <w:rPr>
                <w:rFonts w:cs="Times New Roman"/>
                <w:szCs w:val="24"/>
              </w:rPr>
              <w:t>Faça o mesmo com a solução de bicarbonato</w:t>
            </w:r>
            <w:r>
              <w:rPr>
                <w:rFonts w:cs="Times New Roman"/>
                <w:szCs w:val="24"/>
              </w:rPr>
              <w:t xml:space="preserve">; 7. </w:t>
            </w:r>
            <w:r w:rsidRPr="008463C4">
              <w:rPr>
                <w:rFonts w:cs="Times New Roman"/>
                <w:szCs w:val="24"/>
              </w:rPr>
              <w:t>Observe o que acontece</w:t>
            </w:r>
          </w:p>
        </w:tc>
      </w:tr>
    </w:tbl>
    <w:p w:rsidR="00F72E4A" w:rsidRDefault="00F72E4A" w:rsidP="00F72E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Fonte: Própria do autor</w:t>
      </w:r>
    </w:p>
    <w:p w:rsidR="00AD757D" w:rsidRDefault="00AD757D" w:rsidP="00F72E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p w:rsidR="008D7E39" w:rsidRPr="00F72E4A" w:rsidRDefault="008D7E39" w:rsidP="00F72E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p w:rsidR="00F72E4A" w:rsidRDefault="00F72E4A" w:rsidP="00F72E4A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Esta atividade</w:t>
      </w:r>
      <w:r w:rsidR="00AD757D">
        <w:rPr>
          <w:rFonts w:cs="Times New Roman"/>
          <w:szCs w:val="24"/>
        </w:rPr>
        <w:t xml:space="preserve"> (Quadro 03),</w:t>
      </w:r>
      <w:r>
        <w:rPr>
          <w:rFonts w:cs="Times New Roman"/>
          <w:szCs w:val="24"/>
        </w:rPr>
        <w:t xml:space="preserve"> consiste numa ligação entre conteúdo e cotidiano do aluno. No seu dia a dia o mesmo</w:t>
      </w:r>
      <w:r w:rsidR="00932F36">
        <w:rPr>
          <w:rFonts w:cs="Times New Roman"/>
          <w:szCs w:val="24"/>
        </w:rPr>
        <w:t xml:space="preserve"> se depara com diferentes substâ</w:t>
      </w:r>
      <w:r>
        <w:rPr>
          <w:rFonts w:cs="Times New Roman"/>
          <w:szCs w:val="24"/>
        </w:rPr>
        <w:t xml:space="preserve">ncias que possuem em sua composição </w:t>
      </w:r>
      <w:r w:rsidR="00932F36">
        <w:rPr>
          <w:rFonts w:cs="Times New Roman"/>
          <w:szCs w:val="24"/>
        </w:rPr>
        <w:t>ácido</w:t>
      </w:r>
      <w:r w:rsidR="00871282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e bases</w:t>
      </w:r>
      <w:r w:rsidR="00932F36">
        <w:rPr>
          <w:rFonts w:cs="Times New Roman"/>
          <w:szCs w:val="24"/>
        </w:rPr>
        <w:t>, uma das formas de identifica-las é através dos chamados indicadores ácido-base, a fenolftaleína, o papel tornassol</w:t>
      </w:r>
      <w:r w:rsidR="00A93E6E">
        <w:rPr>
          <w:rFonts w:cs="Times New Roman"/>
          <w:szCs w:val="24"/>
        </w:rPr>
        <w:t xml:space="preserve"> e </w:t>
      </w:r>
      <w:r w:rsidR="00932F36">
        <w:rPr>
          <w:rFonts w:cs="Times New Roman"/>
          <w:szCs w:val="24"/>
        </w:rPr>
        <w:t>o indica</w:t>
      </w:r>
      <w:r w:rsidR="00AD757D">
        <w:rPr>
          <w:rFonts w:cs="Times New Roman"/>
          <w:szCs w:val="24"/>
        </w:rPr>
        <w:t>dor universal são exemplos</w:t>
      </w:r>
      <w:r w:rsidR="00932F36">
        <w:rPr>
          <w:rFonts w:cs="Times New Roman"/>
          <w:szCs w:val="24"/>
        </w:rPr>
        <w:t xml:space="preserve">, muito utilizado em laboratórios. </w:t>
      </w:r>
      <w:r>
        <w:rPr>
          <w:rFonts w:cs="Times New Roman"/>
          <w:szCs w:val="24"/>
        </w:rPr>
        <w:t xml:space="preserve"> </w:t>
      </w:r>
    </w:p>
    <w:p w:rsidR="00F72E4A" w:rsidRPr="009777F5" w:rsidRDefault="00932F36" w:rsidP="00932F3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No entanto, o professor deverá se utilizar de ferramentas acessíveis aos alunos, uma das possibilidades é trabalhar com alimentos que possuem a mesma função, servindo como in</w:t>
      </w:r>
      <w:r w:rsidR="00A93E6E">
        <w:rPr>
          <w:rFonts w:cs="Times New Roman"/>
          <w:szCs w:val="24"/>
        </w:rPr>
        <w:t>dicadores</w:t>
      </w:r>
      <w:r w:rsidR="004B7828">
        <w:rPr>
          <w:rFonts w:cs="Times New Roman"/>
          <w:szCs w:val="24"/>
        </w:rPr>
        <w:t xml:space="preserve"> (substâ</w:t>
      </w:r>
      <w:r>
        <w:rPr>
          <w:rFonts w:cs="Times New Roman"/>
          <w:szCs w:val="24"/>
        </w:rPr>
        <w:t>ncias que mudaram de cor de acordo com o pH do meio). A</w:t>
      </w:r>
      <w:r w:rsidR="00F72E4A" w:rsidRPr="009777F5">
        <w:rPr>
          <w:rFonts w:cs="Times New Roman"/>
          <w:szCs w:val="24"/>
        </w:rPr>
        <w:t>pesar do urucum não</w:t>
      </w:r>
      <w:r w:rsidR="00F72E4A">
        <w:rPr>
          <w:rFonts w:cs="Times New Roman"/>
          <w:szCs w:val="24"/>
        </w:rPr>
        <w:t xml:space="preserve"> ser um indicador</w:t>
      </w:r>
      <w:r w:rsidR="00F72E4A" w:rsidRPr="009777F5">
        <w:rPr>
          <w:rFonts w:cs="Times New Roman"/>
          <w:szCs w:val="24"/>
        </w:rPr>
        <w:t xml:space="preserve"> ácido-base</w:t>
      </w:r>
      <w:r>
        <w:rPr>
          <w:rFonts w:cs="Times New Roman"/>
          <w:szCs w:val="24"/>
        </w:rPr>
        <w:t>, os alunos deverão através da prática</w:t>
      </w:r>
      <w:r w:rsidR="00F72E4A" w:rsidRPr="009777F5">
        <w:rPr>
          <w:rFonts w:cs="Times New Roman"/>
          <w:szCs w:val="24"/>
        </w:rPr>
        <w:t xml:space="preserve"> identificar as diferenças existentes, sendo capaz de analisar as seguintes observações:</w:t>
      </w:r>
    </w:p>
    <w:p w:rsidR="00F72E4A" w:rsidRPr="009777F5" w:rsidRDefault="00F72E4A" w:rsidP="00F72E4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7F5">
        <w:rPr>
          <w:rFonts w:ascii="Times New Roman" w:hAnsi="Times New Roman" w:cs="Times New Roman"/>
          <w:sz w:val="24"/>
          <w:szCs w:val="24"/>
        </w:rPr>
        <w:t>O que são indicadores ácido-base?</w:t>
      </w:r>
    </w:p>
    <w:p w:rsidR="00F72E4A" w:rsidRPr="009777F5" w:rsidRDefault="00F72E4A" w:rsidP="00F72E4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7F5">
        <w:rPr>
          <w:rFonts w:ascii="Times New Roman" w:hAnsi="Times New Roman" w:cs="Times New Roman"/>
          <w:sz w:val="24"/>
          <w:szCs w:val="24"/>
        </w:rPr>
        <w:t>Porque a coloração do açafrão mudou para uma tonalidade avermelhada com a adição do amoníaco</w:t>
      </w:r>
      <w:r>
        <w:rPr>
          <w:rFonts w:ascii="Times New Roman" w:hAnsi="Times New Roman" w:cs="Times New Roman"/>
          <w:sz w:val="24"/>
          <w:szCs w:val="24"/>
        </w:rPr>
        <w:t>?</w:t>
      </w:r>
      <w:r w:rsidR="00932F36">
        <w:rPr>
          <w:rFonts w:ascii="Times New Roman" w:hAnsi="Times New Roman" w:cs="Times New Roman"/>
          <w:sz w:val="24"/>
          <w:szCs w:val="24"/>
        </w:rPr>
        <w:t xml:space="preserve"> Porque o urucum não obteve o mesmo resultado?</w:t>
      </w:r>
    </w:p>
    <w:p w:rsidR="00F72E4A" w:rsidRPr="009777F5" w:rsidRDefault="004B7828" w:rsidP="00F72E4A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pintar o papel (já pintado com a tinta de açafrão) </w:t>
      </w:r>
      <w:r w:rsidR="00F72E4A">
        <w:rPr>
          <w:rFonts w:ascii="Times New Roman" w:hAnsi="Times New Roman" w:cs="Times New Roman"/>
          <w:sz w:val="24"/>
          <w:szCs w:val="24"/>
        </w:rPr>
        <w:t xml:space="preserve">com a solução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F72E4A">
        <w:rPr>
          <w:rFonts w:ascii="Times New Roman" w:hAnsi="Times New Roman" w:cs="Times New Roman"/>
          <w:sz w:val="24"/>
          <w:szCs w:val="24"/>
        </w:rPr>
        <w:t xml:space="preserve"> amoníaco, observou que após alguns min</w:t>
      </w:r>
      <w:r w:rsidR="00F72E4A" w:rsidRPr="009777F5">
        <w:rPr>
          <w:rFonts w:ascii="Times New Roman" w:hAnsi="Times New Roman" w:cs="Times New Roman"/>
          <w:sz w:val="24"/>
          <w:szCs w:val="24"/>
        </w:rPr>
        <w:t>utos a pintura some. Qual a sua explicação?</w:t>
      </w:r>
    </w:p>
    <w:p w:rsidR="00320ED4" w:rsidRDefault="00F72E4A" w:rsidP="00A93E6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7F5">
        <w:rPr>
          <w:rFonts w:ascii="Times New Roman" w:hAnsi="Times New Roman" w:cs="Times New Roman"/>
          <w:sz w:val="24"/>
          <w:szCs w:val="24"/>
        </w:rPr>
        <w:t>Porque ao pintar com bicarbonato de sódio</w:t>
      </w:r>
      <w:r>
        <w:rPr>
          <w:rFonts w:ascii="Times New Roman" w:hAnsi="Times New Roman" w:cs="Times New Roman"/>
          <w:sz w:val="24"/>
          <w:szCs w:val="24"/>
        </w:rPr>
        <w:t xml:space="preserve"> a folha de açafrão, </w:t>
      </w:r>
      <w:r w:rsidRPr="009777F5">
        <w:rPr>
          <w:rFonts w:ascii="Times New Roman" w:hAnsi="Times New Roman" w:cs="Times New Roman"/>
          <w:sz w:val="24"/>
          <w:szCs w:val="24"/>
        </w:rPr>
        <w:t>a pintura não sumiu?</w:t>
      </w:r>
    </w:p>
    <w:p w:rsidR="00A93E6E" w:rsidRDefault="00A93E6E" w:rsidP="00AD757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Após a análise </w:t>
      </w:r>
      <w:r w:rsidR="00AD757D">
        <w:rPr>
          <w:rFonts w:cs="Times New Roman"/>
          <w:szCs w:val="24"/>
        </w:rPr>
        <w:t>e os apontamentos</w:t>
      </w:r>
      <w:r>
        <w:rPr>
          <w:rFonts w:cs="Times New Roman"/>
          <w:szCs w:val="24"/>
        </w:rPr>
        <w:t xml:space="preserve"> pelos os alunos</w:t>
      </w:r>
      <w:r w:rsidR="00AD757D">
        <w:rPr>
          <w:rFonts w:cs="Times New Roman"/>
          <w:szCs w:val="24"/>
        </w:rPr>
        <w:t xml:space="preserve"> ao longo do procedimento experimental</w:t>
      </w:r>
      <w:r>
        <w:rPr>
          <w:rFonts w:cs="Times New Roman"/>
          <w:szCs w:val="24"/>
        </w:rPr>
        <w:t>, o professor poderá disponibilizar em copos descartáveis diferentes subst</w:t>
      </w:r>
      <w:r w:rsidR="00AD757D">
        <w:rPr>
          <w:rFonts w:cs="Times New Roman"/>
          <w:szCs w:val="24"/>
        </w:rPr>
        <w:t>âncias: álcool, vinagre, á</w:t>
      </w:r>
      <w:r>
        <w:rPr>
          <w:rFonts w:cs="Times New Roman"/>
          <w:szCs w:val="24"/>
        </w:rPr>
        <w:t>gua san</w:t>
      </w:r>
      <w:r w:rsidR="00AD757D">
        <w:rPr>
          <w:rFonts w:cs="Times New Roman"/>
          <w:szCs w:val="24"/>
        </w:rPr>
        <w:t>itária, amoníaco dissolvido em água, bicarbonato dissolvido em á</w:t>
      </w:r>
      <w:r>
        <w:rPr>
          <w:rFonts w:cs="Times New Roman"/>
          <w:szCs w:val="24"/>
        </w:rPr>
        <w:t>gua, suco de limão. A proposta é que os alunos ao adicionar algumas gotas da so</w:t>
      </w:r>
      <w:r w:rsidR="00AD757D">
        <w:rPr>
          <w:rFonts w:cs="Times New Roman"/>
          <w:szCs w:val="24"/>
        </w:rPr>
        <w:t>lução de açafrão dissolvido em á</w:t>
      </w:r>
      <w:r>
        <w:rPr>
          <w:rFonts w:cs="Times New Roman"/>
          <w:szCs w:val="24"/>
        </w:rPr>
        <w:t xml:space="preserve">gua em cada copo, observe a mudança de coloração característico dos </w:t>
      </w:r>
      <w:r>
        <w:rPr>
          <w:rFonts w:cs="Times New Roman"/>
          <w:szCs w:val="24"/>
        </w:rPr>
        <w:lastRenderedPageBreak/>
        <w:t>i</w:t>
      </w:r>
      <w:r w:rsidR="00AD757D">
        <w:rPr>
          <w:rFonts w:cs="Times New Roman"/>
          <w:szCs w:val="24"/>
        </w:rPr>
        <w:t>ndicadores na presença de substâ</w:t>
      </w:r>
      <w:r>
        <w:rPr>
          <w:rFonts w:cs="Times New Roman"/>
          <w:szCs w:val="24"/>
        </w:rPr>
        <w:t>ncias acidas e básicas. Enriquecendo os conhecimentos acerca da proposta experimental.</w:t>
      </w:r>
    </w:p>
    <w:p w:rsidR="00A93E6E" w:rsidRDefault="00017A50" w:rsidP="00A93E6E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Ao final da prática</w:t>
      </w:r>
      <w:r w:rsidRPr="009777F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o professor solicitará aos alunos para a próxima aula</w:t>
      </w:r>
      <w:r w:rsidR="00AD757D">
        <w:rPr>
          <w:rFonts w:cs="Times New Roman"/>
          <w:szCs w:val="24"/>
        </w:rPr>
        <w:t>, prá</w:t>
      </w:r>
      <w:r w:rsidRPr="009777F5">
        <w:rPr>
          <w:rFonts w:cs="Times New Roman"/>
          <w:szCs w:val="24"/>
        </w:rPr>
        <w:t xml:space="preserve">ticas experimentais </w:t>
      </w:r>
      <w:r>
        <w:rPr>
          <w:rFonts w:cs="Times New Roman"/>
          <w:szCs w:val="24"/>
        </w:rPr>
        <w:t>que abordem um dos</w:t>
      </w:r>
      <w:r w:rsidRPr="009777F5">
        <w:rPr>
          <w:rFonts w:cs="Times New Roman"/>
          <w:szCs w:val="24"/>
        </w:rPr>
        <w:t xml:space="preserve"> te</w:t>
      </w:r>
      <w:r>
        <w:rPr>
          <w:rFonts w:cs="Times New Roman"/>
          <w:szCs w:val="24"/>
        </w:rPr>
        <w:t xml:space="preserve">mas: </w:t>
      </w:r>
      <w:r w:rsidR="004B7828">
        <w:rPr>
          <w:rFonts w:cs="Times New Roman"/>
          <w:szCs w:val="24"/>
        </w:rPr>
        <w:t xml:space="preserve">corantes, funções orgânicas ou </w:t>
      </w:r>
      <w:r>
        <w:rPr>
          <w:rFonts w:cs="Times New Roman"/>
          <w:szCs w:val="24"/>
        </w:rPr>
        <w:t xml:space="preserve">indicadores </w:t>
      </w:r>
      <w:r w:rsidRPr="009777F5">
        <w:rPr>
          <w:rFonts w:cs="Times New Roman"/>
          <w:szCs w:val="24"/>
        </w:rPr>
        <w:t xml:space="preserve">ácido base. Esta atividade </w:t>
      </w:r>
      <w:r>
        <w:rPr>
          <w:rFonts w:cs="Times New Roman"/>
          <w:szCs w:val="24"/>
        </w:rPr>
        <w:t>tem como objetivo colocar em prá</w:t>
      </w:r>
      <w:r w:rsidRPr="009777F5">
        <w:rPr>
          <w:rFonts w:cs="Times New Roman"/>
          <w:szCs w:val="24"/>
        </w:rPr>
        <w:t>tica os conhecimentos adquiridos pelo aluno ao longo da SD</w:t>
      </w:r>
      <w:r w:rsidR="009870DF">
        <w:rPr>
          <w:rFonts w:cs="Times New Roman"/>
          <w:szCs w:val="24"/>
        </w:rPr>
        <w:t>.</w:t>
      </w:r>
    </w:p>
    <w:p w:rsidR="00320ED4" w:rsidRDefault="009870DF" w:rsidP="005B471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No último momento</w:t>
      </w:r>
      <w:r w:rsidR="00D5038C">
        <w:rPr>
          <w:rFonts w:cs="Times New Roman"/>
          <w:szCs w:val="24"/>
        </w:rPr>
        <w:t xml:space="preserve"> (Quadro 04)</w:t>
      </w:r>
      <w:r>
        <w:rPr>
          <w:rFonts w:cs="Times New Roman"/>
          <w:szCs w:val="24"/>
        </w:rPr>
        <w:t>, organizado para um total de 3 aulas de 50 minutos,</w:t>
      </w:r>
      <w:r w:rsidR="00AD757D">
        <w:rPr>
          <w:rFonts w:cs="Times New Roman"/>
          <w:szCs w:val="24"/>
        </w:rPr>
        <w:t xml:space="preserve"> dará</w:t>
      </w:r>
      <w:r>
        <w:rPr>
          <w:rFonts w:cs="Times New Roman"/>
          <w:szCs w:val="24"/>
        </w:rPr>
        <w:t xml:space="preserve"> continuidade com a apresentação dos experimentos solicitados na aul</w:t>
      </w:r>
      <w:r w:rsidR="005B471D">
        <w:rPr>
          <w:rFonts w:cs="Times New Roman"/>
          <w:szCs w:val="24"/>
        </w:rPr>
        <w:t xml:space="preserve">a anterior. É fundamental que o </w:t>
      </w:r>
      <w:r>
        <w:rPr>
          <w:rFonts w:cs="Times New Roman"/>
          <w:szCs w:val="24"/>
        </w:rPr>
        <w:t xml:space="preserve">professor </w:t>
      </w:r>
      <w:r w:rsidR="005B471D">
        <w:rPr>
          <w:rFonts w:cs="Times New Roman"/>
          <w:szCs w:val="24"/>
        </w:rPr>
        <w:t xml:space="preserve">avalie, notando se </w:t>
      </w:r>
      <w:r>
        <w:rPr>
          <w:rFonts w:cs="Times New Roman"/>
          <w:szCs w:val="24"/>
        </w:rPr>
        <w:t xml:space="preserve">há ligação com a temática </w:t>
      </w:r>
      <w:r w:rsidR="005B471D">
        <w:rPr>
          <w:rFonts w:cs="Times New Roman"/>
          <w:szCs w:val="24"/>
        </w:rPr>
        <w:t xml:space="preserve">proposta, considerando através da observação quais as dificuldades apresentadas pelos alunos na realização da prática. </w:t>
      </w:r>
    </w:p>
    <w:p w:rsidR="008D7E39" w:rsidRDefault="008D7E39" w:rsidP="00AD757D">
      <w:pPr>
        <w:autoSpaceDE w:val="0"/>
        <w:autoSpaceDN w:val="0"/>
        <w:adjustRightInd w:val="0"/>
        <w:ind w:firstLine="0"/>
        <w:jc w:val="center"/>
      </w:pPr>
    </w:p>
    <w:p w:rsidR="00AD757D" w:rsidRDefault="00D5038C" w:rsidP="00AD757D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4"/>
        </w:rPr>
      </w:pPr>
      <w:r>
        <w:t>QUADRO 04</w:t>
      </w:r>
      <w:r w:rsidR="00AD757D" w:rsidRPr="002059ED">
        <w:t xml:space="preserve">: </w:t>
      </w:r>
      <w:r w:rsidR="00AD757D">
        <w:rPr>
          <w:rFonts w:cs="Times New Roman"/>
          <w:color w:val="000000"/>
        </w:rPr>
        <w:t xml:space="preserve">TERCEIRO </w:t>
      </w:r>
      <w:r w:rsidR="00AD757D" w:rsidRPr="002059ED">
        <w:rPr>
          <w:rFonts w:cs="Times New Roman"/>
          <w:color w:val="000000"/>
        </w:rPr>
        <w:t xml:space="preserve">MOMENTO </w:t>
      </w:r>
      <w:r w:rsidR="00AD757D">
        <w:rPr>
          <w:rFonts w:cs="Times New Roman"/>
          <w:color w:val="000000"/>
        </w:rPr>
        <w:t xml:space="preserve">DA </w:t>
      </w:r>
      <w:r w:rsidR="00AD757D" w:rsidRPr="002059ED">
        <w:rPr>
          <w:rFonts w:cs="Times New Roman"/>
          <w:color w:val="000000"/>
        </w:rPr>
        <w:t>SEQUÊNCIA DIDÁTICA</w:t>
      </w:r>
    </w:p>
    <w:tbl>
      <w:tblPr>
        <w:tblW w:w="9225" w:type="dxa"/>
        <w:tblInd w:w="16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4"/>
        <w:gridCol w:w="7551"/>
      </w:tblGrid>
      <w:tr w:rsidR="005B471D" w:rsidTr="005D2610">
        <w:trPr>
          <w:trHeight w:val="403"/>
        </w:trPr>
        <w:tc>
          <w:tcPr>
            <w:tcW w:w="9225" w:type="dxa"/>
            <w:gridSpan w:val="2"/>
          </w:tcPr>
          <w:p w:rsidR="005B471D" w:rsidRPr="00C45872" w:rsidRDefault="005B471D" w:rsidP="00AD757D">
            <w:pPr>
              <w:spacing w:line="240" w:lineRule="auto"/>
              <w:ind w:firstLine="0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</w:rPr>
              <w:t>APRESENTAÇÃO DOS EXPERIMENTOS E PRODUÇÃO DOS MAPAS CONCEITUAIS</w:t>
            </w:r>
          </w:p>
        </w:tc>
      </w:tr>
      <w:tr w:rsidR="005B471D" w:rsidTr="005D2610">
        <w:trPr>
          <w:trHeight w:val="423"/>
        </w:trPr>
        <w:tc>
          <w:tcPr>
            <w:tcW w:w="1674" w:type="dxa"/>
          </w:tcPr>
          <w:p w:rsidR="005B471D" w:rsidRPr="00C45872" w:rsidRDefault="005B471D" w:rsidP="005D261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Número de aulas</w:t>
            </w:r>
          </w:p>
        </w:tc>
        <w:tc>
          <w:tcPr>
            <w:tcW w:w="7551" w:type="dxa"/>
          </w:tcPr>
          <w:p w:rsidR="005B471D" w:rsidRDefault="005B471D" w:rsidP="005B471D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Três </w:t>
            </w:r>
            <w:r>
              <w:rPr>
                <w:rFonts w:cs="Times New Roman"/>
                <w:sz w:val="22"/>
              </w:rPr>
              <w:t>aulas de 50 minutos.</w:t>
            </w:r>
          </w:p>
        </w:tc>
      </w:tr>
      <w:tr w:rsidR="005B471D" w:rsidTr="005D2610">
        <w:trPr>
          <w:trHeight w:val="570"/>
        </w:trPr>
        <w:tc>
          <w:tcPr>
            <w:tcW w:w="1674" w:type="dxa"/>
          </w:tcPr>
          <w:p w:rsidR="005B471D" w:rsidRDefault="005B471D" w:rsidP="005D261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sz w:val="22"/>
              </w:rPr>
              <w:t>Objetivo(s)</w:t>
            </w:r>
          </w:p>
        </w:tc>
        <w:tc>
          <w:tcPr>
            <w:tcW w:w="7551" w:type="dxa"/>
          </w:tcPr>
          <w:p w:rsidR="005B471D" w:rsidRDefault="005B471D" w:rsidP="005D261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szCs w:val="24"/>
              </w:rPr>
              <w:t xml:space="preserve">Verificar se a SD foi relevante para uma aprendizagem significativa de funções oxigenadas e ácido-base </w:t>
            </w:r>
          </w:p>
        </w:tc>
      </w:tr>
      <w:tr w:rsidR="005B471D" w:rsidTr="005B471D">
        <w:trPr>
          <w:trHeight w:val="562"/>
        </w:trPr>
        <w:tc>
          <w:tcPr>
            <w:tcW w:w="1674" w:type="dxa"/>
          </w:tcPr>
          <w:p w:rsidR="005B471D" w:rsidRDefault="005B471D" w:rsidP="005D261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Materiais</w:t>
            </w:r>
          </w:p>
        </w:tc>
        <w:tc>
          <w:tcPr>
            <w:tcW w:w="7551" w:type="dxa"/>
          </w:tcPr>
          <w:p w:rsidR="005B471D" w:rsidRDefault="005B471D" w:rsidP="005D261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szCs w:val="24"/>
              </w:rPr>
              <w:t xml:space="preserve">Lousa, folha sem pauta </w:t>
            </w:r>
          </w:p>
        </w:tc>
      </w:tr>
      <w:tr w:rsidR="005B471D" w:rsidTr="005B471D">
        <w:trPr>
          <w:trHeight w:val="831"/>
        </w:trPr>
        <w:tc>
          <w:tcPr>
            <w:tcW w:w="1674" w:type="dxa"/>
          </w:tcPr>
          <w:p w:rsidR="005B471D" w:rsidRDefault="005B471D" w:rsidP="005D2610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Procedimento experimental</w:t>
            </w:r>
          </w:p>
        </w:tc>
        <w:tc>
          <w:tcPr>
            <w:tcW w:w="7551" w:type="dxa"/>
          </w:tcPr>
          <w:p w:rsidR="005B471D" w:rsidRDefault="005B471D" w:rsidP="005D261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Iniciar a aula com apresentação dos experimentos pelos alunos</w:t>
            </w:r>
          </w:p>
          <w:p w:rsidR="005B471D" w:rsidRDefault="005B471D" w:rsidP="005D261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Produção dos mapas conceituais como método avaliativo</w:t>
            </w:r>
          </w:p>
        </w:tc>
      </w:tr>
    </w:tbl>
    <w:p w:rsidR="005B471D" w:rsidRDefault="00AD757D" w:rsidP="00AD757D">
      <w:pPr>
        <w:ind w:firstLine="0"/>
        <w:jc w:val="center"/>
        <w:rPr>
          <w:sz w:val="20"/>
          <w:szCs w:val="20"/>
        </w:rPr>
      </w:pPr>
      <w:r w:rsidRPr="00AD757D">
        <w:rPr>
          <w:sz w:val="20"/>
          <w:szCs w:val="20"/>
        </w:rPr>
        <w:t>F</w:t>
      </w:r>
      <w:r w:rsidR="00B06667" w:rsidRPr="00AD757D">
        <w:rPr>
          <w:sz w:val="20"/>
          <w:szCs w:val="20"/>
        </w:rPr>
        <w:t xml:space="preserve">onte: </w:t>
      </w:r>
      <w:r w:rsidRPr="00AD757D">
        <w:rPr>
          <w:sz w:val="20"/>
          <w:szCs w:val="20"/>
        </w:rPr>
        <w:t>própria do autor</w:t>
      </w:r>
    </w:p>
    <w:p w:rsidR="00867F58" w:rsidRPr="00AD757D" w:rsidRDefault="00867F58" w:rsidP="00AD757D">
      <w:pPr>
        <w:ind w:firstLine="0"/>
        <w:jc w:val="center"/>
        <w:rPr>
          <w:sz w:val="20"/>
          <w:szCs w:val="20"/>
        </w:rPr>
      </w:pPr>
    </w:p>
    <w:p w:rsidR="005B471D" w:rsidRDefault="005B471D" w:rsidP="00312D8A">
      <w:pPr>
        <w:ind w:firstLine="0"/>
        <w:rPr>
          <w:rFonts w:cs="Times New Roman"/>
          <w:szCs w:val="24"/>
        </w:rPr>
      </w:pPr>
      <w:r>
        <w:tab/>
        <w:t>Para a análise dos conhecimentos prévios propomos o questionár</w:t>
      </w:r>
      <w:r w:rsidR="00AF3E66">
        <w:t>io, na</w:t>
      </w:r>
      <w:r>
        <w:t xml:space="preserve"> atividade final </w:t>
      </w:r>
      <w:r w:rsidR="00AF3E66">
        <w:t>tem-se como dica de avaliação da aprendizagem significativa</w:t>
      </w:r>
      <w:r w:rsidR="00B82EED">
        <w:t>,</w:t>
      </w:r>
      <w:r w:rsidR="00AF3E66">
        <w:t xml:space="preserve"> a </w:t>
      </w:r>
      <w:r>
        <w:rPr>
          <w:rFonts w:cs="Times New Roman"/>
          <w:szCs w:val="24"/>
        </w:rPr>
        <w:t>produção de mapas conceituais produzidos pelos alunos</w:t>
      </w:r>
      <w:r w:rsidR="00AF3E66">
        <w:rPr>
          <w:rFonts w:cs="Times New Roman"/>
          <w:szCs w:val="24"/>
        </w:rPr>
        <w:t xml:space="preserve">, acerca da temática apresentada ao longo da SD. No </w:t>
      </w:r>
      <w:r w:rsidR="00B82EED">
        <w:rPr>
          <w:rFonts w:cs="Times New Roman"/>
          <w:szCs w:val="24"/>
        </w:rPr>
        <w:t>diagnóstico</w:t>
      </w:r>
      <w:r w:rsidR="00AF3E66">
        <w:rPr>
          <w:rFonts w:cs="Times New Roman"/>
          <w:szCs w:val="24"/>
        </w:rPr>
        <w:t xml:space="preserve"> de avaliação deste produto (mapas conceituais) o professor buscará investigar de formar qualitativa como está organizado o aprendizado dos alunos.</w:t>
      </w:r>
    </w:p>
    <w:p w:rsidR="008D7E31" w:rsidRDefault="00AF3E66" w:rsidP="008D7E3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Uma das formas de analisa-los é através do </w:t>
      </w:r>
      <w:r w:rsidR="008D7E31">
        <w:rPr>
          <w:rFonts w:cs="Times New Roman"/>
          <w:szCs w:val="24"/>
        </w:rPr>
        <w:t xml:space="preserve">exposto por Novak (1984) em seu livro “Aprender a aprender” </w:t>
      </w:r>
      <w:r w:rsidR="004B7828">
        <w:rPr>
          <w:rFonts w:cs="Times New Roman"/>
          <w:szCs w:val="24"/>
        </w:rPr>
        <w:t>o autor apresenta alguns</w:t>
      </w:r>
      <w:r w:rsidR="008D7E31">
        <w:rPr>
          <w:rFonts w:cs="Times New Roman"/>
          <w:szCs w:val="24"/>
        </w:rPr>
        <w:t xml:space="preserve"> pontos que devem ser levados em consideração, na compreensão e interpretação dos dados, expostos nos mapas conceituais (Quadro 05).</w:t>
      </w:r>
    </w:p>
    <w:p w:rsidR="00B06667" w:rsidRDefault="00B06667" w:rsidP="008D7E31">
      <w:pPr>
        <w:spacing w:line="240" w:lineRule="auto"/>
        <w:ind w:firstLine="708"/>
        <w:jc w:val="center"/>
        <w:rPr>
          <w:rFonts w:cs="Times New Roman"/>
          <w:szCs w:val="24"/>
        </w:rPr>
      </w:pPr>
    </w:p>
    <w:p w:rsidR="008D7E31" w:rsidRDefault="008D7E31" w:rsidP="008D7E31">
      <w:pPr>
        <w:spacing w:line="240" w:lineRule="auto"/>
        <w:ind w:firstLine="70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QUADRO 0</w:t>
      </w:r>
      <w:r w:rsidR="00D5038C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:</w:t>
      </w:r>
      <w:r>
        <w:rPr>
          <w:rFonts w:cs="Times New Roman"/>
          <w:iCs/>
          <w:szCs w:val="24"/>
        </w:rPr>
        <w:t xml:space="preserve"> Critérios de classificação dos mapas conceptuais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5"/>
        <w:gridCol w:w="7966"/>
      </w:tblGrid>
      <w:tr w:rsidR="008D7E31" w:rsidTr="00867F58">
        <w:tc>
          <w:tcPr>
            <w:tcW w:w="421" w:type="dxa"/>
            <w:shd w:val="clear" w:color="auto" w:fill="FFFFFF" w:themeFill="background1"/>
          </w:tcPr>
          <w:p w:rsidR="008D7E31" w:rsidRDefault="008D7E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1.</w:t>
            </w:r>
          </w:p>
          <w:p w:rsidR="008D7E31" w:rsidRDefault="008D7E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640" w:type="dxa"/>
            <w:shd w:val="clear" w:color="auto" w:fill="FFFFFF" w:themeFill="background1"/>
            <w:hideMark/>
          </w:tcPr>
          <w:p w:rsidR="008D7E31" w:rsidRDefault="008D7E31" w:rsidP="00D5038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>Proposições</w:t>
            </w:r>
            <w:r>
              <w:rPr>
                <w:rFonts w:cs="Times New Roman"/>
                <w:szCs w:val="24"/>
              </w:rPr>
              <w:t>. A relação de significado entre dois conceitos é indicada pela linha que os une e pela(s) palavra(s) de ligação correspondentes? A relação é válida?</w:t>
            </w:r>
          </w:p>
        </w:tc>
      </w:tr>
      <w:tr w:rsidR="008D7E31" w:rsidTr="00867F58">
        <w:tc>
          <w:tcPr>
            <w:tcW w:w="421" w:type="dxa"/>
            <w:shd w:val="clear" w:color="auto" w:fill="FFFFFF" w:themeFill="background1"/>
          </w:tcPr>
          <w:p w:rsidR="008D7E31" w:rsidRDefault="008D7E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  <w:p w:rsidR="008D7E31" w:rsidRDefault="008D7E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  <w:p w:rsidR="008D7E31" w:rsidRDefault="008D7E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</w:p>
        </w:tc>
        <w:tc>
          <w:tcPr>
            <w:tcW w:w="8640" w:type="dxa"/>
            <w:shd w:val="clear" w:color="auto" w:fill="FFFFFF" w:themeFill="background1"/>
            <w:hideMark/>
          </w:tcPr>
          <w:p w:rsidR="008D7E31" w:rsidRDefault="008D7E31" w:rsidP="00D5038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>Hierarquia</w:t>
            </w:r>
            <w:r>
              <w:rPr>
                <w:rFonts w:cs="Times New Roman"/>
                <w:szCs w:val="24"/>
              </w:rPr>
              <w:t>. O mapa revela uma hierarquia? Cada um dos conceitos subordinados é mais específico e menos geral que o conceito escrito por cima dele (do ponto de vista do contexto no qual se constrói o mapa conceptual)?</w:t>
            </w:r>
          </w:p>
        </w:tc>
      </w:tr>
      <w:tr w:rsidR="008D7E31" w:rsidTr="00867F58">
        <w:trPr>
          <w:trHeight w:val="1076"/>
        </w:trPr>
        <w:tc>
          <w:tcPr>
            <w:tcW w:w="421" w:type="dxa"/>
            <w:shd w:val="clear" w:color="auto" w:fill="FFFFFF" w:themeFill="background1"/>
          </w:tcPr>
          <w:p w:rsidR="008D7E31" w:rsidRDefault="008D7E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  <w:p w:rsidR="008D7E31" w:rsidRDefault="008D7E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  <w:p w:rsidR="008D7E31" w:rsidRDefault="008D7E3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8640" w:type="dxa"/>
            <w:shd w:val="clear" w:color="auto" w:fill="FFFFFF" w:themeFill="background1"/>
            <w:hideMark/>
          </w:tcPr>
          <w:p w:rsidR="008D7E31" w:rsidRDefault="008D7E31" w:rsidP="00D5038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>Ligações cruzadas</w:t>
            </w:r>
            <w:r>
              <w:rPr>
                <w:rFonts w:cs="Times New Roman"/>
                <w:szCs w:val="24"/>
              </w:rPr>
              <w:t>. O mapa revela ligações significativas entre um segmento da hierarquia conceptual e outro segmento? Será que a relação que se mostra é significativa e válida?</w:t>
            </w:r>
          </w:p>
        </w:tc>
      </w:tr>
    </w:tbl>
    <w:p w:rsidR="00AF3E66" w:rsidRDefault="008D7E31" w:rsidP="008D7E39">
      <w:pPr>
        <w:spacing w:line="240" w:lineRule="auto"/>
        <w:ind w:firstLine="708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Fonte: adaptado de Novak, 1984, pag.52.</w:t>
      </w:r>
    </w:p>
    <w:p w:rsidR="008D7E39" w:rsidRPr="008D7E39" w:rsidRDefault="008D7E39" w:rsidP="008D7E39">
      <w:pPr>
        <w:spacing w:line="240" w:lineRule="auto"/>
        <w:ind w:firstLine="708"/>
        <w:jc w:val="center"/>
        <w:rPr>
          <w:rFonts w:cs="Times New Roman"/>
          <w:sz w:val="20"/>
          <w:szCs w:val="20"/>
        </w:rPr>
      </w:pPr>
    </w:p>
    <w:p w:rsidR="008D7E31" w:rsidRDefault="008D7E31" w:rsidP="008D7E3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Portanto através de uma análise qualitativa, o professor irá analisar, o mapa conceitual produzido e apresentado pelo aluno, buscando pontos que exponham o entendimento, acerca do tema em estudo. Ao evidenciar uma aprendizagem significativa, a ferramenta dever expor alterações nos subsunçores presentes na estrutura cognitiva, ao mostrar uma mudança dos conhecimentos preexistentes e os novos repassados, além das suas supostas ligações.</w:t>
      </w:r>
    </w:p>
    <w:p w:rsidR="008D7E31" w:rsidRDefault="008D7E31" w:rsidP="008D7E3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tal o professor não deve atribuir notas, é importante deixar claro que não existe um mapa correto, pois ao exigir do aluno o educador estará promovendo uma aprendizagem mecânica e não significativa. Quando utilizado adequadamente, o educador poderá ter em mãos, um recurso didático que fornecerá subsídios valiosos, para interpretar as informações expostas pelo aprendiz, averiguando a ocorrência ou não de uma aprendizagem significativa (MOREIRA, 2010). </w:t>
      </w:r>
    </w:p>
    <w:p w:rsidR="00B82EED" w:rsidRDefault="00B82EED" w:rsidP="008D7E31">
      <w:pPr>
        <w:ind w:firstLine="708"/>
        <w:rPr>
          <w:rFonts w:cs="Times New Roman"/>
          <w:szCs w:val="24"/>
        </w:rPr>
      </w:pPr>
    </w:p>
    <w:p w:rsidR="008D7E31" w:rsidRDefault="00071086" w:rsidP="00312D8A">
      <w:pPr>
        <w:ind w:firstLine="0"/>
        <w:rPr>
          <w:b/>
        </w:rPr>
      </w:pPr>
      <w:r w:rsidRPr="00B82EED">
        <w:rPr>
          <w:b/>
        </w:rPr>
        <w:t>CONSIDERAÇÕES FINAIS</w:t>
      </w:r>
    </w:p>
    <w:p w:rsidR="00D5038C" w:rsidRPr="00B82EED" w:rsidRDefault="00D5038C" w:rsidP="00312D8A">
      <w:pPr>
        <w:ind w:firstLine="0"/>
        <w:rPr>
          <w:b/>
        </w:rPr>
      </w:pPr>
    </w:p>
    <w:p w:rsidR="00071086" w:rsidRDefault="00071086" w:rsidP="00312D8A">
      <w:pPr>
        <w:ind w:firstLine="0"/>
        <w:rPr>
          <w:sz w:val="23"/>
          <w:szCs w:val="23"/>
        </w:rPr>
      </w:pPr>
      <w:r>
        <w:tab/>
        <w:t xml:space="preserve">Com a elaboração do artigo, propomos aos profissionais da educação, uma metodologia utilizando a aplicação de uma SD, visando uma aprendizagem significativa </w:t>
      </w:r>
      <w:r>
        <w:rPr>
          <w:rFonts w:cs="Times New Roman"/>
          <w:szCs w:val="24"/>
        </w:rPr>
        <w:t>no ensino dos conteúdos: funções oxigenadas e ácido-base</w:t>
      </w:r>
      <w:r w:rsidR="004E6325">
        <w:rPr>
          <w:rFonts w:cs="Times New Roman"/>
          <w:szCs w:val="24"/>
        </w:rPr>
        <w:t>. O material produzido levar em consideração os conhecimentos prévios dos alunos servindo como</w:t>
      </w:r>
      <w:r w:rsidR="004E6325">
        <w:rPr>
          <w:sz w:val="23"/>
          <w:szCs w:val="23"/>
        </w:rPr>
        <w:t xml:space="preserve"> instrumento que permitirá relacionar os subsunçores ao novo conceito aprendido.</w:t>
      </w:r>
    </w:p>
    <w:p w:rsidR="00D5038C" w:rsidRDefault="00D5038C" w:rsidP="00D5038C">
      <w:pPr>
        <w:rPr>
          <w:rFonts w:cs="Times New Roman"/>
          <w:szCs w:val="24"/>
        </w:rPr>
      </w:pPr>
      <w:r w:rsidRPr="009777F5">
        <w:rPr>
          <w:rFonts w:cs="Times New Roman"/>
          <w:szCs w:val="24"/>
        </w:rPr>
        <w:t xml:space="preserve">O intuito é que o aluno obtenha uma maior aprendizagem, e seus conhecimentos sejam enriquecidos, fazendo com que o mesmo possa corrigir seus erros e ampliar suas informações acerca da temática </w:t>
      </w:r>
      <w:r>
        <w:rPr>
          <w:rFonts w:cs="Times New Roman"/>
          <w:szCs w:val="24"/>
        </w:rPr>
        <w:t>ao longo da aplicação da SD</w:t>
      </w:r>
      <w:r w:rsidRPr="009777F5">
        <w:rPr>
          <w:rFonts w:cs="Times New Roman"/>
          <w:szCs w:val="24"/>
        </w:rPr>
        <w:t xml:space="preserve">. </w:t>
      </w:r>
    </w:p>
    <w:p w:rsidR="0087402E" w:rsidRDefault="004E6325" w:rsidP="0087402E">
      <w:pPr>
        <w:ind w:firstLine="0"/>
        <w:rPr>
          <w:rFonts w:cs="Times New Roman"/>
          <w:szCs w:val="24"/>
        </w:rPr>
      </w:pPr>
      <w:r>
        <w:rPr>
          <w:sz w:val="23"/>
          <w:szCs w:val="23"/>
        </w:rPr>
        <w:tab/>
      </w:r>
      <w:r w:rsidR="00D5038C">
        <w:rPr>
          <w:sz w:val="23"/>
          <w:szCs w:val="23"/>
        </w:rPr>
        <w:t>Dessa forma, o</w:t>
      </w:r>
      <w:r>
        <w:rPr>
          <w:sz w:val="23"/>
          <w:szCs w:val="23"/>
        </w:rPr>
        <w:t xml:space="preserve"> uso de estratégias didáticas ligadas a temáticas do dia a dia, pode ser uma maneira eficaz para o ensino e aprendizagem da </w:t>
      </w:r>
      <w:r w:rsidR="0087402E">
        <w:rPr>
          <w:sz w:val="23"/>
          <w:szCs w:val="23"/>
        </w:rPr>
        <w:t xml:space="preserve">Química, estimulando o aluno no desejo de conhecer e se aprofundar na disciplina, </w:t>
      </w:r>
      <w:r w:rsidR="0087402E">
        <w:rPr>
          <w:rFonts w:cs="Times New Roman"/>
          <w:szCs w:val="24"/>
        </w:rPr>
        <w:t xml:space="preserve">utilizando-se da mesma para explicar fatos notórios ocorridos ou presentes nas diversas facetas do seu dia a dia. </w:t>
      </w:r>
      <w:r w:rsidR="00D5038C" w:rsidRPr="009777F5">
        <w:rPr>
          <w:rFonts w:cs="Times New Roman"/>
          <w:szCs w:val="24"/>
        </w:rPr>
        <w:t xml:space="preserve">Diante disso, o professor é a </w:t>
      </w:r>
      <w:r w:rsidR="00D5038C" w:rsidRPr="009777F5">
        <w:rPr>
          <w:rFonts w:cs="Times New Roman"/>
          <w:szCs w:val="24"/>
        </w:rPr>
        <w:lastRenderedPageBreak/>
        <w:t>ferramenta principal, que irá disponibilizar ao aluno métodos que o ajudaram a melhorar progressivamente os seus níveis de aprendizado.</w:t>
      </w:r>
    </w:p>
    <w:p w:rsidR="008D7E39" w:rsidRDefault="008D7E39" w:rsidP="0087402E">
      <w:pPr>
        <w:ind w:firstLine="0"/>
        <w:rPr>
          <w:rFonts w:cs="Times New Roman"/>
          <w:szCs w:val="24"/>
        </w:rPr>
      </w:pPr>
    </w:p>
    <w:p w:rsidR="00027B70" w:rsidRDefault="00312D8A" w:rsidP="00312D8A">
      <w:pPr>
        <w:ind w:firstLine="0"/>
        <w:rPr>
          <w:b/>
        </w:rPr>
      </w:pPr>
      <w:r w:rsidRPr="00B82EED">
        <w:rPr>
          <w:b/>
        </w:rPr>
        <w:t>REFERÊNCIAS</w:t>
      </w:r>
    </w:p>
    <w:p w:rsidR="008D7E39" w:rsidRPr="00B82EED" w:rsidRDefault="008D7E39" w:rsidP="003B6458">
      <w:pPr>
        <w:spacing w:line="240" w:lineRule="auto"/>
        <w:ind w:firstLine="0"/>
        <w:rPr>
          <w:b/>
        </w:rPr>
      </w:pPr>
    </w:p>
    <w:p w:rsidR="00312D8A" w:rsidRPr="00B82EED" w:rsidRDefault="00312D8A" w:rsidP="003B6458">
      <w:pPr>
        <w:spacing w:line="240" w:lineRule="auto"/>
        <w:ind w:firstLine="0"/>
        <w:rPr>
          <w:color w:val="000000" w:themeColor="text1"/>
          <w:szCs w:val="24"/>
        </w:rPr>
      </w:pPr>
      <w:r w:rsidRPr="00B82EED">
        <w:rPr>
          <w:color w:val="000000" w:themeColor="text1"/>
          <w:szCs w:val="24"/>
        </w:rPr>
        <w:t>ALMEIDA, Anderson Nogueira; MARQUES, Clara Virgínia Vieira Carvalho Oliveira. Os desafios da experimentação no ensino de Química sob a ótica do corpo escolar da educação pública.</w:t>
      </w:r>
      <w:r w:rsidR="00413DDA" w:rsidRPr="00B82EED">
        <w:rPr>
          <w:color w:val="000000" w:themeColor="text1"/>
          <w:szCs w:val="24"/>
        </w:rPr>
        <w:t xml:space="preserve"> In:</w:t>
      </w:r>
      <w:r w:rsidRPr="00B82EED">
        <w:rPr>
          <w:color w:val="000000" w:themeColor="text1"/>
          <w:szCs w:val="24"/>
        </w:rPr>
        <w:t xml:space="preserve"> Fórum Internacional de Pedagogia-</w:t>
      </w:r>
      <w:r w:rsidR="00413DDA" w:rsidRPr="00B82EED">
        <w:rPr>
          <w:color w:val="000000" w:themeColor="text1"/>
          <w:szCs w:val="24"/>
        </w:rPr>
        <w:t xml:space="preserve"> </w:t>
      </w:r>
      <w:r w:rsidRPr="00B82EED">
        <w:rPr>
          <w:color w:val="000000" w:themeColor="text1"/>
          <w:szCs w:val="24"/>
        </w:rPr>
        <w:t>FIPED. Maranhão</w:t>
      </w:r>
      <w:r w:rsidR="00413DDA" w:rsidRPr="00B82EED">
        <w:rPr>
          <w:color w:val="000000" w:themeColor="text1"/>
          <w:szCs w:val="24"/>
        </w:rPr>
        <w:t>, 2016. Disponível em &lt;</w:t>
      </w:r>
      <w:r w:rsidR="00413DDA" w:rsidRPr="00B82EED">
        <w:rPr>
          <w:color w:val="000000" w:themeColor="text1"/>
        </w:rPr>
        <w:t xml:space="preserve"> </w:t>
      </w:r>
      <w:hyperlink r:id="rId9" w:history="1">
        <w:r w:rsidR="00413DDA" w:rsidRPr="00B82EED">
          <w:rPr>
            <w:rStyle w:val="Hyperlink"/>
            <w:color w:val="000000" w:themeColor="text1"/>
            <w:szCs w:val="24"/>
            <w:u w:val="none"/>
          </w:rPr>
          <w:t>http://editorarealize.com.br/revistas/fiped/anais.php</w:t>
        </w:r>
      </w:hyperlink>
      <w:r w:rsidR="00413DDA" w:rsidRPr="00B82EED">
        <w:rPr>
          <w:color w:val="000000" w:themeColor="text1"/>
          <w:szCs w:val="24"/>
        </w:rPr>
        <w:t>&gt;. Acesso em 26/09/2018.</w:t>
      </w:r>
    </w:p>
    <w:p w:rsidR="000868D6" w:rsidRDefault="000868D6" w:rsidP="003B6458">
      <w:pPr>
        <w:spacing w:line="240" w:lineRule="auto"/>
        <w:ind w:firstLine="0"/>
        <w:rPr>
          <w:color w:val="000000" w:themeColor="text1"/>
          <w:szCs w:val="24"/>
        </w:rPr>
      </w:pPr>
    </w:p>
    <w:p w:rsidR="000868D6" w:rsidRDefault="000868D6" w:rsidP="003B6458">
      <w:pPr>
        <w:spacing w:line="240" w:lineRule="auto"/>
        <w:ind w:firstLine="0"/>
        <w:rPr>
          <w:rFonts w:cs="Times New Roman"/>
          <w:szCs w:val="24"/>
        </w:rPr>
      </w:pPr>
      <w:r w:rsidRPr="001E4363">
        <w:rPr>
          <w:rFonts w:cs="Times New Roman"/>
          <w:szCs w:val="24"/>
        </w:rPr>
        <w:t xml:space="preserve">AUSUBEL, David Paul; NOVAK, Joseph </w:t>
      </w:r>
      <w:proofErr w:type="spellStart"/>
      <w:r w:rsidRPr="001E4363">
        <w:rPr>
          <w:rFonts w:cs="Times New Roman"/>
          <w:szCs w:val="24"/>
        </w:rPr>
        <w:t>Donal</w:t>
      </w:r>
      <w:proofErr w:type="spellEnd"/>
      <w:r w:rsidRPr="001E4363">
        <w:rPr>
          <w:rFonts w:cs="Times New Roman"/>
          <w:szCs w:val="24"/>
        </w:rPr>
        <w:t xml:space="preserve">; HANESIAN, Helen. </w:t>
      </w:r>
      <w:r>
        <w:rPr>
          <w:rFonts w:cs="Times New Roman"/>
          <w:b/>
          <w:szCs w:val="24"/>
        </w:rPr>
        <w:t>Psicologia educacional</w:t>
      </w:r>
      <w:r>
        <w:rPr>
          <w:rFonts w:cs="Times New Roman"/>
          <w:szCs w:val="24"/>
        </w:rPr>
        <w:t>. Rio de Janeiro: Interamericana, 1980.</w:t>
      </w:r>
    </w:p>
    <w:p w:rsidR="000868D6" w:rsidRDefault="000868D6" w:rsidP="003B6458">
      <w:pPr>
        <w:spacing w:line="240" w:lineRule="auto"/>
        <w:ind w:firstLine="0"/>
        <w:rPr>
          <w:color w:val="000000" w:themeColor="text1"/>
          <w:szCs w:val="24"/>
        </w:rPr>
      </w:pPr>
    </w:p>
    <w:p w:rsidR="000868D6" w:rsidRDefault="000868D6" w:rsidP="003B6458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BRASIL (Secretaria de Educação Média e Tecnológica). </w:t>
      </w:r>
      <w:proofErr w:type="spellStart"/>
      <w:r>
        <w:rPr>
          <w:rFonts w:cs="Times New Roman"/>
          <w:b/>
          <w:szCs w:val="24"/>
        </w:rPr>
        <w:t>PCNs</w:t>
      </w:r>
      <w:proofErr w:type="spellEnd"/>
      <w:r>
        <w:rPr>
          <w:rFonts w:cs="Times New Roman"/>
          <w:b/>
          <w:szCs w:val="24"/>
        </w:rPr>
        <w:t>+ Ensino Médio: orientações educacionais complementares aos Parâmetros Curriculares Nacionais. Ciências da Natureza, Matemática e suas Tecnologias</w:t>
      </w:r>
      <w:r>
        <w:rPr>
          <w:rFonts w:cs="Times New Roman"/>
          <w:szCs w:val="24"/>
        </w:rPr>
        <w:t>. Brasília: MEC, SEMTEC, 2002b.</w:t>
      </w:r>
    </w:p>
    <w:p w:rsidR="000868D6" w:rsidRDefault="000868D6" w:rsidP="003B6458">
      <w:pPr>
        <w:spacing w:line="240" w:lineRule="auto"/>
        <w:ind w:firstLine="0"/>
        <w:rPr>
          <w:rFonts w:cs="Times New Roman"/>
          <w:szCs w:val="24"/>
        </w:rPr>
      </w:pPr>
    </w:p>
    <w:p w:rsidR="000868D6" w:rsidRDefault="000868D6" w:rsidP="003B6458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_________. Ministério da Educação. Secretaria de Educação Média e Tecnológica. </w:t>
      </w:r>
      <w:r>
        <w:rPr>
          <w:rFonts w:cs="Times New Roman"/>
          <w:b/>
          <w:szCs w:val="24"/>
        </w:rPr>
        <w:t>Parâmetros Curriculares Nacionais. Ensino Médio: Bases Legais</w:t>
      </w:r>
      <w:r>
        <w:rPr>
          <w:rFonts w:cs="Times New Roman"/>
          <w:szCs w:val="24"/>
        </w:rPr>
        <w:t>. Brasília: MEC, 2000. Disponível em &lt;</w:t>
      </w:r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>http://portal.mec.gov.br/seb/arquivos/pdf/blegais.pdf&gt; Acesso em: 03 de janeiro de 2013.</w:t>
      </w:r>
    </w:p>
    <w:p w:rsidR="00E75AFC" w:rsidRDefault="00E75AFC" w:rsidP="003B6458">
      <w:pPr>
        <w:spacing w:line="240" w:lineRule="auto"/>
        <w:ind w:firstLine="0"/>
        <w:rPr>
          <w:rFonts w:cs="Times New Roman"/>
          <w:szCs w:val="24"/>
        </w:rPr>
      </w:pPr>
    </w:p>
    <w:p w:rsidR="00E75AFC" w:rsidRPr="00B82EED" w:rsidRDefault="00E75AFC" w:rsidP="003B6458">
      <w:pPr>
        <w:spacing w:line="240" w:lineRule="auto"/>
        <w:ind w:firstLine="0"/>
        <w:rPr>
          <w:rFonts w:cs="Times New Roman"/>
          <w:szCs w:val="24"/>
        </w:rPr>
      </w:pPr>
      <w:r w:rsidRPr="00B82EED">
        <w:rPr>
          <w:rFonts w:cs="Times New Roman"/>
          <w:szCs w:val="24"/>
        </w:rPr>
        <w:t xml:space="preserve">_________. Secretaria de Educação Básica. Diretoria de Apoio à Gestão Educacional. </w:t>
      </w:r>
      <w:r w:rsidRPr="00B82EED">
        <w:rPr>
          <w:rFonts w:cs="Times New Roman"/>
          <w:b/>
          <w:szCs w:val="24"/>
        </w:rPr>
        <w:t>Pacto nacional pela alfabetização na idade certa: alfabetização em foco: projetos didáticos e sequências didáticas em diálogo com os diferentes componentes curriculares:</w:t>
      </w:r>
      <w:r w:rsidRPr="00B82EED">
        <w:rPr>
          <w:rFonts w:cs="Times New Roman"/>
          <w:szCs w:val="24"/>
        </w:rPr>
        <w:t xml:space="preserve"> ano 03, unidade 06/ Ministério da Educação, Secretaria de Educação Básica, Diretoria de Apoio à Gestão Educacional. - Brasília: MEC, SEB, 2012. Disponível em &lt; </w:t>
      </w:r>
      <w:r w:rsidR="00B82EED" w:rsidRPr="00B82EED">
        <w:t xml:space="preserve">http://www.serdigital.com.br/gerenciador/clientes/ceel/material/98.pdf </w:t>
      </w:r>
      <w:r w:rsidRPr="00B82EED">
        <w:rPr>
          <w:rFonts w:cs="Times New Roman"/>
          <w:szCs w:val="24"/>
        </w:rPr>
        <w:t>&gt; Acesso em 10/09/</w:t>
      </w:r>
      <w:r w:rsidR="00B82EED" w:rsidRPr="00B82EED">
        <w:rPr>
          <w:rFonts w:cs="Times New Roman"/>
          <w:szCs w:val="24"/>
        </w:rPr>
        <w:br/>
      </w:r>
      <w:r w:rsidRPr="00B82EED">
        <w:rPr>
          <w:rFonts w:cs="Times New Roman"/>
          <w:szCs w:val="24"/>
        </w:rPr>
        <w:t>2017.</w:t>
      </w:r>
    </w:p>
    <w:p w:rsidR="00E75AFC" w:rsidRPr="00B82EED" w:rsidRDefault="00E75AFC" w:rsidP="003B6458">
      <w:pPr>
        <w:spacing w:line="240" w:lineRule="auto"/>
        <w:rPr>
          <w:rFonts w:cs="Times New Roman"/>
          <w:szCs w:val="24"/>
        </w:rPr>
      </w:pPr>
    </w:p>
    <w:p w:rsidR="000868D6" w:rsidRPr="00B82EED" w:rsidRDefault="000868D6" w:rsidP="003B6458">
      <w:pPr>
        <w:spacing w:line="240" w:lineRule="auto"/>
        <w:ind w:firstLine="0"/>
        <w:rPr>
          <w:rFonts w:cs="Times New Roman"/>
          <w:szCs w:val="24"/>
        </w:rPr>
      </w:pPr>
      <w:r w:rsidRPr="00B82EED">
        <w:rPr>
          <w:rFonts w:cs="Times New Roman"/>
          <w:szCs w:val="24"/>
        </w:rPr>
        <w:t xml:space="preserve">CARVALHO, Patrícia Matias Sena de. </w:t>
      </w:r>
      <w:r w:rsidRPr="00B82EED">
        <w:rPr>
          <w:rFonts w:cs="Times New Roman"/>
          <w:b/>
          <w:bCs/>
          <w:szCs w:val="24"/>
        </w:rPr>
        <w:t xml:space="preserve">O uso de blogs e aulas experimentais como práticas educativas no ensino de físico-química para o ensino médio: um estudo descritivo a partir do conceito de aprendizagem significativa. </w:t>
      </w:r>
      <w:r w:rsidRPr="00B82EED">
        <w:rPr>
          <w:rFonts w:cs="Times New Roman"/>
          <w:szCs w:val="24"/>
        </w:rPr>
        <w:t>2013. 122 f. Dissertação (Mestrado) - Curso de Mestrado Profissional em Ensino de Ciências e Matemática, Pró-reitora de Pesquisa e Pós-graduação Centro de Ciências, Universidade Federal do Ceará, Fortaleza, 2013. Disponível em: &lt;</w:t>
      </w:r>
      <w:r w:rsidRPr="00B82EED">
        <w:rPr>
          <w:rFonts w:cs="Times New Roman"/>
        </w:rPr>
        <w:t xml:space="preserve"> </w:t>
      </w:r>
      <w:r w:rsidRPr="00B82EED">
        <w:rPr>
          <w:rFonts w:cs="Times New Roman"/>
          <w:szCs w:val="24"/>
        </w:rPr>
        <w:t>http://www.repositorio.ufc.br/handle/riufc/5941 &gt; Acesso em acesso em 06/07/2017.</w:t>
      </w:r>
    </w:p>
    <w:p w:rsidR="00206509" w:rsidRPr="00B82EED" w:rsidRDefault="00206509" w:rsidP="003B6458">
      <w:pPr>
        <w:spacing w:line="240" w:lineRule="auto"/>
        <w:ind w:firstLine="0"/>
        <w:rPr>
          <w:rFonts w:cs="Times New Roman"/>
          <w:szCs w:val="24"/>
        </w:rPr>
      </w:pPr>
    </w:p>
    <w:p w:rsidR="00206509" w:rsidRPr="00B82EED" w:rsidRDefault="00206509" w:rsidP="003B6458">
      <w:pPr>
        <w:spacing w:line="240" w:lineRule="auto"/>
        <w:ind w:firstLine="0"/>
        <w:rPr>
          <w:rFonts w:cs="Times New Roman"/>
          <w:szCs w:val="24"/>
        </w:rPr>
      </w:pPr>
      <w:r w:rsidRPr="00B82EED">
        <w:rPr>
          <w:rFonts w:cs="Times New Roman"/>
          <w:szCs w:val="24"/>
        </w:rPr>
        <w:t xml:space="preserve">EPANHOL, Evandro; HUSSEIN, Fabiana Roberta Gonçalves Silva. </w:t>
      </w:r>
      <w:r w:rsidRPr="00B82EED">
        <w:rPr>
          <w:rFonts w:cs="Times New Roman"/>
          <w:b/>
          <w:szCs w:val="24"/>
        </w:rPr>
        <w:t>Sequência Didática Ligações Químicas.</w:t>
      </w:r>
      <w:r w:rsidRPr="00B82EED">
        <w:rPr>
          <w:rFonts w:cs="Times New Roman"/>
          <w:szCs w:val="24"/>
        </w:rPr>
        <w:t xml:space="preserve"> 2017. Disponível em&lt; </w:t>
      </w:r>
      <w:hyperlink r:id="rId10" w:history="1">
        <w:r w:rsidRPr="00B82EED">
          <w:rPr>
            <w:rStyle w:val="Hyperlink"/>
            <w:rFonts w:cs="Times New Roman"/>
            <w:color w:val="auto"/>
            <w:szCs w:val="24"/>
            <w:u w:val="none"/>
          </w:rPr>
          <w:t>http://repositorio.utfpr.edu.br/jspui/bitstream</w:t>
        </w:r>
      </w:hyperlink>
      <w:r w:rsidRPr="00B82EED">
        <w:rPr>
          <w:rFonts w:cs="Times New Roman"/>
          <w:szCs w:val="24"/>
        </w:rPr>
        <w:br/>
        <w:t>/1/2313/2/CT_PPGFCET_M_Espanhol%2C%20Evandro_2017_1.pdf&gt; Acesso em: 20/09/2017.</w:t>
      </w:r>
    </w:p>
    <w:p w:rsidR="00206509" w:rsidRDefault="00206509" w:rsidP="003B6458">
      <w:pPr>
        <w:spacing w:line="240" w:lineRule="auto"/>
        <w:ind w:firstLine="0"/>
        <w:rPr>
          <w:rFonts w:cs="Times New Roman"/>
          <w:szCs w:val="24"/>
        </w:rPr>
      </w:pPr>
    </w:p>
    <w:p w:rsidR="00206509" w:rsidRDefault="00206509" w:rsidP="003B6458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GUIMARÃES, </w:t>
      </w:r>
      <w:proofErr w:type="spellStart"/>
      <w:r>
        <w:rPr>
          <w:rFonts w:cs="Times New Roman"/>
          <w:szCs w:val="24"/>
        </w:rPr>
        <w:t>Cleidson</w:t>
      </w:r>
      <w:proofErr w:type="spellEnd"/>
      <w:r>
        <w:rPr>
          <w:rFonts w:cs="Times New Roman"/>
          <w:szCs w:val="24"/>
        </w:rPr>
        <w:t xml:space="preserve"> Carneiro; Experimentação no Ensino de Química: Caminhos e Descaminhos Rumo à Aprendizagem Significativa. </w:t>
      </w:r>
      <w:r>
        <w:rPr>
          <w:rFonts w:cs="Times New Roman"/>
          <w:b/>
          <w:bCs/>
          <w:szCs w:val="24"/>
        </w:rPr>
        <w:t>Química Nova na Escola</w:t>
      </w:r>
      <w:r>
        <w:rPr>
          <w:rFonts w:cs="Times New Roman"/>
          <w:szCs w:val="24"/>
        </w:rPr>
        <w:t>. v. 31, n. 3, p. 198-202, 2009. Disponível em: &lt;http://qnesc.sbq.org.br/online/qnesc31_3/08-RSA-4107.pdf&gt;. Acesso em: 12 de Junho de 2018.</w:t>
      </w:r>
    </w:p>
    <w:p w:rsidR="00E75AFC" w:rsidRDefault="00E75AFC" w:rsidP="003B6458">
      <w:pPr>
        <w:spacing w:line="240" w:lineRule="auto"/>
        <w:ind w:firstLine="0"/>
        <w:rPr>
          <w:rFonts w:cs="Times New Roman"/>
          <w:szCs w:val="24"/>
        </w:rPr>
      </w:pPr>
    </w:p>
    <w:p w:rsidR="00E75AFC" w:rsidRDefault="00E75AFC" w:rsidP="003B6458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LIMA, </w:t>
      </w:r>
      <w:proofErr w:type="spellStart"/>
      <w:r>
        <w:rPr>
          <w:rFonts w:cs="Times New Roman"/>
          <w:szCs w:val="24"/>
        </w:rPr>
        <w:t>Josiel</w:t>
      </w:r>
      <w:proofErr w:type="spellEnd"/>
      <w:r>
        <w:rPr>
          <w:rFonts w:cs="Times New Roman"/>
          <w:szCs w:val="24"/>
        </w:rPr>
        <w:t xml:space="preserve"> Albino; SAMPAIO, Caroline de </w:t>
      </w:r>
      <w:proofErr w:type="spellStart"/>
      <w:r>
        <w:rPr>
          <w:rFonts w:cs="Times New Roman"/>
          <w:szCs w:val="24"/>
        </w:rPr>
        <w:t>Goes</w:t>
      </w:r>
      <w:proofErr w:type="spellEnd"/>
      <w:r>
        <w:rPr>
          <w:rFonts w:cs="Times New Roman"/>
          <w:szCs w:val="24"/>
        </w:rPr>
        <w:t xml:space="preserve">; BARROSO, Maria Cleide da Silva; VASCONCELOS Ana Karine Portela; SARAIVA, Francisco Alberto. </w:t>
      </w:r>
      <w:r>
        <w:rPr>
          <w:rFonts w:cs="Times New Roman"/>
          <w:b/>
          <w:bCs/>
          <w:szCs w:val="24"/>
        </w:rPr>
        <w:t xml:space="preserve">Avaliação da aprendizagem em Química com uso de mapas conceituais. </w:t>
      </w:r>
      <w:r>
        <w:rPr>
          <w:rFonts w:cs="Times New Roman"/>
          <w:szCs w:val="24"/>
        </w:rPr>
        <w:t>Volume 14, Nº 2, 2017. Disponível em: &lt;http://revistathema.ifsul.edu.br/index.php/thema/article/view/422/349&gt; Acesso em 29/04/2018.</w:t>
      </w:r>
    </w:p>
    <w:p w:rsidR="00206509" w:rsidRDefault="00206509" w:rsidP="003B6458">
      <w:pPr>
        <w:spacing w:line="240" w:lineRule="auto"/>
        <w:rPr>
          <w:rFonts w:cs="Times New Roman"/>
          <w:szCs w:val="24"/>
        </w:rPr>
      </w:pPr>
    </w:p>
    <w:p w:rsidR="00206509" w:rsidRDefault="00206509" w:rsidP="003B6458">
      <w:pPr>
        <w:spacing w:line="240" w:lineRule="auto"/>
        <w:ind w:firstLine="0"/>
        <w:rPr>
          <w:rFonts w:cs="Times New Roman"/>
          <w:iCs/>
          <w:szCs w:val="24"/>
        </w:rPr>
      </w:pPr>
      <w:r>
        <w:rPr>
          <w:rFonts w:cs="Times New Roman"/>
          <w:szCs w:val="24"/>
        </w:rPr>
        <w:t xml:space="preserve">MOREIRA, M. A. </w:t>
      </w:r>
      <w:r>
        <w:rPr>
          <w:rFonts w:cs="Times New Roman"/>
          <w:b/>
          <w:iCs/>
          <w:szCs w:val="24"/>
        </w:rPr>
        <w:t>Mapas conceituais e aprendizagem significativa</w:t>
      </w:r>
      <w:r>
        <w:rPr>
          <w:rFonts w:cs="Times New Roman"/>
          <w:iCs/>
          <w:szCs w:val="24"/>
        </w:rPr>
        <w:t>. São Paulo: Centauro, 2010.80p.</w:t>
      </w:r>
    </w:p>
    <w:p w:rsidR="00B82EED" w:rsidRDefault="00B82EED" w:rsidP="003B6458">
      <w:pPr>
        <w:spacing w:line="240" w:lineRule="auto"/>
        <w:ind w:firstLine="0"/>
        <w:rPr>
          <w:rFonts w:cs="Times New Roman"/>
          <w:iCs/>
          <w:szCs w:val="24"/>
        </w:rPr>
      </w:pPr>
    </w:p>
    <w:p w:rsidR="00F76AC7" w:rsidRDefault="00320DF2" w:rsidP="003B6458">
      <w:pPr>
        <w:tabs>
          <w:tab w:val="left" w:pos="2437"/>
        </w:tabs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</w:t>
      </w:r>
      <w:r w:rsidR="00F76AC7">
        <w:rPr>
          <w:rFonts w:cs="Times New Roman"/>
          <w:szCs w:val="24"/>
        </w:rPr>
        <w:t xml:space="preserve">, M. A. </w:t>
      </w:r>
      <w:r w:rsidR="00F76AC7">
        <w:rPr>
          <w:rFonts w:cs="Times New Roman"/>
          <w:b/>
          <w:szCs w:val="24"/>
        </w:rPr>
        <w:t>Aprendizagem Significativa: a teoria e textos complementares</w:t>
      </w:r>
      <w:r w:rsidR="00F76AC7">
        <w:rPr>
          <w:rFonts w:cs="Times New Roman"/>
          <w:szCs w:val="24"/>
        </w:rPr>
        <w:t>. 1. ed. São Paulo: Editora Livraria da Física, 2011.</w:t>
      </w:r>
    </w:p>
    <w:p w:rsidR="00F76AC7" w:rsidRDefault="00F76AC7" w:rsidP="003B6458">
      <w:pPr>
        <w:tabs>
          <w:tab w:val="left" w:pos="2437"/>
        </w:tabs>
        <w:spacing w:line="240" w:lineRule="auto"/>
        <w:ind w:firstLine="0"/>
        <w:rPr>
          <w:rFonts w:cs="Times New Roman"/>
          <w:szCs w:val="24"/>
        </w:rPr>
      </w:pPr>
    </w:p>
    <w:p w:rsidR="00F76AC7" w:rsidRDefault="00320DF2" w:rsidP="003B6458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</w:t>
      </w:r>
      <w:r w:rsidR="00F76AC7">
        <w:rPr>
          <w:rFonts w:cs="Times New Roman"/>
          <w:szCs w:val="24"/>
        </w:rPr>
        <w:t xml:space="preserve">, M. A.; </w:t>
      </w:r>
      <w:r w:rsidR="00F76AC7">
        <w:rPr>
          <w:rFonts w:cs="Times New Roman"/>
          <w:b/>
          <w:bCs/>
          <w:szCs w:val="24"/>
        </w:rPr>
        <w:t>Aprendizagem significativa, organizadores prévios, mapas conceituais, diagramas v e unidades de ensino potencialmente significativas</w:t>
      </w:r>
      <w:r w:rsidR="00F76AC7">
        <w:rPr>
          <w:rFonts w:cs="Times New Roman"/>
          <w:szCs w:val="24"/>
        </w:rPr>
        <w:t xml:space="preserve">. Material de apoio para o curso </w:t>
      </w:r>
      <w:r w:rsidR="00F76AC7">
        <w:rPr>
          <w:rFonts w:cs="Times New Roman"/>
          <w:iCs/>
          <w:szCs w:val="24"/>
        </w:rPr>
        <w:t xml:space="preserve">Aprendizagem Significativa no Ensino Superior: Teorias e Estratégias Facilitadoras. </w:t>
      </w:r>
      <w:r w:rsidR="00F76AC7">
        <w:rPr>
          <w:rFonts w:cs="Times New Roman"/>
          <w:szCs w:val="24"/>
        </w:rPr>
        <w:t>PUCPR, (2013). Instituto de Física – UFRGS. Porto Alegre – RS.</w:t>
      </w:r>
    </w:p>
    <w:p w:rsidR="00F76AC7" w:rsidRDefault="00F76AC7" w:rsidP="003B6458">
      <w:pPr>
        <w:tabs>
          <w:tab w:val="left" w:pos="2437"/>
        </w:tabs>
        <w:spacing w:line="240" w:lineRule="auto"/>
        <w:ind w:firstLine="0"/>
        <w:rPr>
          <w:rFonts w:cs="Times New Roman"/>
          <w:szCs w:val="24"/>
        </w:rPr>
      </w:pPr>
    </w:p>
    <w:p w:rsidR="00206509" w:rsidRDefault="00206509" w:rsidP="003B6458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NOVAK, Joseph D. </w:t>
      </w:r>
      <w:r>
        <w:rPr>
          <w:rFonts w:cs="Times New Roman"/>
          <w:b/>
          <w:bCs/>
          <w:szCs w:val="24"/>
        </w:rPr>
        <w:t>Aprender a aprender</w:t>
      </w:r>
      <w:r>
        <w:rPr>
          <w:rFonts w:cs="Times New Roman"/>
          <w:szCs w:val="24"/>
        </w:rPr>
        <w:t xml:space="preserve">. 2.ed. Lisboa: Plátano </w:t>
      </w:r>
      <w:proofErr w:type="spellStart"/>
      <w:r>
        <w:rPr>
          <w:rFonts w:cs="Times New Roman"/>
          <w:szCs w:val="24"/>
        </w:rPr>
        <w:t>EdiçõesTécnicas</w:t>
      </w:r>
      <w:proofErr w:type="spellEnd"/>
      <w:r>
        <w:rPr>
          <w:rFonts w:cs="Times New Roman"/>
          <w:szCs w:val="24"/>
        </w:rPr>
        <w:t>, 1984.</w:t>
      </w:r>
    </w:p>
    <w:p w:rsidR="000868D6" w:rsidRDefault="000868D6" w:rsidP="003B6458">
      <w:pPr>
        <w:spacing w:line="240" w:lineRule="auto"/>
        <w:ind w:firstLine="0"/>
        <w:rPr>
          <w:rFonts w:cs="Times New Roman"/>
          <w:szCs w:val="24"/>
        </w:rPr>
      </w:pPr>
    </w:p>
    <w:p w:rsidR="00E75AFC" w:rsidRDefault="00E75AFC" w:rsidP="003B6458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Sarmento, A.C.H.; Muniz, C.R.R; Silva, N.R.; Pereira, V.A.; Santana, M.A.S.; Sá, T.S., &amp; </w:t>
      </w:r>
      <w:proofErr w:type="spellStart"/>
      <w:r>
        <w:rPr>
          <w:rFonts w:cs="Times New Roman"/>
          <w:szCs w:val="24"/>
        </w:rPr>
        <w:t>Elhani</w:t>
      </w:r>
      <w:proofErr w:type="spellEnd"/>
      <w:r>
        <w:rPr>
          <w:rFonts w:cs="Times New Roman"/>
          <w:szCs w:val="24"/>
        </w:rPr>
        <w:t xml:space="preserve">, C.N. (2013). Investigando princípios de design de uma sequência didática sobre metabolismo energético. </w:t>
      </w:r>
      <w:r>
        <w:rPr>
          <w:rFonts w:cs="Times New Roman"/>
          <w:b/>
          <w:szCs w:val="24"/>
        </w:rPr>
        <w:t>Revista Ciência e Educação</w:t>
      </w:r>
      <w:r>
        <w:rPr>
          <w:rFonts w:cs="Times New Roman"/>
          <w:szCs w:val="24"/>
        </w:rPr>
        <w:t>. Bauru, 19(3), 573-598. Disponível em: &lt; http://www.scielo.br/pdf/ciedu/v19n3/06.pdf&gt; Acesso em 29/04/2018.</w:t>
      </w:r>
    </w:p>
    <w:p w:rsidR="00E75AFC" w:rsidRDefault="00E75AFC" w:rsidP="003B6458">
      <w:pPr>
        <w:spacing w:line="240" w:lineRule="auto"/>
        <w:ind w:firstLine="0"/>
        <w:rPr>
          <w:rFonts w:cs="Times New Roman"/>
          <w:szCs w:val="24"/>
        </w:rPr>
      </w:pPr>
    </w:p>
    <w:p w:rsidR="00E75AFC" w:rsidRDefault="00B82EED" w:rsidP="003B6458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SILVA, Natália de Jesus; </w:t>
      </w:r>
      <w:r w:rsidR="00E75AFC">
        <w:rPr>
          <w:rFonts w:cs="Times New Roman"/>
          <w:szCs w:val="24"/>
        </w:rPr>
        <w:t xml:space="preserve">SOBRINHO, </w:t>
      </w:r>
      <w:proofErr w:type="spellStart"/>
      <w:r w:rsidR="00E75AFC">
        <w:rPr>
          <w:rFonts w:cs="Times New Roman"/>
          <w:szCs w:val="24"/>
        </w:rPr>
        <w:t>Luis</w:t>
      </w:r>
      <w:proofErr w:type="spellEnd"/>
      <w:r w:rsidR="00E75AFC">
        <w:rPr>
          <w:rFonts w:cs="Times New Roman"/>
          <w:szCs w:val="24"/>
        </w:rPr>
        <w:t xml:space="preserve"> Fernando Chagas; LEMOS, Gisele da Silveira; BOSS, Sergio Luiz </w:t>
      </w:r>
      <w:proofErr w:type="spellStart"/>
      <w:r w:rsidR="00E75AFC">
        <w:rPr>
          <w:rFonts w:cs="Times New Roman"/>
          <w:szCs w:val="24"/>
        </w:rPr>
        <w:t>Bragatto</w:t>
      </w:r>
      <w:proofErr w:type="spellEnd"/>
      <w:r w:rsidR="00E75AFC">
        <w:rPr>
          <w:rFonts w:cs="Times New Roman"/>
          <w:szCs w:val="24"/>
        </w:rPr>
        <w:t>; RAZERA</w:t>
      </w:r>
      <w:r w:rsidR="00F76AC7">
        <w:rPr>
          <w:rFonts w:cs="Times New Roman"/>
          <w:szCs w:val="24"/>
        </w:rPr>
        <w:t xml:space="preserve">, Júlio César Castilho; BRAGA, </w:t>
      </w:r>
      <w:r w:rsidR="00E75AFC">
        <w:rPr>
          <w:rFonts w:cs="Times New Roman"/>
          <w:szCs w:val="24"/>
        </w:rPr>
        <w:t xml:space="preserve">Maria </w:t>
      </w:r>
      <w:proofErr w:type="spellStart"/>
      <w:r w:rsidR="00E75AFC">
        <w:rPr>
          <w:rFonts w:cs="Times New Roman"/>
          <w:szCs w:val="24"/>
        </w:rPr>
        <w:t>Nilsa</w:t>
      </w:r>
      <w:proofErr w:type="spellEnd"/>
      <w:r w:rsidR="00E75AFC">
        <w:rPr>
          <w:rFonts w:cs="Times New Roman"/>
          <w:szCs w:val="24"/>
        </w:rPr>
        <w:t xml:space="preserve"> Silva; NETO, </w:t>
      </w:r>
      <w:proofErr w:type="spellStart"/>
      <w:r w:rsidR="00E75AFC">
        <w:rPr>
          <w:rFonts w:cs="Times New Roman"/>
          <w:szCs w:val="24"/>
        </w:rPr>
        <w:t>Nemésio</w:t>
      </w:r>
      <w:proofErr w:type="spellEnd"/>
      <w:r w:rsidR="00E75AFC">
        <w:rPr>
          <w:rFonts w:cs="Times New Roman"/>
          <w:szCs w:val="24"/>
        </w:rPr>
        <w:t xml:space="preserve"> Matos de Oliveira; JUNIOR, </w:t>
      </w:r>
      <w:proofErr w:type="spellStart"/>
      <w:r w:rsidR="00E75AFC">
        <w:rPr>
          <w:rFonts w:cs="Times New Roman"/>
          <w:szCs w:val="24"/>
        </w:rPr>
        <w:t>Baraquizio</w:t>
      </w:r>
      <w:proofErr w:type="spellEnd"/>
      <w:r w:rsidR="00E75AFC">
        <w:rPr>
          <w:rFonts w:cs="Times New Roman"/>
          <w:szCs w:val="24"/>
        </w:rPr>
        <w:t xml:space="preserve"> Braga do Nascimento</w:t>
      </w:r>
      <w:r w:rsidR="00E75AFC">
        <w:rPr>
          <w:rFonts w:cs="Times New Roman"/>
          <w:b/>
          <w:szCs w:val="24"/>
        </w:rPr>
        <w:t>. Estratégias pedagógicas integradas para o ensino de química na educação de jovens e adultos (EJA).</w:t>
      </w:r>
      <w:r w:rsidR="00E75AFC">
        <w:rPr>
          <w:rFonts w:cs="Times New Roman"/>
          <w:szCs w:val="24"/>
        </w:rPr>
        <w:t xml:space="preserve"> Experiências em Ensino de Ciências V.12, N° 8, 2017. Disponível em: &lt; http://if.ufmt.br/eenci/artigos/Artigo_ID445/v12_n8_a2017.pdf&gt; Acesso em 29/04/2018.</w:t>
      </w:r>
    </w:p>
    <w:p w:rsidR="00E75AFC" w:rsidRDefault="00E75AFC" w:rsidP="003B6458">
      <w:pPr>
        <w:spacing w:line="240" w:lineRule="auto"/>
        <w:ind w:firstLine="0"/>
        <w:rPr>
          <w:rFonts w:cs="Times New Roman"/>
          <w:szCs w:val="24"/>
        </w:rPr>
      </w:pPr>
    </w:p>
    <w:p w:rsidR="00667B21" w:rsidRPr="00027B70" w:rsidRDefault="00667B21" w:rsidP="003B6458">
      <w:pPr>
        <w:tabs>
          <w:tab w:val="left" w:pos="3783"/>
        </w:tabs>
        <w:spacing w:line="240" w:lineRule="auto"/>
        <w:ind w:firstLine="0"/>
      </w:pPr>
    </w:p>
    <w:sectPr w:rsidR="00667B21" w:rsidRPr="00027B70" w:rsidSect="005A49C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1134" w:bottom="1134" w:left="1701" w:header="709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3D3" w:rsidRDefault="000333D3" w:rsidP="004C7AB7">
      <w:pPr>
        <w:spacing w:line="240" w:lineRule="auto"/>
      </w:pPr>
      <w:r>
        <w:separator/>
      </w:r>
    </w:p>
  </w:endnote>
  <w:endnote w:type="continuationSeparator" w:id="0">
    <w:p w:rsidR="000333D3" w:rsidRDefault="000333D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align>left</wp:align>
          </wp:positionH>
          <wp:positionV relativeFrom="page">
            <wp:posOffset>9782175</wp:posOffset>
          </wp:positionV>
          <wp:extent cx="7658100" cy="904875"/>
          <wp:effectExtent l="0" t="0" r="0" b="9525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3D3" w:rsidRDefault="000333D3" w:rsidP="004C7AB7">
      <w:pPr>
        <w:spacing w:line="240" w:lineRule="auto"/>
      </w:pPr>
      <w:r>
        <w:separator/>
      </w:r>
    </w:p>
  </w:footnote>
  <w:footnote w:type="continuationSeparator" w:id="0">
    <w:p w:rsidR="000333D3" w:rsidRDefault="000333D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333D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333D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2853"/>
    <w:multiLevelType w:val="hybridMultilevel"/>
    <w:tmpl w:val="B6243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247B5"/>
    <w:multiLevelType w:val="hybridMultilevel"/>
    <w:tmpl w:val="66462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96937"/>
    <w:multiLevelType w:val="multilevel"/>
    <w:tmpl w:val="60A8812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">
    <w:nsid w:val="35BA5EEF"/>
    <w:multiLevelType w:val="hybridMultilevel"/>
    <w:tmpl w:val="6D68B578"/>
    <w:lvl w:ilvl="0" w:tplc="7894671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06373"/>
    <w:multiLevelType w:val="hybridMultilevel"/>
    <w:tmpl w:val="026E9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35BE5"/>
    <w:multiLevelType w:val="multilevel"/>
    <w:tmpl w:val="A2CA93F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48" w:hanging="360"/>
      </w:pPr>
    </w:lvl>
    <w:lvl w:ilvl="2">
      <w:start w:val="1"/>
      <w:numFmt w:val="decimal"/>
      <w:isLgl/>
      <w:lvlText w:val="%1.%2.%3."/>
      <w:lvlJc w:val="left"/>
      <w:pPr>
        <w:ind w:left="3216" w:hanging="720"/>
      </w:pPr>
    </w:lvl>
    <w:lvl w:ilvl="3">
      <w:start w:val="1"/>
      <w:numFmt w:val="decimal"/>
      <w:isLgl/>
      <w:lvlText w:val="%1.%2.%3.%4."/>
      <w:lvlJc w:val="left"/>
      <w:pPr>
        <w:ind w:left="3924" w:hanging="720"/>
      </w:pPr>
    </w:lvl>
    <w:lvl w:ilvl="4">
      <w:start w:val="1"/>
      <w:numFmt w:val="decimal"/>
      <w:isLgl/>
      <w:lvlText w:val="%1.%2.%3.%4.%5."/>
      <w:lvlJc w:val="left"/>
      <w:pPr>
        <w:ind w:left="4992" w:hanging="1080"/>
      </w:pPr>
    </w:lvl>
    <w:lvl w:ilvl="5">
      <w:start w:val="1"/>
      <w:numFmt w:val="decimal"/>
      <w:isLgl/>
      <w:lvlText w:val="%1.%2.%3.%4.%5.%6."/>
      <w:lvlJc w:val="left"/>
      <w:pPr>
        <w:ind w:left="5700" w:hanging="1080"/>
      </w:pPr>
    </w:lvl>
    <w:lvl w:ilvl="6">
      <w:start w:val="1"/>
      <w:numFmt w:val="decimal"/>
      <w:isLgl/>
      <w:lvlText w:val="%1.%2.%3.%4.%5.%6.%7."/>
      <w:lvlJc w:val="left"/>
      <w:pPr>
        <w:ind w:left="6768" w:hanging="1440"/>
      </w:pPr>
    </w:lvl>
    <w:lvl w:ilvl="7">
      <w:start w:val="1"/>
      <w:numFmt w:val="decimal"/>
      <w:isLgl/>
      <w:lvlText w:val="%1.%2.%3.%4.%5.%6.%7.%8."/>
      <w:lvlJc w:val="left"/>
      <w:pPr>
        <w:ind w:left="7476" w:hanging="1440"/>
      </w:pPr>
    </w:lvl>
    <w:lvl w:ilvl="8">
      <w:start w:val="1"/>
      <w:numFmt w:val="decimal"/>
      <w:isLgl/>
      <w:lvlText w:val="%1.%2.%3.%4.%5.%6.%7.%8.%9."/>
      <w:lvlJc w:val="left"/>
      <w:pPr>
        <w:ind w:left="8544" w:hanging="1800"/>
      </w:pPr>
    </w:lvl>
  </w:abstractNum>
  <w:abstractNum w:abstractNumId="6">
    <w:nsid w:val="53331F0A"/>
    <w:multiLevelType w:val="hybridMultilevel"/>
    <w:tmpl w:val="F5E86F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378E0"/>
    <w:multiLevelType w:val="hybridMultilevel"/>
    <w:tmpl w:val="2EEA38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51BE0"/>
    <w:multiLevelType w:val="hybridMultilevel"/>
    <w:tmpl w:val="25104D02"/>
    <w:lvl w:ilvl="0" w:tplc="C1EAD4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B2E9E"/>
    <w:multiLevelType w:val="multilevel"/>
    <w:tmpl w:val="E0941AD4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6ADC3AC3"/>
    <w:multiLevelType w:val="hybridMultilevel"/>
    <w:tmpl w:val="A0C2B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817C7"/>
    <w:multiLevelType w:val="multilevel"/>
    <w:tmpl w:val="60A8812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17A50"/>
    <w:rsid w:val="000247D9"/>
    <w:rsid w:val="00027B70"/>
    <w:rsid w:val="000333D3"/>
    <w:rsid w:val="000355B9"/>
    <w:rsid w:val="00040F59"/>
    <w:rsid w:val="000461B9"/>
    <w:rsid w:val="00050615"/>
    <w:rsid w:val="00063126"/>
    <w:rsid w:val="00071086"/>
    <w:rsid w:val="000868D6"/>
    <w:rsid w:val="000C1813"/>
    <w:rsid w:val="0010278D"/>
    <w:rsid w:val="0010290D"/>
    <w:rsid w:val="001106CE"/>
    <w:rsid w:val="00122BDD"/>
    <w:rsid w:val="00140C4F"/>
    <w:rsid w:val="00154FDC"/>
    <w:rsid w:val="001E4363"/>
    <w:rsid w:val="00200DAB"/>
    <w:rsid w:val="00202DA8"/>
    <w:rsid w:val="002059ED"/>
    <w:rsid w:val="00206509"/>
    <w:rsid w:val="00240E93"/>
    <w:rsid w:val="002B4191"/>
    <w:rsid w:val="002B6CA6"/>
    <w:rsid w:val="00312D8A"/>
    <w:rsid w:val="00320DF2"/>
    <w:rsid w:val="00320ED4"/>
    <w:rsid w:val="00330DF0"/>
    <w:rsid w:val="003318DF"/>
    <w:rsid w:val="00350FAD"/>
    <w:rsid w:val="00372806"/>
    <w:rsid w:val="003730CF"/>
    <w:rsid w:val="003954AB"/>
    <w:rsid w:val="003B6458"/>
    <w:rsid w:val="003C3BC7"/>
    <w:rsid w:val="00410C8C"/>
    <w:rsid w:val="00413DDA"/>
    <w:rsid w:val="0044735C"/>
    <w:rsid w:val="00451277"/>
    <w:rsid w:val="00497918"/>
    <w:rsid w:val="004B7828"/>
    <w:rsid w:val="004C7AB7"/>
    <w:rsid w:val="004D1FFD"/>
    <w:rsid w:val="004D30B1"/>
    <w:rsid w:val="004E538D"/>
    <w:rsid w:val="004E6325"/>
    <w:rsid w:val="004F23BF"/>
    <w:rsid w:val="00500771"/>
    <w:rsid w:val="00512CBD"/>
    <w:rsid w:val="005538B3"/>
    <w:rsid w:val="00576F8E"/>
    <w:rsid w:val="005846DB"/>
    <w:rsid w:val="005A49CE"/>
    <w:rsid w:val="005B471D"/>
    <w:rsid w:val="005F4ECF"/>
    <w:rsid w:val="00600A66"/>
    <w:rsid w:val="00667B21"/>
    <w:rsid w:val="006A6C8E"/>
    <w:rsid w:val="006B77E6"/>
    <w:rsid w:val="006D6939"/>
    <w:rsid w:val="006F0A16"/>
    <w:rsid w:val="007066D2"/>
    <w:rsid w:val="00716FBF"/>
    <w:rsid w:val="00761F2A"/>
    <w:rsid w:val="007C4224"/>
    <w:rsid w:val="00835CBE"/>
    <w:rsid w:val="008463C4"/>
    <w:rsid w:val="008601D2"/>
    <w:rsid w:val="0086396B"/>
    <w:rsid w:val="00864374"/>
    <w:rsid w:val="00865382"/>
    <w:rsid w:val="00867F58"/>
    <w:rsid w:val="00871282"/>
    <w:rsid w:val="0087402E"/>
    <w:rsid w:val="00884522"/>
    <w:rsid w:val="008D6DF8"/>
    <w:rsid w:val="008D7E31"/>
    <w:rsid w:val="008D7E39"/>
    <w:rsid w:val="008E07C9"/>
    <w:rsid w:val="00932F36"/>
    <w:rsid w:val="00953EEE"/>
    <w:rsid w:val="00975E96"/>
    <w:rsid w:val="009870DF"/>
    <w:rsid w:val="009C6845"/>
    <w:rsid w:val="00A056B4"/>
    <w:rsid w:val="00A14424"/>
    <w:rsid w:val="00A6265A"/>
    <w:rsid w:val="00A93E6E"/>
    <w:rsid w:val="00AD414B"/>
    <w:rsid w:val="00AD5C10"/>
    <w:rsid w:val="00AD757D"/>
    <w:rsid w:val="00AF3E66"/>
    <w:rsid w:val="00B06667"/>
    <w:rsid w:val="00B548B5"/>
    <w:rsid w:val="00B66E4B"/>
    <w:rsid w:val="00B735E8"/>
    <w:rsid w:val="00B82EED"/>
    <w:rsid w:val="00B91FAE"/>
    <w:rsid w:val="00C07344"/>
    <w:rsid w:val="00C319C0"/>
    <w:rsid w:val="00C330DA"/>
    <w:rsid w:val="00C45872"/>
    <w:rsid w:val="00CB6B28"/>
    <w:rsid w:val="00D01B4B"/>
    <w:rsid w:val="00D12672"/>
    <w:rsid w:val="00D3502C"/>
    <w:rsid w:val="00D5038C"/>
    <w:rsid w:val="00D57D31"/>
    <w:rsid w:val="00D633AB"/>
    <w:rsid w:val="00E2792E"/>
    <w:rsid w:val="00E46640"/>
    <w:rsid w:val="00E60394"/>
    <w:rsid w:val="00E75AFC"/>
    <w:rsid w:val="00E77B37"/>
    <w:rsid w:val="00EA6FDC"/>
    <w:rsid w:val="00EB0253"/>
    <w:rsid w:val="00EF6E65"/>
    <w:rsid w:val="00F55312"/>
    <w:rsid w:val="00F72E4A"/>
    <w:rsid w:val="00F76AC7"/>
    <w:rsid w:val="00FB13D5"/>
    <w:rsid w:val="00FB1B52"/>
    <w:rsid w:val="00FD2213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AB9B2FC-A15F-45D1-B572-F7196D10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2DA8"/>
    <w:pPr>
      <w:keepNext/>
      <w:keepLines/>
      <w:spacing w:before="24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2DA8"/>
    <w:pPr>
      <w:keepNext/>
      <w:keepLines/>
      <w:spacing w:before="4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link w:val="Ttulo4Char"/>
    <w:uiPriority w:val="9"/>
    <w:qFormat/>
    <w:rsid w:val="00312D8A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B419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B419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4191"/>
    <w:rPr>
      <w:vertAlign w:val="superscript"/>
    </w:rPr>
  </w:style>
  <w:style w:type="paragraph" w:customStyle="1" w:styleId="Default">
    <w:name w:val="Default"/>
    <w:rsid w:val="000C1813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12D8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13DDA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0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02D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0ED4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Tabelacomgrade">
    <w:name w:val="Table Grid"/>
    <w:basedOn w:val="Tabelanormal"/>
    <w:uiPriority w:val="59"/>
    <w:rsid w:val="00320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68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.sbq.org.br/anexos/quimica_alimentos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epositorio.utfpr.edu.br/jspui/bitstrea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itorarealize.com.br/revistas/fiped/anais.php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292CE-F899-4FB1-AAB1-D34DBAB8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4432</Words>
  <Characters>23935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Ceição</cp:lastModifiedBy>
  <cp:revision>8</cp:revision>
  <dcterms:created xsi:type="dcterms:W3CDTF">2018-10-09T17:43:00Z</dcterms:created>
  <dcterms:modified xsi:type="dcterms:W3CDTF">2018-10-15T14:25:00Z</dcterms:modified>
</cp:coreProperties>
</file>