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0A8" w:rsidRDefault="00F67E0A" w:rsidP="008760A8">
      <w:pPr>
        <w:pStyle w:val="Ttulo2"/>
        <w:spacing w:before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E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8760A8" w:rsidRPr="00F67E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ETNOMATEMÁTICA</w:t>
      </w:r>
      <w:r w:rsidRPr="00F67E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 A PRÁTICA DA MATEMÁTICA</w:t>
      </w:r>
      <w:r w:rsidR="008760A8" w:rsidRPr="00F67E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ENTRE SUJEITOS </w:t>
      </w:r>
      <w:r w:rsidRPr="00F67E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RURAIS </w:t>
      </w:r>
      <w:r w:rsidR="008760A8" w:rsidRPr="00F67E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NÃO ESCOLARIZADOS</w:t>
      </w:r>
    </w:p>
    <w:p w:rsidR="008A75CC" w:rsidRPr="008A75CC" w:rsidRDefault="008A75CC" w:rsidP="008A75CC">
      <w:pPr>
        <w:spacing w:line="240" w:lineRule="auto"/>
        <w:rPr>
          <w:sz w:val="22"/>
          <w:lang w:eastAsia="pt-BR"/>
        </w:rPr>
      </w:pPr>
    </w:p>
    <w:p w:rsidR="008760A8" w:rsidRPr="00F67E0A" w:rsidRDefault="008760A8" w:rsidP="008760A8">
      <w:pPr>
        <w:spacing w:line="240" w:lineRule="auto"/>
        <w:jc w:val="right"/>
        <w:rPr>
          <w:rFonts w:cs="Times New Roman"/>
          <w:szCs w:val="24"/>
        </w:rPr>
      </w:pPr>
      <w:proofErr w:type="spellStart"/>
      <w:r w:rsidRPr="00F67E0A">
        <w:rPr>
          <w:rFonts w:cs="Times New Roman"/>
          <w:szCs w:val="24"/>
        </w:rPr>
        <w:t>Willyan</w:t>
      </w:r>
      <w:proofErr w:type="spellEnd"/>
      <w:r w:rsidRPr="00F67E0A">
        <w:rPr>
          <w:rFonts w:cs="Times New Roman"/>
          <w:szCs w:val="24"/>
        </w:rPr>
        <w:t xml:space="preserve"> Ram</w:t>
      </w:r>
      <w:bookmarkStart w:id="0" w:name="_GoBack"/>
      <w:bookmarkEnd w:id="0"/>
      <w:r w:rsidRPr="00F67E0A">
        <w:rPr>
          <w:rFonts w:cs="Times New Roman"/>
          <w:szCs w:val="24"/>
        </w:rPr>
        <w:t>on de Souza Pacheco</w:t>
      </w:r>
    </w:p>
    <w:p w:rsidR="008760A8" w:rsidRPr="00F67E0A" w:rsidRDefault="008760A8" w:rsidP="008760A8">
      <w:pPr>
        <w:spacing w:line="240" w:lineRule="auto"/>
        <w:jc w:val="right"/>
        <w:rPr>
          <w:rStyle w:val="Hyperlink"/>
          <w:rFonts w:cs="Times New Roman"/>
          <w:sz w:val="22"/>
          <w:u w:val="none"/>
        </w:rPr>
      </w:pPr>
      <w:r w:rsidRPr="00F67E0A">
        <w:rPr>
          <w:rFonts w:cs="Times New Roman"/>
          <w:sz w:val="22"/>
        </w:rPr>
        <w:t xml:space="preserve">Graduando em Pedagogia na Universidade Federal de Campina Grande </w:t>
      </w:r>
      <w:hyperlink r:id="rId7" w:history="1">
        <w:r w:rsidRPr="00F67E0A">
          <w:rPr>
            <w:rStyle w:val="Hyperlink"/>
            <w:rFonts w:cs="Times New Roman"/>
            <w:sz w:val="22"/>
          </w:rPr>
          <w:t>pachecowillyan8@gmail.com</w:t>
        </w:r>
      </w:hyperlink>
    </w:p>
    <w:p w:rsidR="008760A8" w:rsidRPr="00F67E0A" w:rsidRDefault="008760A8" w:rsidP="008760A8">
      <w:pPr>
        <w:spacing w:line="240" w:lineRule="auto"/>
        <w:jc w:val="right"/>
        <w:rPr>
          <w:rFonts w:cs="Times New Roman"/>
          <w:sz w:val="22"/>
        </w:rPr>
      </w:pPr>
    </w:p>
    <w:p w:rsidR="008760A8" w:rsidRPr="00F67E0A" w:rsidRDefault="008760A8" w:rsidP="008760A8">
      <w:pPr>
        <w:spacing w:line="240" w:lineRule="auto"/>
        <w:jc w:val="right"/>
        <w:rPr>
          <w:rFonts w:cs="Times New Roman"/>
          <w:szCs w:val="24"/>
        </w:rPr>
      </w:pPr>
      <w:r w:rsidRPr="00F67E0A">
        <w:rPr>
          <w:rFonts w:cs="Times New Roman"/>
          <w:szCs w:val="24"/>
        </w:rPr>
        <w:t>Dorgival Gonçalves Fernandes</w:t>
      </w:r>
    </w:p>
    <w:p w:rsidR="008760A8" w:rsidRPr="00F67E0A" w:rsidRDefault="008760A8" w:rsidP="008760A8">
      <w:pPr>
        <w:spacing w:line="240" w:lineRule="auto"/>
        <w:jc w:val="right"/>
        <w:rPr>
          <w:rFonts w:cs="Times New Roman"/>
          <w:sz w:val="22"/>
        </w:rPr>
      </w:pPr>
      <w:r w:rsidRPr="00F67E0A">
        <w:rPr>
          <w:rFonts w:cs="Times New Roman"/>
          <w:sz w:val="22"/>
        </w:rPr>
        <w:t>Professor Associado IV na Universidade Federal de Campina Grande</w:t>
      </w:r>
    </w:p>
    <w:p w:rsidR="008760A8" w:rsidRPr="00B23EBD" w:rsidRDefault="007A2EA1" w:rsidP="008760A8">
      <w:pPr>
        <w:spacing w:line="240" w:lineRule="auto"/>
        <w:jc w:val="right"/>
        <w:rPr>
          <w:rFonts w:cs="Times New Roman"/>
          <w:sz w:val="22"/>
        </w:rPr>
      </w:pPr>
      <w:hyperlink r:id="rId8" w:history="1">
        <w:r w:rsidR="008760A8" w:rsidRPr="00B23EBD">
          <w:rPr>
            <w:rStyle w:val="Hyperlink"/>
            <w:rFonts w:cs="Times New Roman"/>
            <w:sz w:val="22"/>
          </w:rPr>
          <w:t>dorgefernandes@yahoo.com.br</w:t>
        </w:r>
      </w:hyperlink>
    </w:p>
    <w:p w:rsidR="008760A8" w:rsidRPr="00F67E0A" w:rsidRDefault="008760A8" w:rsidP="008760A8">
      <w:pPr>
        <w:jc w:val="right"/>
        <w:rPr>
          <w:rFonts w:cs="Times New Roman"/>
          <w:szCs w:val="24"/>
        </w:rPr>
      </w:pPr>
    </w:p>
    <w:p w:rsidR="008760A8" w:rsidRPr="00F67E0A" w:rsidRDefault="008760A8" w:rsidP="008760A8">
      <w:pPr>
        <w:pStyle w:val="Ttulo2"/>
        <w:spacing w:before="0" w:line="240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F67E0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Resumo</w:t>
      </w:r>
    </w:p>
    <w:p w:rsidR="008760A8" w:rsidRPr="00F67E0A" w:rsidRDefault="00F67E0A" w:rsidP="008760A8">
      <w:pPr>
        <w:spacing w:line="240" w:lineRule="auto"/>
        <w:ind w:firstLine="0"/>
        <w:rPr>
          <w:rFonts w:cs="Times New Roman"/>
          <w:sz w:val="22"/>
        </w:rPr>
      </w:pPr>
      <w:r w:rsidRPr="00F67E0A">
        <w:rPr>
          <w:rFonts w:cs="Times New Roman"/>
          <w:sz w:val="22"/>
        </w:rPr>
        <w:t>A partir de questões e reflexões no campo da matemática e na área da educação matemática</w:t>
      </w:r>
      <w:r>
        <w:rPr>
          <w:rFonts w:cs="Times New Roman"/>
          <w:sz w:val="22"/>
        </w:rPr>
        <w:t xml:space="preserve"> suscitadas por d</w:t>
      </w:r>
      <w:r w:rsidR="008760A8" w:rsidRPr="00F67E0A">
        <w:rPr>
          <w:rFonts w:cs="Times New Roman"/>
          <w:sz w:val="22"/>
        </w:rPr>
        <w:t>iversas transformações políticas e sociais que redimensionaram os modos de compreender e conduzir o ensino de Matemática ao longo da história</w:t>
      </w:r>
      <w:r>
        <w:rPr>
          <w:rFonts w:cs="Times New Roman"/>
          <w:sz w:val="22"/>
        </w:rPr>
        <w:t>, surgiu</w:t>
      </w:r>
      <w:r w:rsidR="008760A8" w:rsidRPr="00F67E0A">
        <w:rPr>
          <w:rFonts w:cs="Times New Roman"/>
          <w:sz w:val="22"/>
        </w:rPr>
        <w:t xml:space="preserve"> a </w:t>
      </w:r>
      <w:proofErr w:type="spellStart"/>
      <w:r w:rsidR="008760A8" w:rsidRPr="00F67E0A">
        <w:rPr>
          <w:rFonts w:cs="Times New Roman"/>
          <w:sz w:val="22"/>
        </w:rPr>
        <w:t>Et</w:t>
      </w:r>
      <w:r w:rsidR="0063012C">
        <w:rPr>
          <w:rFonts w:cs="Times New Roman"/>
          <w:sz w:val="22"/>
        </w:rPr>
        <w:t>nomatemática</w:t>
      </w:r>
      <w:proofErr w:type="spellEnd"/>
      <w:r w:rsidR="0063012C">
        <w:rPr>
          <w:rFonts w:cs="Times New Roman"/>
          <w:sz w:val="22"/>
        </w:rPr>
        <w:t xml:space="preserve"> </w:t>
      </w:r>
      <w:r w:rsidR="008760A8" w:rsidRPr="00F67E0A">
        <w:rPr>
          <w:rFonts w:cs="Times New Roman"/>
          <w:sz w:val="22"/>
        </w:rPr>
        <w:t xml:space="preserve">enquanto campo de estudos que visa </w:t>
      </w:r>
      <w:r w:rsidR="008760A8" w:rsidRPr="00F67E0A">
        <w:rPr>
          <w:rFonts w:eastAsia="Times New Roman" w:cs="Times New Roman"/>
          <w:sz w:val="22"/>
        </w:rPr>
        <w:t>compreender a Ma</w:t>
      </w:r>
      <w:r w:rsidR="0063012C">
        <w:rPr>
          <w:rFonts w:eastAsia="Times New Roman" w:cs="Times New Roman"/>
          <w:sz w:val="22"/>
        </w:rPr>
        <w:t>temática como linguagem própria, construída e</w:t>
      </w:r>
      <w:r w:rsidR="008760A8" w:rsidRPr="00F67E0A">
        <w:rPr>
          <w:rFonts w:eastAsia="Times New Roman" w:cs="Times New Roman"/>
          <w:sz w:val="22"/>
        </w:rPr>
        <w:t xml:space="preserve"> adaptada a realidade de cada comunidade</w:t>
      </w:r>
      <w:r w:rsidR="0063012C">
        <w:rPr>
          <w:rFonts w:eastAsia="Times New Roman" w:cs="Times New Roman"/>
          <w:sz w:val="22"/>
        </w:rPr>
        <w:t xml:space="preserve"> nas suas práticas cotidianas</w:t>
      </w:r>
      <w:r w:rsidR="0063012C">
        <w:rPr>
          <w:rFonts w:cs="Times New Roman"/>
          <w:sz w:val="22"/>
        </w:rPr>
        <w:t xml:space="preserve">.  Assim, esta </w:t>
      </w:r>
      <w:r w:rsidR="008760A8" w:rsidRPr="00F67E0A">
        <w:rPr>
          <w:rFonts w:cs="Times New Roman"/>
          <w:sz w:val="22"/>
        </w:rPr>
        <w:t xml:space="preserve">pesquisa, ainda em andamento, </w:t>
      </w:r>
      <w:r w:rsidR="0063012C">
        <w:rPr>
          <w:rFonts w:cs="Times New Roman"/>
          <w:sz w:val="22"/>
        </w:rPr>
        <w:t>é organizada</w:t>
      </w:r>
      <w:r w:rsidR="008760A8" w:rsidRPr="00F67E0A">
        <w:rPr>
          <w:rFonts w:cs="Times New Roman"/>
          <w:sz w:val="22"/>
        </w:rPr>
        <w:t xml:space="preserve"> a partir do seguinte problema: </w:t>
      </w:r>
      <w:r w:rsidR="008760A8" w:rsidRPr="00F67E0A">
        <w:rPr>
          <w:rFonts w:eastAsia="Times New Roman" w:cs="Times New Roman"/>
          <w:color w:val="000000" w:themeColor="text1"/>
          <w:sz w:val="22"/>
        </w:rPr>
        <w:t xml:space="preserve">Como ocorre o processo de aprendizagem e operacionalidade da Matemática nas vivências de sujeitos não escolarizados da comunidade de </w:t>
      </w:r>
      <w:proofErr w:type="spellStart"/>
      <w:r w:rsidR="008760A8" w:rsidRPr="00F67E0A">
        <w:rPr>
          <w:rFonts w:eastAsia="Times New Roman" w:cs="Times New Roman"/>
          <w:color w:val="000000" w:themeColor="text1"/>
          <w:sz w:val="22"/>
        </w:rPr>
        <w:t>Icozinho</w:t>
      </w:r>
      <w:proofErr w:type="spellEnd"/>
      <w:r w:rsidR="008760A8" w:rsidRPr="00F67E0A">
        <w:rPr>
          <w:rFonts w:eastAsia="Times New Roman" w:cs="Times New Roman"/>
          <w:color w:val="000000" w:themeColor="text1"/>
          <w:sz w:val="22"/>
        </w:rPr>
        <w:t xml:space="preserve"> - CE?</w:t>
      </w:r>
      <w:r w:rsidR="008760A8" w:rsidRPr="00F67E0A">
        <w:rPr>
          <w:rFonts w:cs="Times New Roman"/>
          <w:sz w:val="22"/>
        </w:rPr>
        <w:t xml:space="preserve"> O seu objetivo é</w:t>
      </w:r>
      <w:r w:rsidR="008760A8" w:rsidRPr="00F67E0A">
        <w:rPr>
          <w:rFonts w:eastAsia="Times New Roman" w:cs="Times New Roman"/>
          <w:sz w:val="22"/>
        </w:rPr>
        <w:t xml:space="preserve"> </w:t>
      </w:r>
      <w:r w:rsidR="00767D60" w:rsidRPr="00F67E0A">
        <w:rPr>
          <w:rFonts w:eastAsia="Times New Roman" w:cs="Times New Roman"/>
          <w:sz w:val="22"/>
        </w:rPr>
        <w:t>analisar</w:t>
      </w:r>
      <w:r w:rsidR="008760A8" w:rsidRPr="00F67E0A">
        <w:rPr>
          <w:rFonts w:eastAsia="Times New Roman" w:cs="Times New Roman"/>
          <w:sz w:val="22"/>
        </w:rPr>
        <w:t xml:space="preserve"> o processo de aquisição e operacionalização dos saberes </w:t>
      </w:r>
      <w:proofErr w:type="spellStart"/>
      <w:r w:rsidR="008760A8" w:rsidRPr="00F67E0A">
        <w:rPr>
          <w:rFonts w:eastAsia="Times New Roman" w:cs="Times New Roman"/>
          <w:sz w:val="22"/>
        </w:rPr>
        <w:t>etnomatemáticos</w:t>
      </w:r>
      <w:proofErr w:type="spellEnd"/>
      <w:r w:rsidR="008760A8" w:rsidRPr="00F67E0A">
        <w:rPr>
          <w:rFonts w:eastAsia="Times New Roman" w:cs="Times New Roman"/>
          <w:sz w:val="22"/>
        </w:rPr>
        <w:t xml:space="preserve"> de sujeitos não escolarizados.</w:t>
      </w:r>
      <w:r w:rsidR="008760A8" w:rsidRPr="00F67E0A">
        <w:rPr>
          <w:rFonts w:cs="Times New Roman"/>
          <w:sz w:val="22"/>
        </w:rPr>
        <w:t xml:space="preserve"> </w:t>
      </w:r>
      <w:r w:rsidR="0063012C">
        <w:rPr>
          <w:rFonts w:cs="Times New Roman"/>
          <w:sz w:val="22"/>
        </w:rPr>
        <w:t xml:space="preserve">Teoricamente se assenta no pensamento de </w:t>
      </w:r>
      <w:r w:rsidR="00213264">
        <w:rPr>
          <w:rFonts w:cs="Times New Roman"/>
          <w:sz w:val="22"/>
        </w:rPr>
        <w:t xml:space="preserve">autores como </w:t>
      </w:r>
      <w:proofErr w:type="spellStart"/>
      <w:r w:rsidR="0063012C" w:rsidRPr="00F67E0A">
        <w:rPr>
          <w:rFonts w:cs="Times New Roman"/>
          <w:szCs w:val="24"/>
        </w:rPr>
        <w:t>Ubiratam</w:t>
      </w:r>
      <w:proofErr w:type="spellEnd"/>
      <w:r w:rsidR="0063012C" w:rsidRPr="00F67E0A">
        <w:rPr>
          <w:rFonts w:cs="Times New Roman"/>
          <w:szCs w:val="24"/>
        </w:rPr>
        <w:t xml:space="preserve"> D´</w:t>
      </w:r>
      <w:proofErr w:type="spellStart"/>
      <w:r w:rsidR="0063012C" w:rsidRPr="00F67E0A">
        <w:rPr>
          <w:rFonts w:cs="Times New Roman"/>
          <w:szCs w:val="24"/>
        </w:rPr>
        <w:t>Ambrosio</w:t>
      </w:r>
      <w:proofErr w:type="spellEnd"/>
      <w:r w:rsidR="00213264">
        <w:rPr>
          <w:rFonts w:cs="Times New Roman"/>
          <w:szCs w:val="24"/>
        </w:rPr>
        <w:t xml:space="preserve">, </w:t>
      </w:r>
      <w:r w:rsidR="00213264" w:rsidRPr="00F67E0A">
        <w:rPr>
          <w:rFonts w:eastAsia="Times New Roman" w:cs="Times New Roman"/>
          <w:color w:val="000000" w:themeColor="text1"/>
          <w:szCs w:val="24"/>
        </w:rPr>
        <w:t>Francisco B</w:t>
      </w:r>
      <w:r w:rsidR="00213264" w:rsidRPr="00213264">
        <w:rPr>
          <w:rFonts w:eastAsia="Times New Roman" w:cs="Times New Roman"/>
          <w:color w:val="000000" w:themeColor="text1"/>
          <w:szCs w:val="24"/>
        </w:rPr>
        <w:t>andeira,</w:t>
      </w:r>
      <w:r w:rsidR="00213264" w:rsidRPr="00F67E0A">
        <w:rPr>
          <w:rFonts w:eastAsia="Times New Roman" w:cs="Times New Roman"/>
          <w:color w:val="000000" w:themeColor="text1"/>
          <w:szCs w:val="24"/>
        </w:rPr>
        <w:t xml:space="preserve"> Silvia </w:t>
      </w:r>
      <w:r w:rsidR="00213264">
        <w:rPr>
          <w:rFonts w:eastAsia="Times New Roman" w:cs="Times New Roman"/>
          <w:color w:val="000000" w:themeColor="text1"/>
          <w:szCs w:val="24"/>
        </w:rPr>
        <w:t xml:space="preserve">Cabrera e </w:t>
      </w:r>
      <w:r w:rsidR="00B23EBD">
        <w:rPr>
          <w:rFonts w:cs="Times New Roman"/>
          <w:color w:val="000000" w:themeColor="text1"/>
          <w:szCs w:val="24"/>
        </w:rPr>
        <w:t xml:space="preserve">Terezinha </w:t>
      </w:r>
      <w:proofErr w:type="spellStart"/>
      <w:r w:rsidR="00B23EBD">
        <w:rPr>
          <w:rFonts w:cs="Times New Roman"/>
          <w:color w:val="000000" w:themeColor="text1"/>
          <w:szCs w:val="24"/>
        </w:rPr>
        <w:t>Carraher</w:t>
      </w:r>
      <w:proofErr w:type="spellEnd"/>
      <w:r w:rsidR="00213264">
        <w:rPr>
          <w:rFonts w:cs="Times New Roman"/>
          <w:color w:val="000000" w:themeColor="text1"/>
          <w:szCs w:val="24"/>
        </w:rPr>
        <w:t>.</w:t>
      </w:r>
      <w:r w:rsidR="0063012C" w:rsidRPr="00F67E0A">
        <w:rPr>
          <w:rFonts w:cs="Times New Roman"/>
          <w:sz w:val="22"/>
        </w:rPr>
        <w:t xml:space="preserve"> </w:t>
      </w:r>
      <w:r w:rsidR="00DE696E">
        <w:rPr>
          <w:rFonts w:cs="Times New Roman"/>
          <w:sz w:val="22"/>
        </w:rPr>
        <w:t>Na</w:t>
      </w:r>
      <w:r w:rsidR="00213264">
        <w:rPr>
          <w:rFonts w:cs="Times New Roman"/>
          <w:sz w:val="22"/>
        </w:rPr>
        <w:t xml:space="preserve"> </w:t>
      </w:r>
      <w:r w:rsidR="00DE696E">
        <w:rPr>
          <w:rFonts w:cs="Times New Roman"/>
          <w:sz w:val="22"/>
        </w:rPr>
        <w:t>metodologia adotamos a</w:t>
      </w:r>
      <w:r w:rsidR="00213264">
        <w:rPr>
          <w:rFonts w:cs="Times New Roman"/>
          <w:sz w:val="22"/>
        </w:rPr>
        <w:t xml:space="preserve"> pes</w:t>
      </w:r>
      <w:r w:rsidR="00DE696E">
        <w:rPr>
          <w:rFonts w:cs="Times New Roman"/>
          <w:sz w:val="22"/>
        </w:rPr>
        <w:t>quisa qualitativa, n</w:t>
      </w:r>
      <w:r w:rsidR="00213264">
        <w:rPr>
          <w:rFonts w:cs="Times New Roman"/>
          <w:sz w:val="22"/>
        </w:rPr>
        <w:t>a</w:t>
      </w:r>
      <w:r w:rsidR="00DE696E">
        <w:rPr>
          <w:rFonts w:cs="Times New Roman"/>
          <w:sz w:val="22"/>
        </w:rPr>
        <w:t xml:space="preserve"> perspectiva da</w:t>
      </w:r>
      <w:r w:rsidR="00213264">
        <w:rPr>
          <w:rFonts w:cs="Times New Roman"/>
          <w:sz w:val="22"/>
        </w:rPr>
        <w:t xml:space="preserve"> </w:t>
      </w:r>
      <w:r w:rsidR="008760A8" w:rsidRPr="00F67E0A">
        <w:rPr>
          <w:rFonts w:cs="Times New Roman"/>
          <w:sz w:val="22"/>
        </w:rPr>
        <w:t>etnogr</w:t>
      </w:r>
      <w:r w:rsidR="00213264">
        <w:rPr>
          <w:rFonts w:cs="Times New Roman"/>
          <w:sz w:val="22"/>
        </w:rPr>
        <w:t>a</w:t>
      </w:r>
      <w:r w:rsidR="008760A8" w:rsidRPr="00F67E0A">
        <w:rPr>
          <w:rFonts w:cs="Times New Roman"/>
          <w:sz w:val="22"/>
        </w:rPr>
        <w:t xml:space="preserve">fia, </w:t>
      </w:r>
      <w:r w:rsidR="00DE696E">
        <w:rPr>
          <w:rFonts w:cs="Times New Roman"/>
          <w:sz w:val="22"/>
        </w:rPr>
        <w:t xml:space="preserve">empregando-se a observação sistemática e história de vida. As apreensões e reflexões </w:t>
      </w:r>
      <w:r w:rsidR="009A6A23">
        <w:rPr>
          <w:rFonts w:cs="Times New Roman"/>
          <w:sz w:val="22"/>
        </w:rPr>
        <w:t xml:space="preserve">já </w:t>
      </w:r>
      <w:r w:rsidR="00DE696E">
        <w:rPr>
          <w:rFonts w:cs="Times New Roman"/>
          <w:sz w:val="22"/>
        </w:rPr>
        <w:t>construídas nos levam a entender que</w:t>
      </w:r>
      <w:r w:rsidR="008760A8" w:rsidRPr="00F67E0A">
        <w:rPr>
          <w:rFonts w:cs="Times New Roman"/>
          <w:sz w:val="22"/>
        </w:rPr>
        <w:t xml:space="preserve"> a </w:t>
      </w:r>
      <w:proofErr w:type="spellStart"/>
      <w:r w:rsidR="008760A8" w:rsidRPr="00F67E0A">
        <w:rPr>
          <w:rFonts w:cs="Times New Roman"/>
          <w:sz w:val="22"/>
        </w:rPr>
        <w:t>Etnomatemática</w:t>
      </w:r>
      <w:proofErr w:type="spellEnd"/>
      <w:r w:rsidR="008760A8" w:rsidRPr="00F67E0A">
        <w:rPr>
          <w:rFonts w:cs="Times New Roman"/>
          <w:sz w:val="22"/>
        </w:rPr>
        <w:t xml:space="preserve"> se apresenta enquanto tendência que problematiza os modos tradicionais de compreender o ensino de matemática e as normatizações científicas que excluem as manifestações socioculturais do processo de construção do conhecimento nas comunidades populares, possibilitando redimensionamento nos modos de conceber a aquisição e operacionalização da matemática no campo, </w:t>
      </w:r>
      <w:r w:rsidR="00DE696E">
        <w:rPr>
          <w:rFonts w:cs="Times New Roman"/>
          <w:sz w:val="22"/>
        </w:rPr>
        <w:t>tendo em vista a</w:t>
      </w:r>
      <w:r w:rsidR="008760A8" w:rsidRPr="00F67E0A">
        <w:rPr>
          <w:rFonts w:cs="Times New Roman"/>
          <w:sz w:val="22"/>
        </w:rPr>
        <w:t xml:space="preserve"> valorização</w:t>
      </w:r>
      <w:r w:rsidR="00DE696E">
        <w:rPr>
          <w:rFonts w:cs="Times New Roman"/>
          <w:sz w:val="22"/>
        </w:rPr>
        <w:t xml:space="preserve"> e emprego de</w:t>
      </w:r>
      <w:r w:rsidR="008760A8" w:rsidRPr="00F67E0A">
        <w:rPr>
          <w:rFonts w:cs="Times New Roman"/>
          <w:sz w:val="22"/>
        </w:rPr>
        <w:t xml:space="preserve"> diferentes modos de medir, pesar e calcular</w:t>
      </w:r>
      <w:r w:rsidR="00DE696E">
        <w:rPr>
          <w:rFonts w:cs="Times New Roman"/>
          <w:sz w:val="22"/>
        </w:rPr>
        <w:t xml:space="preserve"> empregados pelos sujeitos da pesquisa</w:t>
      </w:r>
      <w:r w:rsidR="008760A8" w:rsidRPr="00F67E0A">
        <w:rPr>
          <w:rFonts w:cs="Times New Roman"/>
          <w:sz w:val="22"/>
        </w:rPr>
        <w:t xml:space="preserve">. </w:t>
      </w:r>
    </w:p>
    <w:p w:rsidR="008760A8" w:rsidRPr="00F67E0A" w:rsidRDefault="008760A8" w:rsidP="008760A8">
      <w:pPr>
        <w:spacing w:line="240" w:lineRule="auto"/>
        <w:ind w:firstLine="0"/>
        <w:rPr>
          <w:rFonts w:cs="Times New Roman"/>
          <w:sz w:val="22"/>
        </w:rPr>
      </w:pPr>
    </w:p>
    <w:p w:rsidR="008760A8" w:rsidRPr="00F67E0A" w:rsidRDefault="008760A8" w:rsidP="008760A8">
      <w:pPr>
        <w:spacing w:line="240" w:lineRule="auto"/>
        <w:ind w:firstLine="0"/>
        <w:rPr>
          <w:rFonts w:cs="Times New Roman"/>
          <w:sz w:val="22"/>
        </w:rPr>
      </w:pPr>
      <w:r w:rsidRPr="00F67E0A">
        <w:rPr>
          <w:rFonts w:cs="Times New Roman"/>
          <w:b/>
          <w:sz w:val="22"/>
        </w:rPr>
        <w:t>Palavras-chave:</w:t>
      </w:r>
      <w:r w:rsidRPr="00F67E0A">
        <w:rPr>
          <w:rFonts w:cs="Times New Roman"/>
          <w:sz w:val="22"/>
        </w:rPr>
        <w:t xml:space="preserve"> </w:t>
      </w:r>
      <w:proofErr w:type="spellStart"/>
      <w:r w:rsidRPr="00F67E0A">
        <w:rPr>
          <w:rFonts w:cs="Times New Roman"/>
          <w:sz w:val="22"/>
        </w:rPr>
        <w:t>Etnomatemática</w:t>
      </w:r>
      <w:proofErr w:type="spellEnd"/>
      <w:r w:rsidRPr="00F67E0A">
        <w:rPr>
          <w:rFonts w:cs="Times New Roman"/>
          <w:sz w:val="22"/>
        </w:rPr>
        <w:t xml:space="preserve">. </w:t>
      </w:r>
      <w:r w:rsidR="005E63A1" w:rsidRPr="00F67E0A">
        <w:rPr>
          <w:rFonts w:cs="Times New Roman"/>
          <w:sz w:val="22"/>
        </w:rPr>
        <w:t>Educação Matemática.</w:t>
      </w:r>
      <w:r w:rsidR="005E63A1">
        <w:rPr>
          <w:rFonts w:cs="Times New Roman"/>
          <w:sz w:val="22"/>
        </w:rPr>
        <w:t xml:space="preserve"> Comunidade rural. </w:t>
      </w:r>
      <w:r w:rsidRPr="00F67E0A">
        <w:rPr>
          <w:rFonts w:cs="Times New Roman"/>
          <w:sz w:val="22"/>
        </w:rPr>
        <w:t>Cultura popular.</w:t>
      </w:r>
    </w:p>
    <w:p w:rsidR="008760A8" w:rsidRPr="00F67E0A" w:rsidRDefault="008760A8" w:rsidP="008760A8">
      <w:pPr>
        <w:spacing w:line="240" w:lineRule="auto"/>
        <w:ind w:firstLine="0"/>
        <w:rPr>
          <w:rFonts w:cs="Times New Roman"/>
          <w:szCs w:val="24"/>
        </w:rPr>
      </w:pPr>
    </w:p>
    <w:p w:rsidR="008760A8" w:rsidRPr="00F67E0A" w:rsidRDefault="008760A8" w:rsidP="008760A8">
      <w:pPr>
        <w:pStyle w:val="Ttulo2"/>
        <w:spacing w:before="0" w:line="360" w:lineRule="auto"/>
        <w:rPr>
          <w:rFonts w:ascii="Times New Roman" w:eastAsia="Times New Roman" w:hAnsi="Times New Roman" w:cs="Times New Roman"/>
          <w:b w:val="0"/>
          <w:color w:val="000000" w:themeColor="text1"/>
          <w:sz w:val="24"/>
          <w:szCs w:val="24"/>
        </w:rPr>
      </w:pPr>
      <w:r w:rsidRPr="00F67E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Introdução</w:t>
      </w:r>
    </w:p>
    <w:p w:rsidR="008760A8" w:rsidRPr="00F67E0A" w:rsidRDefault="008760A8" w:rsidP="008760A8">
      <w:pPr>
        <w:ind w:firstLine="720"/>
        <w:rPr>
          <w:rFonts w:eastAsia="Times New Roman" w:cs="Times New Roman"/>
          <w:szCs w:val="24"/>
        </w:rPr>
      </w:pPr>
      <w:r w:rsidRPr="00F67E0A">
        <w:rPr>
          <w:rFonts w:eastAsia="Times New Roman" w:cs="Times New Roman"/>
          <w:szCs w:val="24"/>
        </w:rPr>
        <w:t xml:space="preserve">Pensar a </w:t>
      </w:r>
      <w:proofErr w:type="spellStart"/>
      <w:r w:rsidRPr="00F67E0A">
        <w:rPr>
          <w:rFonts w:eastAsia="Times New Roman" w:cs="Times New Roman"/>
          <w:szCs w:val="24"/>
        </w:rPr>
        <w:t>Etnomatemática</w:t>
      </w:r>
      <w:proofErr w:type="spellEnd"/>
      <w:r w:rsidRPr="00F67E0A">
        <w:rPr>
          <w:rFonts w:eastAsia="Times New Roman" w:cs="Times New Roman"/>
          <w:szCs w:val="24"/>
        </w:rPr>
        <w:t xml:space="preserve"> numa perspectiva histórica, política e social é necessário para que possamos compreender a organização do conhecimento sob a ótica da cultura popular, descentralizando o modo tradicional de aprender e ensinar matemática. A cientificidade matemática que prima pela exatidão, cunhada num modelo, de </w:t>
      </w:r>
      <w:r w:rsidR="005E63A1">
        <w:rPr>
          <w:rFonts w:eastAsia="Times New Roman" w:cs="Times New Roman"/>
          <w:szCs w:val="24"/>
        </w:rPr>
        <w:t>certo modo inflexível, se opõe à</w:t>
      </w:r>
      <w:r w:rsidRPr="00F67E0A">
        <w:rPr>
          <w:rFonts w:eastAsia="Times New Roman" w:cs="Times New Roman"/>
          <w:szCs w:val="24"/>
        </w:rPr>
        <w:t>s influências históricas, sociais e culturai</w:t>
      </w:r>
      <w:r w:rsidR="005E63A1">
        <w:rPr>
          <w:rFonts w:eastAsia="Times New Roman" w:cs="Times New Roman"/>
          <w:szCs w:val="24"/>
        </w:rPr>
        <w:t>s que enraizaram o conhecimento. E</w:t>
      </w:r>
      <w:r w:rsidRPr="00F67E0A">
        <w:rPr>
          <w:rFonts w:eastAsia="Times New Roman" w:cs="Times New Roman"/>
          <w:szCs w:val="24"/>
        </w:rPr>
        <w:t>ssa oposição corrobora para a reprodução de um ensino dualista que dificulta a oferta de bases sólidas para a aquisição de conhecimentos que relacionem amplamente saberes populares ao processo de aprendizagem.</w:t>
      </w:r>
    </w:p>
    <w:p w:rsidR="008760A8" w:rsidRPr="00F67E0A" w:rsidRDefault="005E63A1" w:rsidP="008760A8">
      <w:pPr>
        <w:ind w:firstLine="708"/>
        <w:rPr>
          <w:rFonts w:eastAsia="Times New Roman" w:cs="Times New Roman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Assumindo tal perspectiva</w:t>
      </w:r>
      <w:r w:rsidR="008760A8" w:rsidRPr="00F67E0A">
        <w:rPr>
          <w:rFonts w:eastAsia="Times New Roman" w:cs="Times New Roman"/>
          <w:color w:val="000000" w:themeColor="text1"/>
          <w:szCs w:val="24"/>
        </w:rPr>
        <w:t xml:space="preserve">, </w:t>
      </w:r>
      <w:r>
        <w:rPr>
          <w:rFonts w:eastAsia="Times New Roman" w:cs="Times New Roman"/>
          <w:color w:val="000000" w:themeColor="text1"/>
          <w:szCs w:val="24"/>
        </w:rPr>
        <w:t>esta pesquisa</w:t>
      </w:r>
      <w:r w:rsidR="008760A8" w:rsidRPr="00F67E0A">
        <w:rPr>
          <w:rFonts w:eastAsia="Times New Roman" w:cs="Times New Roman"/>
          <w:color w:val="000000" w:themeColor="text1"/>
          <w:szCs w:val="24"/>
        </w:rPr>
        <w:t xml:space="preserve">, </w:t>
      </w:r>
      <w:r>
        <w:rPr>
          <w:rFonts w:eastAsia="Times New Roman" w:cs="Times New Roman"/>
          <w:color w:val="000000" w:themeColor="text1"/>
          <w:szCs w:val="24"/>
        </w:rPr>
        <w:t xml:space="preserve">ainda em andamento, </w:t>
      </w:r>
      <w:r w:rsidR="008760A8" w:rsidRPr="00F67E0A">
        <w:rPr>
          <w:rFonts w:eastAsia="Times New Roman" w:cs="Times New Roman"/>
          <w:color w:val="000000" w:themeColor="text1"/>
          <w:szCs w:val="24"/>
        </w:rPr>
        <w:t>se</w:t>
      </w:r>
      <w:r>
        <w:rPr>
          <w:rFonts w:eastAsia="Times New Roman" w:cs="Times New Roman"/>
          <w:color w:val="000000" w:themeColor="text1"/>
          <w:szCs w:val="24"/>
        </w:rPr>
        <w:t xml:space="preserve"> constitui a partir da seguinte</w:t>
      </w:r>
      <w:r w:rsidR="008760A8" w:rsidRPr="00F67E0A">
        <w:rPr>
          <w:rFonts w:eastAsia="Times New Roman" w:cs="Times New Roman"/>
          <w:color w:val="000000" w:themeColor="text1"/>
          <w:szCs w:val="24"/>
        </w:rPr>
        <w:t xml:space="preserve"> questão: Como ocorre o processo de aquisição e mobilização d</w:t>
      </w:r>
      <w:r w:rsidR="00E84992">
        <w:rPr>
          <w:rFonts w:eastAsia="Times New Roman" w:cs="Times New Roman"/>
          <w:color w:val="000000" w:themeColor="text1"/>
          <w:szCs w:val="24"/>
        </w:rPr>
        <w:t xml:space="preserve">e </w:t>
      </w:r>
      <w:r w:rsidR="00E84992">
        <w:rPr>
          <w:rFonts w:eastAsia="Times New Roman" w:cs="Times New Roman"/>
          <w:color w:val="000000" w:themeColor="text1"/>
          <w:szCs w:val="24"/>
        </w:rPr>
        <w:lastRenderedPageBreak/>
        <w:t>saberes m</w:t>
      </w:r>
      <w:r w:rsidR="008760A8" w:rsidRPr="00F67E0A">
        <w:rPr>
          <w:rFonts w:eastAsia="Times New Roman" w:cs="Times New Roman"/>
          <w:color w:val="000000" w:themeColor="text1"/>
          <w:szCs w:val="24"/>
        </w:rPr>
        <w:t>atemátic</w:t>
      </w:r>
      <w:r w:rsidR="00E84992">
        <w:rPr>
          <w:rFonts w:eastAsia="Times New Roman" w:cs="Times New Roman"/>
          <w:color w:val="000000" w:themeColor="text1"/>
          <w:szCs w:val="24"/>
        </w:rPr>
        <w:t>os</w:t>
      </w:r>
      <w:r w:rsidR="008760A8" w:rsidRPr="00F67E0A">
        <w:rPr>
          <w:rFonts w:eastAsia="Times New Roman" w:cs="Times New Roman"/>
          <w:color w:val="000000" w:themeColor="text1"/>
          <w:szCs w:val="24"/>
        </w:rPr>
        <w:t xml:space="preserve"> nas vivências de sujeitos não escolarizados da comunidade de </w:t>
      </w:r>
      <w:proofErr w:type="spellStart"/>
      <w:r w:rsidR="008760A8" w:rsidRPr="00F67E0A">
        <w:rPr>
          <w:rFonts w:eastAsia="Times New Roman" w:cs="Times New Roman"/>
          <w:color w:val="000000" w:themeColor="text1"/>
          <w:szCs w:val="24"/>
        </w:rPr>
        <w:t>Icozinho</w:t>
      </w:r>
      <w:proofErr w:type="spellEnd"/>
      <w:r w:rsidR="008760A8" w:rsidRPr="00F67E0A">
        <w:rPr>
          <w:rFonts w:eastAsia="Times New Roman" w:cs="Times New Roman"/>
          <w:color w:val="000000" w:themeColor="text1"/>
          <w:szCs w:val="24"/>
        </w:rPr>
        <w:t xml:space="preserve"> - CE? </w:t>
      </w:r>
      <w:r w:rsidR="008760A8" w:rsidRPr="00F67E0A">
        <w:rPr>
          <w:rFonts w:eastAsia="Times New Roman" w:cs="Times New Roman"/>
          <w:szCs w:val="24"/>
        </w:rPr>
        <w:t xml:space="preserve">Essa operacionalização se refere ao domínio prático e espontâneo das noções básicas e complexas que se encontram na Matemática formal, noções construídas e </w:t>
      </w:r>
      <w:proofErr w:type="spellStart"/>
      <w:r w:rsidR="008760A8" w:rsidRPr="00F67E0A">
        <w:rPr>
          <w:rFonts w:eastAsia="Times New Roman" w:cs="Times New Roman"/>
          <w:szCs w:val="24"/>
        </w:rPr>
        <w:t>ressignificadas</w:t>
      </w:r>
      <w:proofErr w:type="spellEnd"/>
      <w:r w:rsidR="008760A8" w:rsidRPr="00F67E0A">
        <w:rPr>
          <w:rFonts w:eastAsia="Times New Roman" w:cs="Times New Roman"/>
          <w:szCs w:val="24"/>
        </w:rPr>
        <w:t xml:space="preserve"> a partir das demandas sociais de diversos povos e culturas. </w:t>
      </w:r>
    </w:p>
    <w:p w:rsidR="008760A8" w:rsidRPr="00F67E0A" w:rsidRDefault="00E84992" w:rsidP="008760A8">
      <w:pPr>
        <w:ind w:firstLine="708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szCs w:val="24"/>
        </w:rPr>
        <w:t>Assim sendo</w:t>
      </w:r>
      <w:r w:rsidR="008760A8" w:rsidRPr="00F67E0A">
        <w:rPr>
          <w:rFonts w:eastAsia="Times New Roman" w:cs="Times New Roman"/>
          <w:szCs w:val="24"/>
        </w:rPr>
        <w:t xml:space="preserve">, </w:t>
      </w:r>
      <w:r>
        <w:rPr>
          <w:rFonts w:eastAsia="Times New Roman" w:cs="Times New Roman"/>
          <w:szCs w:val="24"/>
        </w:rPr>
        <w:t>para este</w:t>
      </w:r>
      <w:r w:rsidR="008760A8" w:rsidRPr="00F67E0A">
        <w:rPr>
          <w:rFonts w:eastAsia="Times New Roman" w:cs="Times New Roman"/>
          <w:szCs w:val="24"/>
        </w:rPr>
        <w:t xml:space="preserve"> estudo </w:t>
      </w:r>
      <w:r>
        <w:rPr>
          <w:rFonts w:eastAsia="Times New Roman" w:cs="Times New Roman"/>
          <w:szCs w:val="24"/>
        </w:rPr>
        <w:t xml:space="preserve">elegemos o seguinte </w:t>
      </w:r>
      <w:r w:rsidR="008760A8" w:rsidRPr="00F67E0A">
        <w:rPr>
          <w:rFonts w:eastAsia="Times New Roman" w:cs="Times New Roman"/>
          <w:szCs w:val="24"/>
        </w:rPr>
        <w:t xml:space="preserve">objetivo: Compreender o processo de aquisição e operacionalização dos saberes </w:t>
      </w:r>
      <w:proofErr w:type="spellStart"/>
      <w:r w:rsidR="008760A8" w:rsidRPr="00F67E0A">
        <w:rPr>
          <w:rFonts w:eastAsia="Times New Roman" w:cs="Times New Roman"/>
          <w:szCs w:val="24"/>
        </w:rPr>
        <w:t>etnomatemáticos</w:t>
      </w:r>
      <w:proofErr w:type="spellEnd"/>
      <w:r w:rsidR="008760A8" w:rsidRPr="00F67E0A">
        <w:rPr>
          <w:rFonts w:eastAsia="Times New Roman" w:cs="Times New Roman"/>
          <w:szCs w:val="24"/>
        </w:rPr>
        <w:t xml:space="preserve"> de sujeitos não escolarizados da comunidade de </w:t>
      </w:r>
      <w:proofErr w:type="spellStart"/>
      <w:r w:rsidR="008760A8" w:rsidRPr="00F67E0A">
        <w:rPr>
          <w:rFonts w:eastAsia="Times New Roman" w:cs="Times New Roman"/>
          <w:szCs w:val="24"/>
        </w:rPr>
        <w:t>Icozinho</w:t>
      </w:r>
      <w:proofErr w:type="spellEnd"/>
      <w:r w:rsidR="008760A8" w:rsidRPr="00F67E0A">
        <w:rPr>
          <w:rFonts w:eastAsia="Times New Roman" w:cs="Times New Roman"/>
          <w:szCs w:val="24"/>
        </w:rPr>
        <w:t xml:space="preserve"> - CE. </w:t>
      </w:r>
      <w:r w:rsidR="008760A8" w:rsidRPr="00F67E0A">
        <w:rPr>
          <w:rFonts w:cs="Times New Roman"/>
          <w:szCs w:val="24"/>
        </w:rPr>
        <w:t xml:space="preserve">Para </w:t>
      </w:r>
      <w:r>
        <w:rPr>
          <w:rFonts w:cs="Times New Roman"/>
          <w:szCs w:val="24"/>
        </w:rPr>
        <w:t>alcançarmos tal objetivo</w:t>
      </w:r>
      <w:r w:rsidR="008760A8" w:rsidRPr="00F67E0A">
        <w:rPr>
          <w:rFonts w:cs="Times New Roman"/>
          <w:szCs w:val="24"/>
        </w:rPr>
        <w:t xml:space="preserve">, adotamos como </w:t>
      </w:r>
      <w:r>
        <w:rPr>
          <w:rFonts w:cs="Times New Roman"/>
          <w:szCs w:val="24"/>
        </w:rPr>
        <w:t>encaminhamento</w:t>
      </w:r>
      <w:r w:rsidR="008760A8" w:rsidRPr="00F67E0A">
        <w:rPr>
          <w:rFonts w:cs="Times New Roman"/>
          <w:szCs w:val="24"/>
        </w:rPr>
        <w:t xml:space="preserve"> metodológic</w:t>
      </w:r>
      <w:r>
        <w:rPr>
          <w:rFonts w:cs="Times New Roman"/>
          <w:szCs w:val="24"/>
        </w:rPr>
        <w:t>o</w:t>
      </w:r>
      <w:r w:rsidR="008760A8" w:rsidRPr="00F67E0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para a pesquisa </w:t>
      </w:r>
      <w:r w:rsidR="008760A8" w:rsidRPr="00F67E0A">
        <w:rPr>
          <w:rFonts w:cs="Times New Roman"/>
          <w:szCs w:val="24"/>
        </w:rPr>
        <w:t xml:space="preserve">a </w:t>
      </w:r>
      <w:r>
        <w:rPr>
          <w:rFonts w:cs="Times New Roman"/>
          <w:szCs w:val="24"/>
        </w:rPr>
        <w:t>abordagem</w:t>
      </w:r>
      <w:r w:rsidR="008760A8" w:rsidRPr="00F67E0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qualitativa, na configuração </w:t>
      </w:r>
      <w:r w:rsidR="008760A8" w:rsidRPr="00F67E0A">
        <w:rPr>
          <w:rFonts w:cs="Times New Roman"/>
          <w:szCs w:val="24"/>
        </w:rPr>
        <w:t>etnográfica</w:t>
      </w:r>
      <w:r>
        <w:rPr>
          <w:rFonts w:cs="Times New Roman"/>
          <w:szCs w:val="24"/>
        </w:rPr>
        <w:t xml:space="preserve"> a partir de observações sistemáticas e história de vida</w:t>
      </w:r>
      <w:r w:rsidR="008760A8" w:rsidRPr="00F67E0A">
        <w:rPr>
          <w:rFonts w:cs="Times New Roman"/>
          <w:szCs w:val="24"/>
        </w:rPr>
        <w:t xml:space="preserve">, tendo em vista a especificidade cultural de entender o sujeito a partir do contexto social em que está inserido, seus significados, sua visão acerca de si, das experiências e do mundo (ANDRÉ, 1995). </w:t>
      </w:r>
    </w:p>
    <w:p w:rsidR="008760A8" w:rsidRPr="00F67E0A" w:rsidRDefault="00D33D83" w:rsidP="008760A8">
      <w:pPr>
        <w:pStyle w:val="SemEspaamento"/>
        <w:spacing w:line="36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relação à</w:t>
      </w:r>
      <w:r w:rsidR="008760A8" w:rsidRPr="00F67E0A">
        <w:rPr>
          <w:rFonts w:ascii="Times New Roman" w:hAnsi="Times New Roman" w:cs="Times New Roman"/>
          <w:sz w:val="24"/>
          <w:szCs w:val="24"/>
        </w:rPr>
        <w:t xml:space="preserve"> população pesquisada, esta será </w:t>
      </w:r>
      <w:r>
        <w:rPr>
          <w:rFonts w:ascii="Times New Roman" w:hAnsi="Times New Roman" w:cs="Times New Roman"/>
          <w:sz w:val="24"/>
          <w:szCs w:val="24"/>
        </w:rPr>
        <w:t xml:space="preserve">analisada a partir de uma amostra </w:t>
      </w:r>
      <w:r w:rsidR="008760A8" w:rsidRPr="00F67E0A">
        <w:rPr>
          <w:rFonts w:ascii="Times New Roman" w:hAnsi="Times New Roman" w:cs="Times New Roman"/>
          <w:sz w:val="24"/>
          <w:szCs w:val="24"/>
        </w:rPr>
        <w:t xml:space="preserve">constituída de seis sujeitos, homens e mulheres não escolarizados, moradores da zona rural do distrito de </w:t>
      </w:r>
      <w:proofErr w:type="spellStart"/>
      <w:r w:rsidR="008760A8" w:rsidRPr="00F67E0A">
        <w:rPr>
          <w:rFonts w:ascii="Times New Roman" w:hAnsi="Times New Roman" w:cs="Times New Roman"/>
          <w:sz w:val="24"/>
          <w:szCs w:val="24"/>
        </w:rPr>
        <w:t>Icozinho</w:t>
      </w:r>
      <w:proofErr w:type="spellEnd"/>
      <w:r w:rsidR="008760A8" w:rsidRPr="00F67E0A">
        <w:rPr>
          <w:rFonts w:ascii="Times New Roman" w:hAnsi="Times New Roman" w:cs="Times New Roman"/>
          <w:sz w:val="24"/>
          <w:szCs w:val="24"/>
        </w:rPr>
        <w:t xml:space="preserve"> – CE, serão eles: um pecuarista, dois agricultores, um horticultor e dois feirantes. Todos com faixa etária entre 45 e 70 anos. </w:t>
      </w:r>
    </w:p>
    <w:p w:rsidR="008760A8" w:rsidRPr="00F67E0A" w:rsidRDefault="008760A8" w:rsidP="008760A8">
      <w:pPr>
        <w:pStyle w:val="SemEspaamento"/>
        <w:spacing w:line="36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F67E0A">
        <w:rPr>
          <w:rFonts w:ascii="Times New Roman" w:hAnsi="Times New Roman" w:cs="Times New Roman"/>
          <w:sz w:val="24"/>
          <w:szCs w:val="24"/>
        </w:rPr>
        <w:t>O artigo</w:t>
      </w:r>
      <w:r w:rsidR="00D33D83">
        <w:rPr>
          <w:rFonts w:ascii="Times New Roman" w:hAnsi="Times New Roman" w:cs="Times New Roman"/>
          <w:sz w:val="24"/>
          <w:szCs w:val="24"/>
        </w:rPr>
        <w:t xml:space="preserve"> está organizado a partir de</w:t>
      </w:r>
      <w:r w:rsidRPr="00F67E0A">
        <w:rPr>
          <w:rFonts w:ascii="Times New Roman" w:hAnsi="Times New Roman" w:cs="Times New Roman"/>
          <w:sz w:val="24"/>
          <w:szCs w:val="24"/>
        </w:rPr>
        <w:t xml:space="preserve"> três tópicos que buscam </w:t>
      </w:r>
      <w:r w:rsidR="00D33D83">
        <w:rPr>
          <w:rFonts w:ascii="Times New Roman" w:hAnsi="Times New Roman" w:cs="Times New Roman"/>
          <w:sz w:val="24"/>
          <w:szCs w:val="24"/>
        </w:rPr>
        <w:t xml:space="preserve">empreender e </w:t>
      </w:r>
      <w:r w:rsidRPr="00F67E0A">
        <w:rPr>
          <w:rFonts w:ascii="Times New Roman" w:hAnsi="Times New Roman" w:cs="Times New Roman"/>
          <w:sz w:val="24"/>
          <w:szCs w:val="24"/>
        </w:rPr>
        <w:t xml:space="preserve">apresentar uma discussão teórica acerca do problema de estudo e versam sobre influências históricas, políticas e sociais no âmbito da organização do pensamento matemático das comunidades do campo. </w:t>
      </w:r>
    </w:p>
    <w:p w:rsidR="008760A8" w:rsidRPr="00F67E0A" w:rsidRDefault="008760A8" w:rsidP="008760A8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60A8" w:rsidRPr="00F67E0A" w:rsidRDefault="008760A8" w:rsidP="008760A8">
      <w:pPr>
        <w:pStyle w:val="Ttulo2"/>
        <w:spacing w:before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67E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Etnomatemática</w:t>
      </w:r>
      <w:proofErr w:type="spellEnd"/>
      <w:r w:rsidRPr="00F67E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uma contextualização histórica</w:t>
      </w:r>
    </w:p>
    <w:p w:rsidR="008760A8" w:rsidRPr="00F67E0A" w:rsidRDefault="008760A8" w:rsidP="008760A8">
      <w:pPr>
        <w:ind w:firstLine="708"/>
        <w:rPr>
          <w:rFonts w:eastAsia="Times New Roman" w:cs="Times New Roman"/>
          <w:color w:val="000000" w:themeColor="text1"/>
          <w:szCs w:val="24"/>
        </w:rPr>
      </w:pPr>
      <w:r w:rsidRPr="00F67E0A">
        <w:rPr>
          <w:rFonts w:eastAsia="Times New Roman" w:cs="Times New Roman"/>
          <w:color w:val="000000" w:themeColor="text1"/>
          <w:szCs w:val="24"/>
        </w:rPr>
        <w:t>A Matemática, em sua origem mais remota, esteve relacionada com os modos de vida dos sujeitos, intr</w:t>
      </w:r>
      <w:r w:rsidR="00D33D83">
        <w:rPr>
          <w:rFonts w:eastAsia="Times New Roman" w:cs="Times New Roman"/>
          <w:color w:val="000000" w:themeColor="text1"/>
          <w:szCs w:val="24"/>
        </w:rPr>
        <w:t>insicamente ligada ao social e à</w:t>
      </w:r>
      <w:r w:rsidRPr="00F67E0A">
        <w:rPr>
          <w:rFonts w:eastAsia="Times New Roman" w:cs="Times New Roman"/>
          <w:color w:val="000000" w:themeColor="text1"/>
          <w:szCs w:val="24"/>
        </w:rPr>
        <w:t>s manifestações culturais que requeriam da Matemática uma dimensão subjetiva que correspondesse às necessidades individuais de cada sociedade em contextos diversos, como os indígenas, maias e africanos (CAJORI, 2007). Esse modo de se organizar no mundo a partir das necessidades individuais de cada região caracteriza a Matemática enquanto manifestação sociocultural que está estreitamente ligada a organização político-social de cada comunidade local que se constituía enquanto civilização.</w:t>
      </w:r>
    </w:p>
    <w:p w:rsidR="008760A8" w:rsidRPr="00F67E0A" w:rsidRDefault="008760A8" w:rsidP="008760A8">
      <w:pPr>
        <w:ind w:firstLine="708"/>
        <w:rPr>
          <w:rFonts w:eastAsia="Times New Roman" w:cs="Times New Roman"/>
          <w:color w:val="000000" w:themeColor="text1"/>
          <w:szCs w:val="24"/>
        </w:rPr>
      </w:pPr>
      <w:r w:rsidRPr="00F67E0A">
        <w:rPr>
          <w:rFonts w:eastAsia="Times New Roman" w:cs="Times New Roman"/>
          <w:color w:val="000000" w:themeColor="text1"/>
          <w:szCs w:val="24"/>
        </w:rPr>
        <w:t xml:space="preserve">No entanto, a Matemática que se apresenta entre os século XVII e XIX traz consigo o caráter universal, formalista e técnico, característica que é expressa diretamente nos modos de compreender e organizar seu ensino (VIEIRA, 2008). Particularmente no século XIX essa concepção de Matemática é difundida no mundo, </w:t>
      </w:r>
      <w:r w:rsidRPr="00F67E0A">
        <w:rPr>
          <w:rFonts w:eastAsia="Times New Roman" w:cs="Times New Roman"/>
          <w:color w:val="000000" w:themeColor="text1"/>
          <w:szCs w:val="24"/>
        </w:rPr>
        <w:lastRenderedPageBreak/>
        <w:t xml:space="preserve">sobretudo nas escolas, e compromete diretamente tanto os valores estabelecidos, até então a partir da cultura e costumes individuais e coletivos, quanto o avanço da própria ciência em consonância com as necessidades individuais de cada povo, tornando o ensino lento e descontextualizado de uma perspectiva histórica. Ao analisarmos esse processo de formalização da Matemática, podemos compreender essa organização como </w:t>
      </w:r>
      <w:r w:rsidR="00D33D83">
        <w:rPr>
          <w:rFonts w:eastAsia="Times New Roman" w:cs="Times New Roman"/>
          <w:color w:val="000000" w:themeColor="text1"/>
          <w:szCs w:val="24"/>
        </w:rPr>
        <w:t>sendo</w:t>
      </w:r>
    </w:p>
    <w:p w:rsidR="008760A8" w:rsidRPr="00F67E0A" w:rsidRDefault="008760A8" w:rsidP="008760A8">
      <w:pPr>
        <w:spacing w:line="240" w:lineRule="auto"/>
        <w:ind w:left="2268" w:firstLine="0"/>
        <w:rPr>
          <w:rFonts w:eastAsia="Times New Roman" w:cs="Times New Roman"/>
          <w:color w:val="000000" w:themeColor="text1"/>
          <w:sz w:val="22"/>
        </w:rPr>
      </w:pPr>
      <w:proofErr w:type="gramStart"/>
      <w:r w:rsidRPr="00F67E0A">
        <w:rPr>
          <w:rFonts w:eastAsia="Times New Roman" w:cs="Times New Roman"/>
          <w:color w:val="000000" w:themeColor="text1"/>
          <w:sz w:val="22"/>
        </w:rPr>
        <w:t>um</w:t>
      </w:r>
      <w:proofErr w:type="gramEnd"/>
      <w:r w:rsidRPr="00F67E0A">
        <w:rPr>
          <w:rFonts w:eastAsia="Times New Roman" w:cs="Times New Roman"/>
          <w:color w:val="000000" w:themeColor="text1"/>
          <w:sz w:val="22"/>
        </w:rPr>
        <w:t xml:space="preserve"> movimento do desejo que, ao afrontar um real multifacetado e amorfo, busca dotá-lo de significados, fazendo uma passagem do informe ao formado, do caos à ordem parcial, do imprevisível à estabilidade provisória. Esse movimento, no entanto, só se estabelece ao fazer uso das matérias e formas de expressão disponíveis, no campo das mais variadas práticas humanas. (FERNANDES, 2014, p. 112).</w:t>
      </w:r>
    </w:p>
    <w:p w:rsidR="008760A8" w:rsidRPr="00F67E0A" w:rsidRDefault="008760A8" w:rsidP="008760A8">
      <w:pPr>
        <w:spacing w:line="240" w:lineRule="auto"/>
        <w:ind w:left="2268" w:firstLine="0"/>
        <w:rPr>
          <w:rFonts w:eastAsia="Times New Roman" w:cs="Times New Roman"/>
          <w:color w:val="000000" w:themeColor="text1"/>
          <w:sz w:val="22"/>
        </w:rPr>
      </w:pPr>
    </w:p>
    <w:p w:rsidR="008760A8" w:rsidRPr="00F67E0A" w:rsidRDefault="008760A8" w:rsidP="008760A8">
      <w:pPr>
        <w:ind w:firstLine="708"/>
        <w:rPr>
          <w:rFonts w:cs="Times New Roman"/>
          <w:color w:val="000000" w:themeColor="text1"/>
          <w:szCs w:val="24"/>
        </w:rPr>
      </w:pPr>
      <w:r w:rsidRPr="00F67E0A">
        <w:rPr>
          <w:rFonts w:eastAsia="Times New Roman" w:cs="Times New Roman"/>
          <w:color w:val="000000" w:themeColor="text1"/>
          <w:szCs w:val="24"/>
        </w:rPr>
        <w:t xml:space="preserve">É a partir da normatização da Matemática, que surge, ainda no fim do século XIX início do século XX, estudiosos que discordam do ensino formalista, técnico e mecânico da Matemática, como é o caso do filósofo </w:t>
      </w:r>
      <w:r w:rsidR="00D33D83">
        <w:rPr>
          <w:rFonts w:eastAsia="Times New Roman" w:cs="Times New Roman"/>
          <w:color w:val="000000" w:themeColor="text1"/>
          <w:szCs w:val="24"/>
        </w:rPr>
        <w:t xml:space="preserve">norte-americano </w:t>
      </w:r>
      <w:r w:rsidRPr="00F67E0A">
        <w:rPr>
          <w:rFonts w:cs="Times New Roman"/>
          <w:color w:val="000000" w:themeColor="text1"/>
          <w:szCs w:val="24"/>
        </w:rPr>
        <w:t xml:space="preserve">John Dewey e do </w:t>
      </w:r>
      <w:r w:rsidR="00D33D83">
        <w:rPr>
          <w:rFonts w:cs="Times New Roman"/>
          <w:color w:val="000000" w:themeColor="text1"/>
          <w:szCs w:val="24"/>
        </w:rPr>
        <w:t xml:space="preserve">matemático </w:t>
      </w:r>
      <w:r w:rsidRPr="00F67E0A">
        <w:rPr>
          <w:rFonts w:cs="Times New Roman"/>
          <w:color w:val="000000" w:themeColor="text1"/>
          <w:szCs w:val="24"/>
        </w:rPr>
        <w:t>alemão Felix Klein que defendiam uma relação cooperativa entre aluno e professor e a importância de adotar a Educação Matemática enquanto disciplina. Porém, só em 1908, durante o Congresso Internacional de Matemáticos, realizado em Roma, a partir da fundação da Comissão Internacional de Instrução Matemática (IMUK/ICMI), sob liderança de Felix Klein, é que a Educação Matemática se estabelece enquanto uma subárea da matemática e da educação, de natureza interdisciplinar (MIGUEL et al</w:t>
      </w:r>
      <w:r w:rsidR="00386B59">
        <w:rPr>
          <w:rFonts w:cs="Times New Roman"/>
          <w:color w:val="000000" w:themeColor="text1"/>
          <w:szCs w:val="24"/>
        </w:rPr>
        <w:t>.</w:t>
      </w:r>
      <w:r w:rsidRPr="00F67E0A">
        <w:rPr>
          <w:rFonts w:cs="Times New Roman"/>
          <w:color w:val="000000" w:themeColor="text1"/>
          <w:szCs w:val="24"/>
        </w:rPr>
        <w:t xml:space="preserve">, 2004). Em relação a organização da Educação Matemática, podemos recorrer aos escritos de </w:t>
      </w:r>
      <w:proofErr w:type="spellStart"/>
      <w:r w:rsidRPr="00F67E0A">
        <w:rPr>
          <w:rFonts w:cs="Times New Roman"/>
          <w:color w:val="000000" w:themeColor="text1"/>
          <w:szCs w:val="24"/>
        </w:rPr>
        <w:t>Garnica</w:t>
      </w:r>
      <w:proofErr w:type="spellEnd"/>
      <w:r w:rsidRPr="00F67E0A">
        <w:rPr>
          <w:rFonts w:cs="Times New Roman"/>
          <w:color w:val="000000" w:themeColor="text1"/>
          <w:szCs w:val="24"/>
        </w:rPr>
        <w:t xml:space="preserve"> e Souza (2012, p. 18) quando asseveram:</w:t>
      </w:r>
    </w:p>
    <w:p w:rsidR="008760A8" w:rsidRPr="00F67E0A" w:rsidRDefault="008760A8" w:rsidP="008760A8">
      <w:pPr>
        <w:spacing w:line="240" w:lineRule="auto"/>
        <w:ind w:left="2268" w:firstLine="0"/>
        <w:rPr>
          <w:rFonts w:cs="Times New Roman"/>
          <w:sz w:val="22"/>
        </w:rPr>
      </w:pPr>
      <w:r w:rsidRPr="00F67E0A">
        <w:rPr>
          <w:rFonts w:cs="Times New Roman"/>
          <w:sz w:val="22"/>
        </w:rPr>
        <w:t>A Educação Matemática é uma prática social e a comunidade que a produz, que nela atua, que sobre ela reflete, que a sistematiza, volta-se para compreender a Matemática em situações de ensino e aprendizagem. Pode-se, em princípio, assumir que existe uma abordagem mais prática da Educação Matemática, desenvolvida por todos aqueles que, em um ambiente ou outro, em um momento ou outro, ensinam Matemática; e existe também uma abordagem mais teórica da Educação Matemática, desenvolvida por todos aqueles que fazem pesquisa nessa área em instituições acadêmicas.</w:t>
      </w:r>
    </w:p>
    <w:p w:rsidR="008760A8" w:rsidRPr="00F67E0A" w:rsidRDefault="008760A8" w:rsidP="008760A8">
      <w:pPr>
        <w:spacing w:line="240" w:lineRule="auto"/>
        <w:ind w:left="2268" w:firstLine="0"/>
        <w:rPr>
          <w:rFonts w:cs="Times New Roman"/>
          <w:sz w:val="22"/>
        </w:rPr>
      </w:pPr>
      <w:r w:rsidRPr="00F67E0A">
        <w:rPr>
          <w:rFonts w:cs="Times New Roman"/>
          <w:sz w:val="22"/>
        </w:rPr>
        <w:t xml:space="preserve"> </w:t>
      </w:r>
    </w:p>
    <w:p w:rsidR="008760A8" w:rsidRPr="00F67E0A" w:rsidRDefault="008760A8" w:rsidP="008760A8">
      <w:pPr>
        <w:ind w:firstLine="708"/>
        <w:rPr>
          <w:rFonts w:eastAsia="Times New Roman" w:cs="Times New Roman"/>
          <w:color w:val="000000" w:themeColor="text1"/>
          <w:szCs w:val="24"/>
        </w:rPr>
      </w:pPr>
      <w:r w:rsidRPr="00F67E0A">
        <w:rPr>
          <w:rFonts w:eastAsia="Times New Roman" w:cs="Times New Roman"/>
          <w:color w:val="000000" w:themeColor="text1"/>
          <w:szCs w:val="24"/>
        </w:rPr>
        <w:t xml:space="preserve">Desse modo, podemos evidenciar a Educação Matemática numa perspectiva plural, que se estabelece a partir dos múltiplos contextos em que se insere, modificando-se e modificando sua configuração a partir da realidade de cada espaço social. </w:t>
      </w:r>
      <w:r w:rsidR="00386B59">
        <w:rPr>
          <w:rFonts w:eastAsia="Times New Roman" w:cs="Times New Roman"/>
          <w:color w:val="000000" w:themeColor="text1"/>
          <w:szCs w:val="24"/>
        </w:rPr>
        <w:t>Enquanto prática social, é possível</w:t>
      </w:r>
      <w:r w:rsidRPr="00F67E0A">
        <w:rPr>
          <w:rFonts w:eastAsia="Times New Roman" w:cs="Times New Roman"/>
          <w:color w:val="000000" w:themeColor="text1"/>
          <w:szCs w:val="24"/>
        </w:rPr>
        <w:t xml:space="preserve"> compreender a Educação Matemática em oposição a normatizações que regulamentam ações profissionais e de pesquisa, se estabelecendo a partir de “um cenário de constante problematização de normatizações, sempre </w:t>
      </w:r>
      <w:r w:rsidRPr="00F67E0A">
        <w:rPr>
          <w:rFonts w:eastAsia="Times New Roman" w:cs="Times New Roman"/>
          <w:color w:val="000000" w:themeColor="text1"/>
          <w:szCs w:val="24"/>
        </w:rPr>
        <w:lastRenderedPageBreak/>
        <w:t>provisórias, que se compõe junto a essas ações profissionais e de pesquisa” (FERNANDES, 2014, p. 108). Assim, a Educação Matemática recorre aos diversos contextos sociais e culturais para reestabelecer um modo dinâmico de compreender a Matemática, ação que é interrompida, provisoriamente, em decorrência do Movimento da Matemática Moderna.</w:t>
      </w:r>
    </w:p>
    <w:p w:rsidR="008760A8" w:rsidRPr="00F67E0A" w:rsidRDefault="008760A8" w:rsidP="008760A8">
      <w:pPr>
        <w:ind w:firstLine="708"/>
        <w:rPr>
          <w:rFonts w:eastAsia="Times New Roman" w:cs="Times New Roman"/>
          <w:color w:val="000000" w:themeColor="text1"/>
          <w:szCs w:val="24"/>
        </w:rPr>
      </w:pPr>
      <w:r w:rsidRPr="00F67E0A">
        <w:rPr>
          <w:rFonts w:eastAsia="Times New Roman" w:cs="Times New Roman"/>
          <w:color w:val="000000" w:themeColor="text1"/>
          <w:szCs w:val="24"/>
        </w:rPr>
        <w:t>O Movimento da Matemática Moderna surge durante a guerra fria</w:t>
      </w:r>
      <w:r w:rsidR="00386B59">
        <w:rPr>
          <w:rFonts w:eastAsia="Times New Roman" w:cs="Times New Roman"/>
          <w:color w:val="000000" w:themeColor="text1"/>
          <w:szCs w:val="24"/>
        </w:rPr>
        <w:t xml:space="preserve">, por volta dos anos de </w:t>
      </w:r>
      <w:r w:rsidRPr="00F67E0A">
        <w:rPr>
          <w:rFonts w:eastAsia="Times New Roman" w:cs="Times New Roman"/>
          <w:color w:val="000000" w:themeColor="text1"/>
          <w:szCs w:val="24"/>
        </w:rPr>
        <w:t>1960</w:t>
      </w:r>
      <w:r w:rsidR="00386B59">
        <w:rPr>
          <w:rFonts w:eastAsia="Times New Roman" w:cs="Times New Roman"/>
          <w:color w:val="000000" w:themeColor="text1"/>
          <w:szCs w:val="24"/>
        </w:rPr>
        <w:t>,</w:t>
      </w:r>
      <w:r w:rsidRPr="00F67E0A">
        <w:rPr>
          <w:rFonts w:eastAsia="Times New Roman" w:cs="Times New Roman"/>
          <w:color w:val="000000" w:themeColor="text1"/>
          <w:szCs w:val="24"/>
        </w:rPr>
        <w:t xml:space="preserve"> e se espalha por todo o mundo de modo constante, acarretando no desenvolvimento de práticas pedagógicas baseadas na formalidade e no rigor dos fundamentos da teoria dos conjuntos e da álgebra, descontextualizando o ensino e priorizando uma aprendizagem técnica no âmbito da Matemática.</w:t>
      </w:r>
    </w:p>
    <w:p w:rsidR="008760A8" w:rsidRPr="00F67E0A" w:rsidRDefault="008760A8" w:rsidP="008760A8">
      <w:pPr>
        <w:ind w:firstLine="708"/>
        <w:rPr>
          <w:rFonts w:eastAsia="Times New Roman" w:cs="Times New Roman"/>
          <w:color w:val="000000" w:themeColor="text1"/>
          <w:szCs w:val="24"/>
        </w:rPr>
      </w:pPr>
      <w:r w:rsidRPr="00F67E0A">
        <w:rPr>
          <w:rFonts w:eastAsia="Times New Roman" w:cs="Times New Roman"/>
          <w:color w:val="000000" w:themeColor="text1"/>
          <w:szCs w:val="24"/>
        </w:rPr>
        <w:t xml:space="preserve">No Brasil, um dos principais defensores desse movimento foi o professor de matemática </w:t>
      </w:r>
      <w:r w:rsidRPr="00F67E0A">
        <w:rPr>
          <w:rFonts w:cs="Times New Roman"/>
          <w:szCs w:val="24"/>
        </w:rPr>
        <w:t xml:space="preserve">Osvaldo </w:t>
      </w:r>
      <w:proofErr w:type="spellStart"/>
      <w:r w:rsidRPr="00F67E0A">
        <w:rPr>
          <w:rFonts w:cs="Times New Roman"/>
          <w:szCs w:val="24"/>
        </w:rPr>
        <w:t>Sangiorgi</w:t>
      </w:r>
      <w:proofErr w:type="spellEnd"/>
      <w:r w:rsidRPr="00F67E0A">
        <w:rPr>
          <w:rFonts w:cs="Times New Roman"/>
          <w:szCs w:val="24"/>
        </w:rPr>
        <w:t>, sendo também o autor de vários livros didáticos entre 1960 e 1970, tempo em que o movimento se instala e se expande internacionalmente.</w:t>
      </w:r>
      <w:r w:rsidR="00E36508">
        <w:rPr>
          <w:rFonts w:eastAsia="Times New Roman" w:cs="Times New Roman"/>
          <w:color w:val="000000" w:themeColor="text1"/>
          <w:szCs w:val="24"/>
        </w:rPr>
        <w:t xml:space="preserve"> Essa modificação</w:t>
      </w:r>
      <w:r w:rsidRPr="00F67E0A">
        <w:rPr>
          <w:rFonts w:eastAsia="Times New Roman" w:cs="Times New Roman"/>
          <w:color w:val="000000" w:themeColor="text1"/>
          <w:szCs w:val="24"/>
        </w:rPr>
        <w:t xml:space="preserve"> no ensino de Matemática trouxe novamente a campo um ensino desconectado das relações sociais, culturais e históricas, priorizando uma linguagem formal, o domínio de conceitos e teoremas, além da memorização técnica dos conteúdos. Como afirma Pinto (2005, p. 5):</w:t>
      </w:r>
    </w:p>
    <w:p w:rsidR="008760A8" w:rsidRPr="00F67E0A" w:rsidRDefault="008760A8" w:rsidP="008760A8">
      <w:pPr>
        <w:spacing w:line="240" w:lineRule="auto"/>
        <w:ind w:left="2268" w:firstLine="0"/>
        <w:rPr>
          <w:rFonts w:cs="Times New Roman"/>
          <w:sz w:val="22"/>
        </w:rPr>
      </w:pPr>
      <w:r w:rsidRPr="00F67E0A">
        <w:rPr>
          <w:rFonts w:cs="Times New Roman"/>
          <w:sz w:val="22"/>
        </w:rPr>
        <w:t>A excessiva preocupação com a linguagem matemática e com a simbologia da teoria dos conjuntos deixou marcas profundas, ainda não desveladas, nas práticas pedagógicas daquele período. Ao tratar a matemática como algo neutro, destituída de história, desligada de seus processos de produção, sem nenhuma relação com o social e o político, o ensino de Matemática, nesse período, parece ter se descuidado da possibilidade crítica e criativa dos aprendizes.</w:t>
      </w:r>
    </w:p>
    <w:p w:rsidR="008760A8" w:rsidRPr="00F67E0A" w:rsidRDefault="008760A8" w:rsidP="008760A8">
      <w:pPr>
        <w:spacing w:line="240" w:lineRule="auto"/>
        <w:ind w:left="2268" w:firstLine="0"/>
        <w:rPr>
          <w:rFonts w:cs="Times New Roman"/>
          <w:sz w:val="22"/>
        </w:rPr>
      </w:pPr>
      <w:r w:rsidRPr="00F67E0A">
        <w:rPr>
          <w:rFonts w:cs="Times New Roman"/>
          <w:sz w:val="22"/>
        </w:rPr>
        <w:t xml:space="preserve"> </w:t>
      </w:r>
    </w:p>
    <w:p w:rsidR="008760A8" w:rsidRPr="00F67E0A" w:rsidRDefault="008760A8" w:rsidP="008760A8">
      <w:pPr>
        <w:ind w:firstLine="0"/>
        <w:rPr>
          <w:rFonts w:cs="Times New Roman"/>
          <w:szCs w:val="24"/>
        </w:rPr>
      </w:pPr>
      <w:r w:rsidRPr="00F67E0A">
        <w:rPr>
          <w:rFonts w:cs="Times New Roman"/>
          <w:szCs w:val="24"/>
        </w:rPr>
        <w:tab/>
        <w:t xml:space="preserve">As críticas ao movimento se intensificam em todo o mundo, ainda no início da década de 1970 e, embora não possamos determinar com exatidão o fim do movimento, podemos apontar o Segundo Congresso </w:t>
      </w:r>
      <w:proofErr w:type="spellStart"/>
      <w:r w:rsidRPr="00F67E0A">
        <w:rPr>
          <w:rFonts w:cs="Times New Roman"/>
          <w:szCs w:val="24"/>
        </w:rPr>
        <w:t>International</w:t>
      </w:r>
      <w:proofErr w:type="spellEnd"/>
      <w:r w:rsidRPr="00F67E0A">
        <w:rPr>
          <w:rFonts w:cs="Times New Roman"/>
          <w:szCs w:val="24"/>
        </w:rPr>
        <w:t xml:space="preserve"> da </w:t>
      </w:r>
      <w:proofErr w:type="spellStart"/>
      <w:r w:rsidRPr="00F67E0A">
        <w:rPr>
          <w:rFonts w:cs="Times New Roman"/>
          <w:szCs w:val="24"/>
        </w:rPr>
        <w:t>Commission</w:t>
      </w:r>
      <w:proofErr w:type="spellEnd"/>
      <w:r w:rsidRPr="00F67E0A">
        <w:rPr>
          <w:rFonts w:cs="Times New Roman"/>
          <w:szCs w:val="24"/>
        </w:rPr>
        <w:t xml:space="preserve"> </w:t>
      </w:r>
      <w:proofErr w:type="spellStart"/>
      <w:r w:rsidRPr="00F67E0A">
        <w:rPr>
          <w:rFonts w:cs="Times New Roman"/>
          <w:szCs w:val="24"/>
        </w:rPr>
        <w:t>on</w:t>
      </w:r>
      <w:proofErr w:type="spellEnd"/>
      <w:r w:rsidRPr="00F67E0A">
        <w:rPr>
          <w:rFonts w:cs="Times New Roman"/>
          <w:szCs w:val="24"/>
        </w:rPr>
        <w:t xml:space="preserve"> </w:t>
      </w:r>
      <w:proofErr w:type="spellStart"/>
      <w:r w:rsidRPr="00F67E0A">
        <w:rPr>
          <w:rFonts w:cs="Times New Roman"/>
          <w:szCs w:val="24"/>
        </w:rPr>
        <w:t>Mathematical</w:t>
      </w:r>
      <w:proofErr w:type="spellEnd"/>
      <w:r w:rsidRPr="00F67E0A">
        <w:rPr>
          <w:rFonts w:cs="Times New Roman"/>
          <w:szCs w:val="24"/>
        </w:rPr>
        <w:t xml:space="preserve"> </w:t>
      </w:r>
      <w:proofErr w:type="spellStart"/>
      <w:r w:rsidRPr="00F67E0A">
        <w:rPr>
          <w:rFonts w:cs="Times New Roman"/>
          <w:szCs w:val="24"/>
        </w:rPr>
        <w:t>Instruction</w:t>
      </w:r>
      <w:proofErr w:type="spellEnd"/>
      <w:r w:rsidRPr="00F67E0A">
        <w:rPr>
          <w:rFonts w:cs="Times New Roman"/>
          <w:szCs w:val="24"/>
        </w:rPr>
        <w:t xml:space="preserve">, realizado em 1972 em </w:t>
      </w:r>
      <w:proofErr w:type="spellStart"/>
      <w:r w:rsidRPr="00F67E0A">
        <w:rPr>
          <w:rFonts w:cs="Times New Roman"/>
          <w:szCs w:val="24"/>
        </w:rPr>
        <w:t>Exeter</w:t>
      </w:r>
      <w:proofErr w:type="spellEnd"/>
      <w:r w:rsidRPr="00F67E0A">
        <w:rPr>
          <w:rFonts w:cs="Times New Roman"/>
          <w:szCs w:val="24"/>
        </w:rPr>
        <w:t xml:space="preserve">, Reino Unido, como marco do fim da Matemática Moderna (BANDEIRA, 2016). As críticas aos modos de ensinar matemática na época fizeram surgir teorias e movimentos que colocavam novamente em pauta a dimensão política, histórica, social e cultural da Matemática, como é o caso do Programa </w:t>
      </w:r>
      <w:proofErr w:type="spellStart"/>
      <w:r w:rsidRPr="00F67E0A">
        <w:rPr>
          <w:rFonts w:cs="Times New Roman"/>
          <w:szCs w:val="24"/>
        </w:rPr>
        <w:t>Etnomatemática</w:t>
      </w:r>
      <w:proofErr w:type="spellEnd"/>
      <w:r w:rsidRPr="00F67E0A">
        <w:rPr>
          <w:rFonts w:cs="Times New Roman"/>
          <w:szCs w:val="24"/>
        </w:rPr>
        <w:t xml:space="preserve"> de </w:t>
      </w:r>
      <w:proofErr w:type="spellStart"/>
      <w:r w:rsidRPr="00F67E0A">
        <w:rPr>
          <w:rFonts w:cs="Times New Roman"/>
          <w:szCs w:val="24"/>
        </w:rPr>
        <w:t>Ubiratam</w:t>
      </w:r>
      <w:proofErr w:type="spellEnd"/>
      <w:r w:rsidRPr="00F67E0A">
        <w:rPr>
          <w:rFonts w:cs="Times New Roman"/>
          <w:szCs w:val="24"/>
        </w:rPr>
        <w:t xml:space="preserve"> D´</w:t>
      </w:r>
      <w:proofErr w:type="spellStart"/>
      <w:r w:rsidRPr="00F67E0A">
        <w:rPr>
          <w:rFonts w:cs="Times New Roman"/>
          <w:szCs w:val="24"/>
        </w:rPr>
        <w:t>Ambrosio</w:t>
      </w:r>
      <w:proofErr w:type="spellEnd"/>
      <w:r w:rsidRPr="00F67E0A">
        <w:rPr>
          <w:rFonts w:cs="Times New Roman"/>
          <w:szCs w:val="24"/>
        </w:rPr>
        <w:t xml:space="preserve"> e da Educação Matemática Crítica, movimento que surge dentro da Educação Matemática em 1980, preocupando-se com os aspectos políticos da Educação Matemática (SKOVSMOSE, 2001). </w:t>
      </w:r>
    </w:p>
    <w:p w:rsidR="008760A8" w:rsidRPr="00F67E0A" w:rsidRDefault="00E36508" w:rsidP="008760A8">
      <w:pPr>
        <w:ind w:firstLine="708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No que se refere à</w:t>
      </w:r>
      <w:r w:rsidR="008760A8" w:rsidRPr="00F67E0A">
        <w:rPr>
          <w:rFonts w:cs="Times New Roman"/>
          <w:szCs w:val="24"/>
        </w:rPr>
        <w:t xml:space="preserve"> </w:t>
      </w:r>
      <w:proofErr w:type="spellStart"/>
      <w:r w:rsidR="008760A8" w:rsidRPr="00F67E0A">
        <w:rPr>
          <w:rFonts w:cs="Times New Roman"/>
          <w:szCs w:val="24"/>
        </w:rPr>
        <w:t>Etnomatemática</w:t>
      </w:r>
      <w:proofErr w:type="spellEnd"/>
      <w:r w:rsidR="008760A8" w:rsidRPr="00F67E0A">
        <w:rPr>
          <w:rFonts w:cs="Times New Roman"/>
          <w:szCs w:val="24"/>
        </w:rPr>
        <w:t xml:space="preserve">, esta faz parte de uma linha de estudos e pesquisas no âmbito da Educação Matemática que </w:t>
      </w:r>
      <w:r>
        <w:rPr>
          <w:rFonts w:cs="Times New Roman"/>
          <w:szCs w:val="24"/>
        </w:rPr>
        <w:t xml:space="preserve">objetiva </w:t>
      </w:r>
      <w:r w:rsidR="008760A8" w:rsidRPr="00F67E0A">
        <w:rPr>
          <w:rFonts w:cs="Times New Roman"/>
          <w:szCs w:val="24"/>
        </w:rPr>
        <w:t>pensa</w:t>
      </w:r>
      <w:r>
        <w:rPr>
          <w:rFonts w:cs="Times New Roman"/>
          <w:szCs w:val="24"/>
        </w:rPr>
        <w:t>r</w:t>
      </w:r>
      <w:r w:rsidR="008760A8" w:rsidRPr="00F67E0A">
        <w:rPr>
          <w:rFonts w:cs="Times New Roman"/>
          <w:szCs w:val="24"/>
        </w:rPr>
        <w:t xml:space="preserve"> os modos de ensinar, </w:t>
      </w:r>
      <w:r w:rsidR="008760A8" w:rsidRPr="00F67E0A">
        <w:rPr>
          <w:rFonts w:cs="Times New Roman"/>
          <w:szCs w:val="24"/>
        </w:rPr>
        <w:lastRenderedPageBreak/>
        <w:t xml:space="preserve">aprender e operar a matemática no cotidiano. </w:t>
      </w:r>
      <w:r w:rsidR="008760A8" w:rsidRPr="00F67E0A">
        <w:rPr>
          <w:rFonts w:eastAsia="Times New Roman" w:cs="Times New Roman"/>
          <w:szCs w:val="24"/>
        </w:rPr>
        <w:t xml:space="preserve">De acordo com os estudos de D´Ambrósio (2005b) a palavra </w:t>
      </w:r>
      <w:proofErr w:type="spellStart"/>
      <w:r w:rsidR="008760A8" w:rsidRPr="00F67E0A">
        <w:rPr>
          <w:rFonts w:eastAsia="Times New Roman" w:cs="Times New Roman"/>
          <w:szCs w:val="24"/>
        </w:rPr>
        <w:t>Etnomatemática</w:t>
      </w:r>
      <w:proofErr w:type="spellEnd"/>
      <w:r w:rsidR="008760A8" w:rsidRPr="00F67E0A">
        <w:rPr>
          <w:rFonts w:eastAsia="Times New Roman" w:cs="Times New Roman"/>
          <w:szCs w:val="24"/>
        </w:rPr>
        <w:t xml:space="preserve"> surgiu em meados da década de </w:t>
      </w:r>
      <w:r>
        <w:rPr>
          <w:rFonts w:eastAsia="Times New Roman" w:cs="Times New Roman"/>
          <w:szCs w:val="24"/>
        </w:rPr>
        <w:t>19</w:t>
      </w:r>
      <w:r w:rsidR="008760A8" w:rsidRPr="00F67E0A">
        <w:rPr>
          <w:rFonts w:eastAsia="Times New Roman" w:cs="Times New Roman"/>
          <w:szCs w:val="24"/>
        </w:rPr>
        <w:t xml:space="preserve">70 a partir da junção de três radicais gregos, sejam eles: </w:t>
      </w:r>
      <w:proofErr w:type="spellStart"/>
      <w:r w:rsidR="008760A8" w:rsidRPr="00F67E0A">
        <w:rPr>
          <w:rFonts w:eastAsia="Times New Roman" w:cs="Times New Roman"/>
          <w:szCs w:val="24"/>
        </w:rPr>
        <w:t>etno</w:t>
      </w:r>
      <w:proofErr w:type="spellEnd"/>
      <w:r w:rsidR="008760A8" w:rsidRPr="00F67E0A">
        <w:rPr>
          <w:rFonts w:eastAsia="Times New Roman" w:cs="Times New Roman"/>
          <w:szCs w:val="24"/>
        </w:rPr>
        <w:t xml:space="preserve">, </w:t>
      </w:r>
      <w:proofErr w:type="spellStart"/>
      <w:r w:rsidR="008760A8" w:rsidRPr="00F67E0A">
        <w:rPr>
          <w:rFonts w:eastAsia="Times New Roman" w:cs="Times New Roman"/>
          <w:szCs w:val="24"/>
        </w:rPr>
        <w:t>mátema</w:t>
      </w:r>
      <w:proofErr w:type="spellEnd"/>
      <w:r w:rsidR="008760A8" w:rsidRPr="00F67E0A">
        <w:rPr>
          <w:rFonts w:eastAsia="Times New Roman" w:cs="Times New Roman"/>
          <w:szCs w:val="24"/>
        </w:rPr>
        <w:t xml:space="preserve"> e </w:t>
      </w:r>
      <w:proofErr w:type="spellStart"/>
      <w:r w:rsidR="008760A8" w:rsidRPr="00F67E0A">
        <w:rPr>
          <w:rFonts w:eastAsia="Times New Roman" w:cs="Times New Roman"/>
          <w:szCs w:val="24"/>
        </w:rPr>
        <w:t>techné</w:t>
      </w:r>
      <w:proofErr w:type="spellEnd"/>
      <w:r w:rsidR="008760A8" w:rsidRPr="00F67E0A">
        <w:rPr>
          <w:rFonts w:eastAsia="Times New Roman" w:cs="Times New Roman"/>
          <w:szCs w:val="24"/>
        </w:rPr>
        <w:t xml:space="preserve"> ou “ticas”. O significado da palavra é compreendido etimologicamente e descreve como sendo a </w:t>
      </w:r>
      <w:proofErr w:type="spellStart"/>
      <w:r w:rsidR="008760A8" w:rsidRPr="00F67E0A">
        <w:rPr>
          <w:rFonts w:eastAsia="Times New Roman" w:cs="Times New Roman"/>
          <w:szCs w:val="24"/>
        </w:rPr>
        <w:t>Etnomatemática</w:t>
      </w:r>
      <w:proofErr w:type="spellEnd"/>
      <w:r w:rsidR="008760A8" w:rsidRPr="00F67E0A">
        <w:rPr>
          <w:rFonts w:eastAsia="Times New Roman" w:cs="Times New Roman"/>
          <w:szCs w:val="24"/>
        </w:rPr>
        <w:t xml:space="preserve"> as “maneiras, modos, de técnicas, de artes (</w:t>
      </w:r>
      <w:proofErr w:type="spellStart"/>
      <w:r w:rsidR="008760A8" w:rsidRPr="00F67E0A">
        <w:rPr>
          <w:rFonts w:eastAsia="Times New Roman" w:cs="Times New Roman"/>
          <w:szCs w:val="24"/>
        </w:rPr>
        <w:t>techné</w:t>
      </w:r>
      <w:proofErr w:type="spellEnd"/>
      <w:r w:rsidR="008760A8" w:rsidRPr="00F67E0A">
        <w:rPr>
          <w:rFonts w:eastAsia="Times New Roman" w:cs="Times New Roman"/>
          <w:szCs w:val="24"/>
        </w:rPr>
        <w:t xml:space="preserve"> ou “ticas”) de explicar, de conhecer, de entender com (</w:t>
      </w:r>
      <w:proofErr w:type="spellStart"/>
      <w:r w:rsidR="008760A8" w:rsidRPr="00F67E0A">
        <w:rPr>
          <w:rFonts w:eastAsia="Times New Roman" w:cs="Times New Roman"/>
          <w:szCs w:val="24"/>
        </w:rPr>
        <w:t>mátema</w:t>
      </w:r>
      <w:proofErr w:type="spellEnd"/>
      <w:r w:rsidR="008760A8" w:rsidRPr="00F67E0A">
        <w:rPr>
          <w:rFonts w:eastAsia="Times New Roman" w:cs="Times New Roman"/>
          <w:szCs w:val="24"/>
        </w:rPr>
        <w:t>) a realidade natural e sociocultural (</w:t>
      </w:r>
      <w:proofErr w:type="spellStart"/>
      <w:r w:rsidR="008760A8" w:rsidRPr="00F67E0A">
        <w:rPr>
          <w:rFonts w:eastAsia="Times New Roman" w:cs="Times New Roman"/>
          <w:szCs w:val="24"/>
        </w:rPr>
        <w:t>etno</w:t>
      </w:r>
      <w:proofErr w:type="spellEnd"/>
      <w:r w:rsidR="008760A8" w:rsidRPr="00F67E0A">
        <w:rPr>
          <w:rFonts w:eastAsia="Times New Roman" w:cs="Times New Roman"/>
          <w:szCs w:val="24"/>
        </w:rPr>
        <w:t xml:space="preserve">) na qual se insere cada povo” (op. cit. p. 112). É, portanto, a </w:t>
      </w:r>
      <w:proofErr w:type="spellStart"/>
      <w:r w:rsidR="008760A8" w:rsidRPr="00F67E0A">
        <w:rPr>
          <w:rFonts w:eastAsia="Times New Roman" w:cs="Times New Roman"/>
          <w:szCs w:val="24"/>
        </w:rPr>
        <w:t>Etnomatemática</w:t>
      </w:r>
      <w:proofErr w:type="spellEnd"/>
      <w:r w:rsidR="008760A8" w:rsidRPr="00F67E0A">
        <w:rPr>
          <w:rFonts w:eastAsia="Times New Roman" w:cs="Times New Roman"/>
          <w:szCs w:val="24"/>
        </w:rPr>
        <w:t>, os conhecimentos histórico-culturais constituídos socialmente através das relações sociais do indivíduo com a sociedade não escolarizada.</w:t>
      </w:r>
    </w:p>
    <w:p w:rsidR="008760A8" w:rsidRPr="00F67E0A" w:rsidRDefault="008760A8" w:rsidP="008760A8">
      <w:pPr>
        <w:ind w:firstLine="708"/>
        <w:rPr>
          <w:rFonts w:eastAsia="Times New Roman" w:cs="Times New Roman"/>
          <w:szCs w:val="24"/>
        </w:rPr>
      </w:pPr>
      <w:r w:rsidRPr="00F67E0A">
        <w:rPr>
          <w:rFonts w:eastAsia="Times New Roman" w:cs="Times New Roman"/>
          <w:szCs w:val="24"/>
        </w:rPr>
        <w:t xml:space="preserve">Nesse aspecto, a </w:t>
      </w:r>
      <w:proofErr w:type="spellStart"/>
      <w:r w:rsidRPr="00F67E0A">
        <w:rPr>
          <w:rFonts w:eastAsia="Times New Roman" w:cs="Times New Roman"/>
          <w:szCs w:val="24"/>
        </w:rPr>
        <w:t>Etnomatemática</w:t>
      </w:r>
      <w:proofErr w:type="spellEnd"/>
      <w:r w:rsidRPr="00F67E0A">
        <w:rPr>
          <w:rFonts w:eastAsia="Times New Roman" w:cs="Times New Roman"/>
          <w:szCs w:val="24"/>
        </w:rPr>
        <w:t xml:space="preserve"> se apresenta como campo de estudo matemático que visa compreender a Matemática como linguagem própria, adaptada a realidade de cada comunidade, permitindo que seus sujeitos possam desenvolver técnicas que visam estabelecer padrões matemáticos locais, construídos cotidianamente, como: légua, </w:t>
      </w:r>
      <w:proofErr w:type="spellStart"/>
      <w:r w:rsidRPr="00F67E0A">
        <w:rPr>
          <w:rFonts w:eastAsia="Times New Roman" w:cs="Times New Roman"/>
          <w:szCs w:val="24"/>
        </w:rPr>
        <w:t>arrôba</w:t>
      </w:r>
      <w:proofErr w:type="spellEnd"/>
      <w:r w:rsidRPr="00F67E0A">
        <w:rPr>
          <w:rFonts w:eastAsia="Times New Roman" w:cs="Times New Roman"/>
          <w:szCs w:val="24"/>
        </w:rPr>
        <w:t>, braça, mói, punhado, agrado, tarefas, entre outros.</w:t>
      </w:r>
    </w:p>
    <w:p w:rsidR="008760A8" w:rsidRPr="00F67E0A" w:rsidRDefault="008760A8" w:rsidP="008760A8">
      <w:pPr>
        <w:ind w:firstLine="708"/>
        <w:rPr>
          <w:rFonts w:eastAsia="Times New Roman" w:cs="Times New Roman"/>
          <w:color w:val="000000" w:themeColor="text1"/>
          <w:szCs w:val="24"/>
        </w:rPr>
      </w:pPr>
      <w:r w:rsidRPr="00F67E0A">
        <w:rPr>
          <w:rFonts w:eastAsia="Times New Roman" w:cs="Times New Roman"/>
          <w:color w:val="000000" w:themeColor="text1"/>
          <w:szCs w:val="24"/>
        </w:rPr>
        <w:t xml:space="preserve">A </w:t>
      </w:r>
      <w:proofErr w:type="spellStart"/>
      <w:r w:rsidRPr="00F67E0A">
        <w:rPr>
          <w:rFonts w:eastAsia="Times New Roman" w:cs="Times New Roman"/>
          <w:color w:val="000000" w:themeColor="text1"/>
          <w:szCs w:val="24"/>
        </w:rPr>
        <w:t>Etnomatemática</w:t>
      </w:r>
      <w:proofErr w:type="spellEnd"/>
      <w:r w:rsidRPr="00F67E0A">
        <w:rPr>
          <w:rFonts w:eastAsia="Times New Roman" w:cs="Times New Roman"/>
          <w:color w:val="000000" w:themeColor="text1"/>
          <w:szCs w:val="24"/>
        </w:rPr>
        <w:t xml:space="preserve"> ocupa seu lugar na história da Matemática na perspectiva de crítica social aos modos tradicionais de conceber o ensino e a aprendizagem da Matemática escolar, evidenciando as diversas manifestações culturais de aprender e operar a matemática no cotidiano, nos diversos contextos sociais em que a escolarização é ausente. Essa tendência não busca inferiorizar um modo ou outro, mas evidenciá-los enquanto processos que se relacionam e podem contribuir para além de uma formação técnica, mas, sobretudo, política, emancipatória e humana.</w:t>
      </w:r>
    </w:p>
    <w:p w:rsidR="008760A8" w:rsidRPr="00F67E0A" w:rsidRDefault="008760A8" w:rsidP="008760A8">
      <w:pPr>
        <w:ind w:firstLine="720"/>
        <w:rPr>
          <w:rFonts w:eastAsia="Times New Roman" w:cs="Times New Roman"/>
          <w:color w:val="000000" w:themeColor="text1"/>
          <w:szCs w:val="24"/>
        </w:rPr>
      </w:pPr>
    </w:p>
    <w:p w:rsidR="008760A8" w:rsidRPr="00F67E0A" w:rsidRDefault="008760A8" w:rsidP="008760A8">
      <w:pPr>
        <w:ind w:firstLine="0"/>
        <w:rPr>
          <w:rFonts w:eastAsia="Times New Roman" w:cs="Times New Roman"/>
          <w:b/>
          <w:color w:val="000000" w:themeColor="text1"/>
          <w:szCs w:val="24"/>
        </w:rPr>
      </w:pPr>
      <w:r w:rsidRPr="00F67E0A">
        <w:rPr>
          <w:rFonts w:eastAsia="Times New Roman" w:cs="Times New Roman"/>
          <w:b/>
          <w:color w:val="000000" w:themeColor="text1"/>
          <w:szCs w:val="24"/>
        </w:rPr>
        <w:t xml:space="preserve">A questão política da </w:t>
      </w:r>
      <w:proofErr w:type="spellStart"/>
      <w:r w:rsidRPr="00F67E0A">
        <w:rPr>
          <w:rFonts w:eastAsia="Times New Roman" w:cs="Times New Roman"/>
          <w:b/>
          <w:color w:val="000000" w:themeColor="text1"/>
          <w:szCs w:val="24"/>
        </w:rPr>
        <w:t>Etnomatemática</w:t>
      </w:r>
      <w:proofErr w:type="spellEnd"/>
      <w:r w:rsidRPr="00F67E0A">
        <w:rPr>
          <w:rFonts w:eastAsia="Times New Roman" w:cs="Times New Roman"/>
          <w:b/>
          <w:color w:val="000000" w:themeColor="text1"/>
          <w:szCs w:val="24"/>
        </w:rPr>
        <w:t xml:space="preserve"> </w:t>
      </w:r>
    </w:p>
    <w:p w:rsidR="008760A8" w:rsidRPr="00F67E0A" w:rsidRDefault="008760A8" w:rsidP="008760A8">
      <w:pPr>
        <w:ind w:firstLine="708"/>
        <w:rPr>
          <w:rFonts w:cs="Times New Roman"/>
        </w:rPr>
      </w:pPr>
      <w:r w:rsidRPr="00F67E0A">
        <w:rPr>
          <w:rFonts w:cs="Times New Roman"/>
          <w:szCs w:val="24"/>
        </w:rPr>
        <w:t xml:space="preserve">Reconhecer a dimensão política da </w:t>
      </w:r>
      <w:proofErr w:type="spellStart"/>
      <w:r w:rsidRPr="00F67E0A">
        <w:rPr>
          <w:rFonts w:cs="Times New Roman"/>
          <w:szCs w:val="24"/>
        </w:rPr>
        <w:t>Etnomatemática</w:t>
      </w:r>
      <w:proofErr w:type="spellEnd"/>
      <w:r w:rsidRPr="00F67E0A">
        <w:rPr>
          <w:rFonts w:cs="Times New Roman"/>
          <w:szCs w:val="24"/>
        </w:rPr>
        <w:t>, entre as dimensões conceitual, histórica, epistemológica, educacional e cognitiva, é relevante para compreendermos essa tendência da Educação Matemática enquanto linha que se situa na história e na filosofia da matemática, estando intrinsicamente ligada as questões políticas, sociais e culturais, nos processos de aquisição e operacionalização da matemática (D´AMBROSIO, 2005a).</w:t>
      </w:r>
    </w:p>
    <w:p w:rsidR="008760A8" w:rsidRPr="00F67E0A" w:rsidRDefault="008760A8" w:rsidP="008760A8">
      <w:pPr>
        <w:ind w:firstLine="708"/>
        <w:rPr>
          <w:rFonts w:eastAsia="Times New Roman" w:cs="Times New Roman"/>
          <w:color w:val="000000" w:themeColor="text1"/>
          <w:szCs w:val="24"/>
        </w:rPr>
      </w:pPr>
      <w:r w:rsidRPr="00F67E0A">
        <w:rPr>
          <w:rFonts w:eastAsia="Times New Roman" w:cs="Times New Roman"/>
          <w:color w:val="000000" w:themeColor="text1"/>
          <w:szCs w:val="24"/>
        </w:rPr>
        <w:t xml:space="preserve">Inicialmente, torna-se necessário apresentar que, desde </w:t>
      </w:r>
      <w:r w:rsidR="00E36508">
        <w:rPr>
          <w:rFonts w:eastAsia="Times New Roman" w:cs="Times New Roman"/>
          <w:color w:val="000000" w:themeColor="text1"/>
          <w:szCs w:val="24"/>
        </w:rPr>
        <w:t>o processo de</w:t>
      </w:r>
      <w:r w:rsidRPr="00F67E0A">
        <w:rPr>
          <w:rFonts w:eastAsia="Times New Roman" w:cs="Times New Roman"/>
          <w:color w:val="000000" w:themeColor="text1"/>
          <w:szCs w:val="24"/>
        </w:rPr>
        <w:t xml:space="preserve"> universalização da Matemática, as sociedades se organizaram em função de uma lógica homogênea de compreender o mundo, excluindo as manifestações históricas, sociais e culturais que viessem a desestruturar a concepção científica que normatiza o que é ou não conhecimento. A matemática se apresenta, nesse contexto, enquanto disciplina que </w:t>
      </w:r>
      <w:r w:rsidRPr="00F67E0A">
        <w:rPr>
          <w:rFonts w:eastAsia="Times New Roman" w:cs="Times New Roman"/>
          <w:color w:val="000000" w:themeColor="text1"/>
          <w:szCs w:val="24"/>
        </w:rPr>
        <w:lastRenderedPageBreak/>
        <w:t>ensina o que deve ser aprendido e pune o que foge da organização curricular (D´AMBROSIO, 2005a). Ess</w:t>
      </w:r>
      <w:r w:rsidR="00E36508">
        <w:rPr>
          <w:rFonts w:eastAsia="Times New Roman" w:cs="Times New Roman"/>
          <w:color w:val="000000" w:themeColor="text1"/>
          <w:szCs w:val="24"/>
        </w:rPr>
        <w:t>e processo, entendido como</w:t>
      </w:r>
      <w:r w:rsidRPr="00F67E0A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F67E0A">
        <w:rPr>
          <w:rFonts w:eastAsia="Times New Roman" w:cs="Times New Roman"/>
          <w:color w:val="000000" w:themeColor="text1"/>
          <w:szCs w:val="24"/>
        </w:rPr>
        <w:t>disciplinarização</w:t>
      </w:r>
      <w:proofErr w:type="spellEnd"/>
      <w:r w:rsidR="00E36508">
        <w:rPr>
          <w:rFonts w:eastAsia="Times New Roman" w:cs="Times New Roman"/>
          <w:color w:val="000000" w:themeColor="text1"/>
          <w:szCs w:val="24"/>
        </w:rPr>
        <w:t>,</w:t>
      </w:r>
      <w:r w:rsidRPr="00F67E0A">
        <w:rPr>
          <w:rFonts w:eastAsia="Times New Roman" w:cs="Times New Roman"/>
          <w:color w:val="000000" w:themeColor="text1"/>
          <w:szCs w:val="24"/>
        </w:rPr>
        <w:t xml:space="preserve"> adota um discurso de ordem que, ao selecionar uma lógica específica de compreender o mundo, produz o excluído, </w:t>
      </w:r>
      <w:r w:rsidR="006B3919">
        <w:rPr>
          <w:rFonts w:eastAsia="Times New Roman" w:cs="Times New Roman"/>
          <w:color w:val="000000" w:themeColor="text1"/>
          <w:szCs w:val="24"/>
        </w:rPr>
        <w:t>uma vez que suas matri</w:t>
      </w:r>
      <w:r w:rsidRPr="00F67E0A">
        <w:rPr>
          <w:rFonts w:eastAsia="Times New Roman" w:cs="Times New Roman"/>
          <w:color w:val="000000" w:themeColor="text1"/>
          <w:szCs w:val="24"/>
        </w:rPr>
        <w:t>zes são inferiorizadas e negativadas pela hegemonia do conhecimento matemático.</w:t>
      </w:r>
    </w:p>
    <w:p w:rsidR="008760A8" w:rsidRPr="00F67E0A" w:rsidRDefault="008760A8" w:rsidP="008760A8">
      <w:pPr>
        <w:ind w:firstLine="708"/>
        <w:rPr>
          <w:rFonts w:cs="Times New Roman"/>
          <w:sz w:val="22"/>
        </w:rPr>
      </w:pPr>
      <w:r w:rsidRPr="00F67E0A">
        <w:rPr>
          <w:rFonts w:eastAsia="Times New Roman" w:cs="Times New Roman"/>
          <w:color w:val="000000" w:themeColor="text1"/>
          <w:szCs w:val="24"/>
        </w:rPr>
        <w:t xml:space="preserve">A palavra se constitui, nesse espaço de </w:t>
      </w:r>
      <w:proofErr w:type="spellStart"/>
      <w:r w:rsidRPr="00F67E0A">
        <w:rPr>
          <w:rFonts w:eastAsia="Times New Roman" w:cs="Times New Roman"/>
          <w:color w:val="000000" w:themeColor="text1"/>
          <w:szCs w:val="24"/>
        </w:rPr>
        <w:t>disciplinarização</w:t>
      </w:r>
      <w:proofErr w:type="spellEnd"/>
      <w:r w:rsidRPr="00F67E0A">
        <w:rPr>
          <w:rFonts w:eastAsia="Times New Roman" w:cs="Times New Roman"/>
          <w:color w:val="000000" w:themeColor="text1"/>
          <w:szCs w:val="24"/>
        </w:rPr>
        <w:t>, enquanto uma ferramenta de dominaç</w:t>
      </w:r>
      <w:r w:rsidR="006B3919">
        <w:rPr>
          <w:rFonts w:eastAsia="Times New Roman" w:cs="Times New Roman"/>
          <w:color w:val="000000" w:themeColor="text1"/>
          <w:szCs w:val="24"/>
        </w:rPr>
        <w:t>ão que legitima um discurso,</w:t>
      </w:r>
      <w:r w:rsidRPr="00F67E0A">
        <w:rPr>
          <w:rFonts w:eastAsia="Times New Roman" w:cs="Times New Roman"/>
          <w:color w:val="000000" w:themeColor="text1"/>
          <w:szCs w:val="24"/>
        </w:rPr>
        <w:t xml:space="preserve"> colabora</w:t>
      </w:r>
      <w:r w:rsidR="006B3919">
        <w:rPr>
          <w:rFonts w:eastAsia="Times New Roman" w:cs="Times New Roman"/>
          <w:color w:val="000000" w:themeColor="text1"/>
          <w:szCs w:val="24"/>
        </w:rPr>
        <w:t>ndo para a manutenção da ordem. S</w:t>
      </w:r>
      <w:r w:rsidRPr="00F67E0A">
        <w:rPr>
          <w:rFonts w:eastAsia="Times New Roman" w:cs="Times New Roman"/>
          <w:color w:val="000000" w:themeColor="text1"/>
          <w:szCs w:val="24"/>
        </w:rPr>
        <w:t>eria, portanto, o sistema de ensino o espaço de “qualificação e fixação dos papéis para os sujeitos que falam, senão a constituição de um grupo doutrinário ao menos difuso” (</w:t>
      </w:r>
      <w:r w:rsidRPr="00F67E0A">
        <w:rPr>
          <w:rFonts w:cs="Times New Roman"/>
          <w:szCs w:val="24"/>
        </w:rPr>
        <w:t>FOUCAULT, 2007, p. 44)</w:t>
      </w:r>
      <w:r w:rsidRPr="00F67E0A">
        <w:rPr>
          <w:rFonts w:eastAsia="Times New Roman" w:cs="Times New Roman"/>
          <w:color w:val="000000" w:themeColor="text1"/>
          <w:szCs w:val="24"/>
        </w:rPr>
        <w:t xml:space="preserve">. </w:t>
      </w:r>
      <w:r w:rsidRPr="00F67E0A">
        <w:rPr>
          <w:rFonts w:cs="Times New Roman"/>
          <w:szCs w:val="24"/>
        </w:rPr>
        <w:t>Todos os instrumentos que são utilizados para alimentar esse discurso de poder</w:t>
      </w:r>
      <w:r w:rsidR="006B3919">
        <w:rPr>
          <w:rFonts w:cs="Times New Roman"/>
          <w:szCs w:val="24"/>
        </w:rPr>
        <w:t>-saber</w:t>
      </w:r>
      <w:r w:rsidRPr="00F67E0A">
        <w:rPr>
          <w:rFonts w:cs="Times New Roman"/>
          <w:szCs w:val="24"/>
        </w:rPr>
        <w:t xml:space="preserve">, que exclui e </w:t>
      </w:r>
      <w:proofErr w:type="spellStart"/>
      <w:r w:rsidRPr="00F67E0A">
        <w:rPr>
          <w:rFonts w:cs="Times New Roman"/>
          <w:szCs w:val="24"/>
        </w:rPr>
        <w:t>negativ</w:t>
      </w:r>
      <w:r w:rsidR="006B3919">
        <w:rPr>
          <w:rFonts w:cs="Times New Roman"/>
          <w:szCs w:val="24"/>
        </w:rPr>
        <w:t>iz</w:t>
      </w:r>
      <w:r w:rsidRPr="00F67E0A">
        <w:rPr>
          <w:rFonts w:cs="Times New Roman"/>
          <w:szCs w:val="24"/>
        </w:rPr>
        <w:t>a</w:t>
      </w:r>
      <w:proofErr w:type="spellEnd"/>
      <w:r w:rsidRPr="00F67E0A">
        <w:rPr>
          <w:rFonts w:cs="Times New Roman"/>
          <w:szCs w:val="24"/>
        </w:rPr>
        <w:t>, são articulados dentro de uma organização político-social que seleciona e disciplina os saberes que, colaborando para manutenção da ordem, são reconhecidos como verdadeiros. Essa ideologia é, como aponta D´</w:t>
      </w:r>
      <w:proofErr w:type="spellStart"/>
      <w:r w:rsidRPr="00F67E0A">
        <w:rPr>
          <w:rFonts w:cs="Times New Roman"/>
          <w:szCs w:val="24"/>
        </w:rPr>
        <w:t>Ambrosio</w:t>
      </w:r>
      <w:proofErr w:type="spellEnd"/>
      <w:r w:rsidRPr="00F67E0A">
        <w:rPr>
          <w:rFonts w:cs="Times New Roman"/>
          <w:szCs w:val="24"/>
        </w:rPr>
        <w:t xml:space="preserve"> (2005a, p. 39-40):</w:t>
      </w:r>
    </w:p>
    <w:p w:rsidR="008760A8" w:rsidRPr="00F67E0A" w:rsidRDefault="008760A8" w:rsidP="008760A8">
      <w:pPr>
        <w:spacing w:line="240" w:lineRule="auto"/>
        <w:ind w:left="2268" w:firstLine="0"/>
        <w:rPr>
          <w:rFonts w:eastAsia="Times New Roman" w:cs="Times New Roman"/>
          <w:color w:val="000000" w:themeColor="text1"/>
          <w:sz w:val="22"/>
        </w:rPr>
      </w:pPr>
      <w:r w:rsidRPr="00F67E0A">
        <w:rPr>
          <w:rFonts w:eastAsia="Times New Roman" w:cs="Times New Roman"/>
          <w:color w:val="000000" w:themeColor="text1"/>
          <w:sz w:val="22"/>
        </w:rPr>
        <w:t xml:space="preserve">A estratégia fundamental no processo de conquista, adotado por um </w:t>
      </w:r>
      <w:r w:rsidR="006B3919" w:rsidRPr="00F67E0A">
        <w:rPr>
          <w:rFonts w:eastAsia="Times New Roman" w:cs="Times New Roman"/>
          <w:color w:val="000000" w:themeColor="text1"/>
          <w:sz w:val="22"/>
        </w:rPr>
        <w:t>indivíduo</w:t>
      </w:r>
      <w:r w:rsidRPr="00F67E0A">
        <w:rPr>
          <w:rFonts w:eastAsia="Times New Roman" w:cs="Times New Roman"/>
          <w:color w:val="000000" w:themeColor="text1"/>
          <w:sz w:val="22"/>
        </w:rPr>
        <w:t xml:space="preserve">, um grupo ou uma cultura [dominador], é manter o outro, individuo, grupo ou cultura [dominado], inferiorizado. Uma forma, muito eficaz, de manter um </w:t>
      </w:r>
      <w:r w:rsidR="006B3919" w:rsidRPr="00F67E0A">
        <w:rPr>
          <w:rFonts w:eastAsia="Times New Roman" w:cs="Times New Roman"/>
          <w:color w:val="000000" w:themeColor="text1"/>
          <w:sz w:val="22"/>
        </w:rPr>
        <w:t>indivíduo</w:t>
      </w:r>
      <w:r w:rsidRPr="00F67E0A">
        <w:rPr>
          <w:rFonts w:eastAsia="Times New Roman" w:cs="Times New Roman"/>
          <w:color w:val="000000" w:themeColor="text1"/>
          <w:sz w:val="22"/>
        </w:rPr>
        <w:t xml:space="preserve">, grupo ou cultura inferiorizado é enfraquecer suas raízes, removendo os vínculos históricos e a historicidade do dominado. Essa é a estratégia mais eficiente para efetivar a conquista. </w:t>
      </w:r>
    </w:p>
    <w:p w:rsidR="008760A8" w:rsidRPr="00F67E0A" w:rsidRDefault="008760A8" w:rsidP="008760A8">
      <w:pPr>
        <w:spacing w:line="240" w:lineRule="auto"/>
        <w:ind w:left="2268"/>
        <w:rPr>
          <w:rFonts w:cs="Times New Roman"/>
          <w:sz w:val="22"/>
        </w:rPr>
      </w:pPr>
    </w:p>
    <w:p w:rsidR="008760A8" w:rsidRPr="00F67E0A" w:rsidRDefault="008760A8" w:rsidP="008760A8">
      <w:pPr>
        <w:ind w:firstLine="708"/>
        <w:rPr>
          <w:rFonts w:cs="Times New Roman"/>
          <w:szCs w:val="24"/>
        </w:rPr>
      </w:pPr>
      <w:r w:rsidRPr="00F67E0A">
        <w:rPr>
          <w:rFonts w:cs="Times New Roman"/>
          <w:szCs w:val="24"/>
        </w:rPr>
        <w:t xml:space="preserve">Vale ressaltar que a configuração que norteia </w:t>
      </w:r>
      <w:r w:rsidR="006B3919">
        <w:rPr>
          <w:rFonts w:cs="Times New Roman"/>
          <w:szCs w:val="24"/>
        </w:rPr>
        <w:t>os processos de</w:t>
      </w:r>
      <w:r w:rsidRPr="00F67E0A">
        <w:rPr>
          <w:rFonts w:cs="Times New Roman"/>
          <w:szCs w:val="24"/>
        </w:rPr>
        <w:t xml:space="preserve"> disciplinamento se sustenta, conforme Foucault (2010), em quatro principais procedimentos, </w:t>
      </w:r>
      <w:r w:rsidR="006B3919">
        <w:rPr>
          <w:rFonts w:cs="Times New Roman"/>
          <w:szCs w:val="24"/>
        </w:rPr>
        <w:t>quais sejam</w:t>
      </w:r>
      <w:r w:rsidRPr="00F67E0A">
        <w:rPr>
          <w:rFonts w:cs="Times New Roman"/>
          <w:szCs w:val="24"/>
        </w:rPr>
        <w:t>: A seleção do conhecimento, que desqualifica e exclui saberes considerados inúteis, senso comum; A normalização, que sistematiza e organiza os saberes científicos; a hierarquização, que estabelece os níveis de saberes, classificando desde os saberes populares até o científico; a centralização, que garante a perpetuação da seleção dos conhecimentos pela classe dominante e a transmissão dos saberes, de modo que os menos favorecidos tenham menos acesso ao conhecimento em sua totalidade. A fragmentação, sobretudo da matemática, contribui para que essa configuração de disciplinamento se estabeleça e se reproduza naturalmente, de modo a ratificar a ideia de uma matemática para poucos.</w:t>
      </w:r>
    </w:p>
    <w:p w:rsidR="008760A8" w:rsidRPr="00F67E0A" w:rsidRDefault="008760A8" w:rsidP="008760A8">
      <w:pPr>
        <w:ind w:firstLine="708"/>
        <w:rPr>
          <w:rFonts w:cs="Times New Roman"/>
          <w:szCs w:val="24"/>
        </w:rPr>
      </w:pPr>
      <w:r w:rsidRPr="00F67E0A">
        <w:rPr>
          <w:rFonts w:cs="Times New Roman"/>
          <w:szCs w:val="24"/>
        </w:rPr>
        <w:t xml:space="preserve">O sistema educacional, ao adotar esse modo de compreender as organizações sociais, se torna um sistema formal que produz instruídos e </w:t>
      </w:r>
      <w:r w:rsidR="006B3919">
        <w:rPr>
          <w:rFonts w:cs="Times New Roman"/>
          <w:szCs w:val="24"/>
        </w:rPr>
        <w:t xml:space="preserve">não instruídos, ou seja, os </w:t>
      </w:r>
      <w:r w:rsidRPr="00F67E0A">
        <w:rPr>
          <w:rFonts w:cs="Times New Roman"/>
          <w:szCs w:val="24"/>
        </w:rPr>
        <w:t xml:space="preserve">excluídos socialmente, evidenciando a dimensão opressora de um ensino que oprime seus sujeitos, exigindo deles a descaracterização de suas raízes e a adoção de um novo </w:t>
      </w:r>
      <w:r w:rsidRPr="00F67E0A">
        <w:rPr>
          <w:rFonts w:cs="Times New Roman"/>
          <w:szCs w:val="24"/>
        </w:rPr>
        <w:lastRenderedPageBreak/>
        <w:t xml:space="preserve">modo de compreender os diversos contextos em que está inserido. É nessa perspectiva que “a educação pode ser um instrumento para reforçar os mecanismos de exclusão social.” (D´AMBROSIO, 2005a, p. 62). </w:t>
      </w:r>
    </w:p>
    <w:p w:rsidR="008760A8" w:rsidRPr="00F67E0A" w:rsidRDefault="008760A8" w:rsidP="008760A8">
      <w:pPr>
        <w:ind w:firstLine="708"/>
        <w:rPr>
          <w:rFonts w:cs="Times New Roman"/>
          <w:szCs w:val="24"/>
        </w:rPr>
      </w:pPr>
      <w:r w:rsidRPr="00F67E0A">
        <w:rPr>
          <w:rFonts w:cs="Times New Roman"/>
          <w:szCs w:val="24"/>
        </w:rPr>
        <w:t xml:space="preserve">A </w:t>
      </w:r>
      <w:proofErr w:type="spellStart"/>
      <w:r w:rsidRPr="00F67E0A">
        <w:rPr>
          <w:rFonts w:cs="Times New Roman"/>
          <w:szCs w:val="24"/>
        </w:rPr>
        <w:t>Etnomatemática</w:t>
      </w:r>
      <w:proofErr w:type="spellEnd"/>
      <w:r w:rsidRPr="00F67E0A">
        <w:rPr>
          <w:rFonts w:cs="Times New Roman"/>
          <w:szCs w:val="24"/>
        </w:rPr>
        <w:t xml:space="preserve"> surge, nesse contexto de disciplinamento, enquanto crítica social aos modos tradicionais de adotar, conceber e compreender a matemática. Estaria então focalizada na recuperação da dignidade cultural do ser humano, no redimensionamento do ensino e da aprendizagem da matemática, além de buscar explorar os diversos contextos onde a matemática se insere, evidenciando novamente o caráter multicultural da matemática e dos sujeitos que desenvolvem cotidianamente seus modos práticos de operacionalizar a matemática em prol de suas necessidades pessoais, provocando, a partir de uma abordagem multicultural da matemática, o </w:t>
      </w:r>
      <w:proofErr w:type="spellStart"/>
      <w:r w:rsidRPr="00F67E0A">
        <w:rPr>
          <w:rFonts w:cs="Times New Roman"/>
          <w:szCs w:val="24"/>
        </w:rPr>
        <w:t>empoderamento</w:t>
      </w:r>
      <w:proofErr w:type="spellEnd"/>
      <w:r w:rsidRPr="00F67E0A">
        <w:rPr>
          <w:rFonts w:cs="Times New Roman"/>
          <w:szCs w:val="24"/>
        </w:rPr>
        <w:t xml:space="preserve"> dos sujeitos excluídos e a descolonização da matemática. </w:t>
      </w:r>
    </w:p>
    <w:p w:rsidR="008760A8" w:rsidRPr="00F67E0A" w:rsidRDefault="008760A8" w:rsidP="008760A8">
      <w:pPr>
        <w:ind w:firstLine="708"/>
        <w:rPr>
          <w:rFonts w:cs="Times New Roman"/>
          <w:szCs w:val="24"/>
        </w:rPr>
      </w:pPr>
      <w:r w:rsidRPr="00F67E0A">
        <w:rPr>
          <w:rFonts w:cs="Times New Roman"/>
          <w:szCs w:val="24"/>
        </w:rPr>
        <w:t xml:space="preserve">Assim, a </w:t>
      </w:r>
      <w:proofErr w:type="spellStart"/>
      <w:r w:rsidRPr="00F67E0A">
        <w:rPr>
          <w:rFonts w:cs="Times New Roman"/>
          <w:szCs w:val="24"/>
        </w:rPr>
        <w:t>Etnomatemáti</w:t>
      </w:r>
      <w:r w:rsidR="00730E66">
        <w:rPr>
          <w:rFonts w:cs="Times New Roman"/>
          <w:szCs w:val="24"/>
        </w:rPr>
        <w:t>ca</w:t>
      </w:r>
      <w:proofErr w:type="spellEnd"/>
      <w:r w:rsidR="00730E66">
        <w:rPr>
          <w:rFonts w:cs="Times New Roman"/>
          <w:szCs w:val="24"/>
        </w:rPr>
        <w:t xml:space="preserve"> ocupa, nesse cenário, a função</w:t>
      </w:r>
      <w:r w:rsidRPr="00F67E0A">
        <w:rPr>
          <w:rFonts w:cs="Times New Roman"/>
          <w:szCs w:val="24"/>
        </w:rPr>
        <w:t xml:space="preserve"> de resgatar a humanidade </w:t>
      </w:r>
      <w:r w:rsidR="006B3919">
        <w:rPr>
          <w:rFonts w:cs="Times New Roman"/>
          <w:szCs w:val="24"/>
        </w:rPr>
        <w:t xml:space="preserve">        </w:t>
      </w:r>
      <w:r w:rsidRPr="00F67E0A">
        <w:rPr>
          <w:rFonts w:cs="Times New Roman"/>
          <w:szCs w:val="24"/>
        </w:rPr>
        <w:t xml:space="preserve">roubada pela hegemonia do conhecimento cientifico, de conduzir o sujeito a tomar consciência de sua condição de oprimido a partir de uma abordagem sociocultural que problematiza o ensino tradicional e apresenta o caráter cultural da matemática. No entanto, conforme </w:t>
      </w:r>
      <w:proofErr w:type="spellStart"/>
      <w:r w:rsidRPr="00F67E0A">
        <w:rPr>
          <w:rFonts w:cs="Times New Roman"/>
          <w:szCs w:val="24"/>
        </w:rPr>
        <w:t>Knijnik</w:t>
      </w:r>
      <w:proofErr w:type="spellEnd"/>
      <w:r w:rsidRPr="00F67E0A">
        <w:rPr>
          <w:rFonts w:cs="Times New Roman"/>
          <w:szCs w:val="24"/>
        </w:rPr>
        <w:t xml:space="preserve"> (1996, p. 278):</w:t>
      </w:r>
    </w:p>
    <w:p w:rsidR="008760A8" w:rsidRPr="00F67E0A" w:rsidRDefault="008760A8" w:rsidP="008760A8">
      <w:pPr>
        <w:spacing w:line="240" w:lineRule="auto"/>
        <w:ind w:left="2268" w:firstLine="0"/>
        <w:rPr>
          <w:rFonts w:cs="Times New Roman"/>
          <w:sz w:val="22"/>
        </w:rPr>
      </w:pPr>
      <w:r w:rsidRPr="00F67E0A">
        <w:rPr>
          <w:rFonts w:cs="Times New Roman"/>
          <w:sz w:val="22"/>
        </w:rPr>
        <w:t>Não se trata de glorificar a matemática popular, celebrando-a em conferências internacionais, como uma preciosidade a ser conservada a qualquer custo. Esse tipo de operação não empresta nenhuma ajuda aos grupos subordinados. Enquanto intelectuais, precisamos estar atentos para não pô-la em execução, exclusivamente na busca de ganhos simbólicos no campo científico ao qual pertencemos. No entanto, também não se trata de negar à Matemática popular sua dimensão de autonomia.</w:t>
      </w:r>
    </w:p>
    <w:p w:rsidR="008760A8" w:rsidRPr="00F67E0A" w:rsidRDefault="008760A8" w:rsidP="008760A8">
      <w:pPr>
        <w:spacing w:line="240" w:lineRule="auto"/>
        <w:ind w:left="2268" w:firstLine="0"/>
        <w:rPr>
          <w:rFonts w:cs="Times New Roman"/>
          <w:sz w:val="22"/>
        </w:rPr>
      </w:pPr>
    </w:p>
    <w:p w:rsidR="008760A8" w:rsidRPr="00F67E0A" w:rsidRDefault="008760A8" w:rsidP="008760A8">
      <w:pPr>
        <w:ind w:firstLine="708"/>
        <w:rPr>
          <w:rFonts w:cs="Times New Roman"/>
          <w:color w:val="000000" w:themeColor="text1"/>
          <w:szCs w:val="24"/>
        </w:rPr>
      </w:pPr>
      <w:r w:rsidRPr="00F67E0A">
        <w:rPr>
          <w:rFonts w:cs="Times New Roman"/>
          <w:szCs w:val="24"/>
        </w:rPr>
        <w:t xml:space="preserve">Nessa perspectiva, a </w:t>
      </w:r>
      <w:proofErr w:type="spellStart"/>
      <w:r w:rsidRPr="00F67E0A">
        <w:rPr>
          <w:rFonts w:cs="Times New Roman"/>
          <w:szCs w:val="24"/>
        </w:rPr>
        <w:t>Etnomatemática</w:t>
      </w:r>
      <w:proofErr w:type="spellEnd"/>
      <w:r w:rsidRPr="00F67E0A">
        <w:rPr>
          <w:rFonts w:cs="Times New Roman"/>
          <w:szCs w:val="24"/>
        </w:rPr>
        <w:t xml:space="preserve"> não se configura apenas como tendência que busca compreender e evidenciar as diversas manifestações matemáticas nos múltiplos contextos, mas, também, enquanto campo de estudos que se ocupa em </w:t>
      </w:r>
      <w:r w:rsidR="00730E66">
        <w:rPr>
          <w:rFonts w:cs="Times New Roman"/>
          <w:szCs w:val="24"/>
        </w:rPr>
        <w:t xml:space="preserve">refletir e </w:t>
      </w:r>
      <w:r w:rsidRPr="00F67E0A">
        <w:rPr>
          <w:rFonts w:cs="Times New Roman"/>
          <w:szCs w:val="24"/>
        </w:rPr>
        <w:t>debater questões históricas e filosóficas que se cruzam com aspectos políticos, trazendo ao centro de suas discussões o tema poder, c</w:t>
      </w:r>
      <w:r w:rsidR="00730E66">
        <w:rPr>
          <w:rFonts w:cs="Times New Roman"/>
          <w:szCs w:val="24"/>
        </w:rPr>
        <w:t>ontribuindo para a visibilidade</w:t>
      </w:r>
      <w:r w:rsidRPr="00F67E0A">
        <w:rPr>
          <w:rFonts w:cs="Times New Roman"/>
          <w:szCs w:val="24"/>
        </w:rPr>
        <w:t xml:space="preserve"> dos oprimidos e, consequentemente, para </w:t>
      </w:r>
      <w:r w:rsidR="00730E66">
        <w:rPr>
          <w:rFonts w:cs="Times New Roman"/>
          <w:szCs w:val="24"/>
        </w:rPr>
        <w:t xml:space="preserve">fortalecer </w:t>
      </w:r>
      <w:r w:rsidRPr="00F67E0A">
        <w:rPr>
          <w:rFonts w:cs="Times New Roman"/>
          <w:szCs w:val="24"/>
        </w:rPr>
        <w:t xml:space="preserve">a resistência </w:t>
      </w:r>
      <w:r w:rsidR="00730E66">
        <w:rPr>
          <w:rFonts w:cs="Times New Roman"/>
          <w:szCs w:val="24"/>
        </w:rPr>
        <w:t>que anima as suas</w:t>
      </w:r>
      <w:r w:rsidRPr="00F67E0A">
        <w:rPr>
          <w:rFonts w:cs="Times New Roman"/>
          <w:szCs w:val="24"/>
        </w:rPr>
        <w:t xml:space="preserve"> luta</w:t>
      </w:r>
      <w:r w:rsidR="00730E66">
        <w:rPr>
          <w:rFonts w:cs="Times New Roman"/>
          <w:szCs w:val="24"/>
        </w:rPr>
        <w:t>s</w:t>
      </w:r>
      <w:r w:rsidRPr="00F67E0A">
        <w:rPr>
          <w:rFonts w:cs="Times New Roman"/>
          <w:szCs w:val="24"/>
        </w:rPr>
        <w:t>.</w:t>
      </w:r>
    </w:p>
    <w:p w:rsidR="008760A8" w:rsidRPr="00F67E0A" w:rsidRDefault="00730E66" w:rsidP="008760A8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Em tal sentido, é mister</w:t>
      </w:r>
      <w:r w:rsidR="008760A8" w:rsidRPr="00F67E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destacar</w:t>
      </w:r>
      <w:r w:rsidR="008760A8" w:rsidRPr="00F67E0A">
        <w:rPr>
          <w:rFonts w:ascii="Times New Roman" w:hAnsi="Times New Roman" w:cs="Times New Roman"/>
          <w:sz w:val="24"/>
          <w:szCs w:val="24"/>
        </w:rPr>
        <w:t xml:space="preserve"> que estando a </w:t>
      </w:r>
      <w:proofErr w:type="spellStart"/>
      <w:r w:rsidR="008760A8" w:rsidRPr="00F67E0A">
        <w:rPr>
          <w:rFonts w:ascii="Times New Roman" w:hAnsi="Times New Roman" w:cs="Times New Roman"/>
          <w:sz w:val="24"/>
          <w:szCs w:val="24"/>
        </w:rPr>
        <w:t>Etnomatemática</w:t>
      </w:r>
      <w:proofErr w:type="spellEnd"/>
      <w:r w:rsidR="008760A8" w:rsidRPr="00F67E0A">
        <w:rPr>
          <w:rFonts w:ascii="Times New Roman" w:hAnsi="Times New Roman" w:cs="Times New Roman"/>
          <w:sz w:val="24"/>
          <w:szCs w:val="24"/>
        </w:rPr>
        <w:t xml:space="preserve"> inserida no centro das discussões políticas, históricas, sociais, epistemológicas, cognitivas e educacionais</w:t>
      </w:r>
      <w:r>
        <w:rPr>
          <w:rFonts w:ascii="Times New Roman" w:hAnsi="Times New Roman" w:cs="Times New Roman"/>
          <w:sz w:val="24"/>
          <w:szCs w:val="24"/>
        </w:rPr>
        <w:t>,</w:t>
      </w:r>
      <w:r w:rsidR="008760A8" w:rsidRPr="00F67E0A">
        <w:rPr>
          <w:rFonts w:ascii="Times New Roman" w:hAnsi="Times New Roman" w:cs="Times New Roman"/>
          <w:sz w:val="24"/>
          <w:szCs w:val="24"/>
        </w:rPr>
        <w:t xml:space="preserve"> é um equívoco limitá-la a uma única vertente e sintetizá-la enquanto campo de estudos que trata apenas de uma matemática popular. Mais que isso, a </w:t>
      </w:r>
      <w:proofErr w:type="spellStart"/>
      <w:r w:rsidR="008760A8" w:rsidRPr="00F67E0A">
        <w:rPr>
          <w:rFonts w:ascii="Times New Roman" w:hAnsi="Times New Roman" w:cs="Times New Roman"/>
          <w:sz w:val="24"/>
          <w:szCs w:val="24"/>
        </w:rPr>
        <w:t>Etnomatemática</w:t>
      </w:r>
      <w:proofErr w:type="spellEnd"/>
      <w:r w:rsidR="008760A8" w:rsidRPr="00F67E0A">
        <w:rPr>
          <w:rFonts w:ascii="Times New Roman" w:hAnsi="Times New Roman" w:cs="Times New Roman"/>
          <w:sz w:val="24"/>
          <w:szCs w:val="24"/>
        </w:rPr>
        <w:t xml:space="preserve"> reflete e problematiza os contextos socioculturais que produzem e </w:t>
      </w:r>
      <w:r w:rsidR="008760A8" w:rsidRPr="00F67E0A">
        <w:rPr>
          <w:rFonts w:ascii="Times New Roman" w:hAnsi="Times New Roman" w:cs="Times New Roman"/>
          <w:sz w:val="24"/>
          <w:szCs w:val="24"/>
        </w:rPr>
        <w:lastRenderedPageBreak/>
        <w:t xml:space="preserve">operam saberes matemáticos, partindo de uma compreensão política, considerando as relações de poder e as transformações históricas que produzem </w:t>
      </w:r>
      <w:r w:rsidR="00B37201">
        <w:rPr>
          <w:rFonts w:ascii="Times New Roman" w:hAnsi="Times New Roman" w:cs="Times New Roman"/>
          <w:sz w:val="24"/>
          <w:szCs w:val="24"/>
        </w:rPr>
        <w:t>o excluído, objetivando a produção e a valorização d</w:t>
      </w:r>
      <w:r w:rsidR="008760A8" w:rsidRPr="00F67E0A">
        <w:rPr>
          <w:rFonts w:ascii="Times New Roman" w:hAnsi="Times New Roman" w:cs="Times New Roman"/>
          <w:sz w:val="24"/>
          <w:szCs w:val="24"/>
        </w:rPr>
        <w:t xml:space="preserve">a dignidade cultural dos sujeitos que cotidianamente são denominados de inferiores e, consequentemente, </w:t>
      </w:r>
      <w:proofErr w:type="spellStart"/>
      <w:r w:rsidR="008760A8" w:rsidRPr="00F67E0A">
        <w:rPr>
          <w:rFonts w:ascii="Times New Roman" w:hAnsi="Times New Roman" w:cs="Times New Roman"/>
          <w:sz w:val="24"/>
          <w:szCs w:val="24"/>
        </w:rPr>
        <w:t>negativ</w:t>
      </w:r>
      <w:r w:rsidR="00B37201">
        <w:rPr>
          <w:rFonts w:ascii="Times New Roman" w:hAnsi="Times New Roman" w:cs="Times New Roman"/>
          <w:sz w:val="24"/>
          <w:szCs w:val="24"/>
        </w:rPr>
        <w:t>iz</w:t>
      </w:r>
      <w:r w:rsidR="008760A8" w:rsidRPr="00F67E0A">
        <w:rPr>
          <w:rFonts w:ascii="Times New Roman" w:hAnsi="Times New Roman" w:cs="Times New Roman"/>
          <w:sz w:val="24"/>
          <w:szCs w:val="24"/>
        </w:rPr>
        <w:t>ados</w:t>
      </w:r>
      <w:proofErr w:type="spellEnd"/>
      <w:r w:rsidR="008760A8" w:rsidRPr="00F67E0A">
        <w:rPr>
          <w:rFonts w:ascii="Times New Roman" w:hAnsi="Times New Roman" w:cs="Times New Roman"/>
          <w:sz w:val="24"/>
          <w:szCs w:val="24"/>
        </w:rPr>
        <w:t xml:space="preserve"> pela ordem social </w:t>
      </w:r>
      <w:r w:rsidR="00B37201">
        <w:rPr>
          <w:rFonts w:ascii="Times New Roman" w:hAnsi="Times New Roman" w:cs="Times New Roman"/>
          <w:sz w:val="24"/>
          <w:szCs w:val="24"/>
        </w:rPr>
        <w:t>construída por</w:t>
      </w:r>
      <w:r w:rsidR="008760A8" w:rsidRPr="00F67E0A">
        <w:rPr>
          <w:rFonts w:ascii="Times New Roman" w:hAnsi="Times New Roman" w:cs="Times New Roman"/>
          <w:sz w:val="24"/>
          <w:szCs w:val="24"/>
        </w:rPr>
        <w:t xml:space="preserve"> um discurso hegemônico que seleciona e hierarquiza os conhecimentos matemáticos em prol de interesses políticos e econômicos.</w:t>
      </w:r>
    </w:p>
    <w:p w:rsidR="008760A8" w:rsidRPr="00F67E0A" w:rsidRDefault="008760A8" w:rsidP="008760A8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760A8" w:rsidRPr="00F67E0A" w:rsidRDefault="008760A8" w:rsidP="008760A8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7E0A">
        <w:rPr>
          <w:rFonts w:ascii="Times New Roman" w:hAnsi="Times New Roman" w:cs="Times New Roman"/>
          <w:b/>
          <w:sz w:val="24"/>
          <w:szCs w:val="24"/>
        </w:rPr>
        <w:t xml:space="preserve">A </w:t>
      </w:r>
      <w:proofErr w:type="spellStart"/>
      <w:r w:rsidRPr="00F67E0A">
        <w:rPr>
          <w:rFonts w:ascii="Times New Roman" w:hAnsi="Times New Roman" w:cs="Times New Roman"/>
          <w:b/>
          <w:sz w:val="24"/>
          <w:szCs w:val="24"/>
        </w:rPr>
        <w:t>Etnomatemática</w:t>
      </w:r>
      <w:proofErr w:type="spellEnd"/>
      <w:r w:rsidRPr="00F67E0A">
        <w:rPr>
          <w:rFonts w:ascii="Times New Roman" w:hAnsi="Times New Roman" w:cs="Times New Roman"/>
          <w:b/>
          <w:sz w:val="24"/>
          <w:szCs w:val="24"/>
        </w:rPr>
        <w:t xml:space="preserve"> nas comunidades do campo</w:t>
      </w:r>
    </w:p>
    <w:p w:rsidR="008760A8" w:rsidRPr="00F67E0A" w:rsidRDefault="008760A8" w:rsidP="008760A8">
      <w:pPr>
        <w:ind w:firstLine="708"/>
        <w:rPr>
          <w:rFonts w:cs="Times New Roman"/>
          <w:szCs w:val="24"/>
        </w:rPr>
      </w:pPr>
      <w:r w:rsidRPr="00F67E0A">
        <w:rPr>
          <w:rFonts w:cs="Times New Roman"/>
          <w:szCs w:val="24"/>
        </w:rPr>
        <w:t>Desde o início das civilizações, o homem foi motivado pelo seu ambiente natural a desenvolver modos e técnicas para medir, comparar, somar e se organizar no mundo. Diversas foram as estratégias, que se modificaram através do tempo, utilizadas pelos sujeito</w:t>
      </w:r>
      <w:r w:rsidR="00B37201">
        <w:rPr>
          <w:rFonts w:cs="Times New Roman"/>
          <w:szCs w:val="24"/>
        </w:rPr>
        <w:t>s para se adaptar à</w:t>
      </w:r>
      <w:r w:rsidRPr="00F67E0A">
        <w:rPr>
          <w:rFonts w:cs="Times New Roman"/>
          <w:szCs w:val="24"/>
        </w:rPr>
        <w:t xml:space="preserve">s demandas sociais, para se inserir nos diversos contextos e garantir </w:t>
      </w:r>
      <w:r w:rsidR="00B37201">
        <w:rPr>
          <w:rFonts w:cs="Times New Roman"/>
          <w:szCs w:val="24"/>
        </w:rPr>
        <w:t xml:space="preserve">a </w:t>
      </w:r>
      <w:r w:rsidRPr="00F67E0A">
        <w:rPr>
          <w:rFonts w:cs="Times New Roman"/>
          <w:szCs w:val="24"/>
        </w:rPr>
        <w:t xml:space="preserve">sua sobrevivência. Embora tenham ocorrido muitas transformações, sobretudo nos aspectos políticos, sociais e tecnológicos, os modos arcaicos de contar, medir, comparar e somar ainda encontram-se presentes, principalmente, no campo. </w:t>
      </w:r>
    </w:p>
    <w:p w:rsidR="008760A8" w:rsidRPr="00F67E0A" w:rsidRDefault="008760A8" w:rsidP="008760A8">
      <w:pPr>
        <w:ind w:firstLine="708"/>
        <w:rPr>
          <w:rFonts w:cs="Times New Roman"/>
          <w:szCs w:val="24"/>
        </w:rPr>
      </w:pPr>
      <w:r w:rsidRPr="00F67E0A">
        <w:rPr>
          <w:rFonts w:cs="Times New Roman"/>
          <w:szCs w:val="24"/>
        </w:rPr>
        <w:t xml:space="preserve">No entanto, muitos são os desafios encontrados por </w:t>
      </w:r>
      <w:r w:rsidR="00B37201">
        <w:rPr>
          <w:rFonts w:cs="Times New Roman"/>
          <w:szCs w:val="24"/>
        </w:rPr>
        <w:t xml:space="preserve">diversas </w:t>
      </w:r>
      <w:r w:rsidRPr="00F67E0A">
        <w:rPr>
          <w:rFonts w:cs="Times New Roman"/>
          <w:szCs w:val="24"/>
        </w:rPr>
        <w:t>comunidade</w:t>
      </w:r>
      <w:r w:rsidR="00B37201">
        <w:rPr>
          <w:rFonts w:cs="Times New Roman"/>
          <w:szCs w:val="24"/>
        </w:rPr>
        <w:t>s rurais</w:t>
      </w:r>
      <w:r w:rsidRPr="00F67E0A">
        <w:rPr>
          <w:rFonts w:cs="Times New Roman"/>
          <w:szCs w:val="24"/>
        </w:rPr>
        <w:t xml:space="preserve"> no que concerne ao aprimoramento dos seus modos tradicionais de matematizar, o que nos apresenta uma problemática que se situa na dimensão educacional da </w:t>
      </w:r>
      <w:proofErr w:type="spellStart"/>
      <w:r w:rsidRPr="00F67E0A">
        <w:rPr>
          <w:rFonts w:cs="Times New Roman"/>
          <w:szCs w:val="24"/>
        </w:rPr>
        <w:t>Etnomatemática</w:t>
      </w:r>
      <w:proofErr w:type="spellEnd"/>
      <w:r w:rsidRPr="00F67E0A">
        <w:rPr>
          <w:rFonts w:cs="Times New Roman"/>
          <w:szCs w:val="24"/>
        </w:rPr>
        <w:t xml:space="preserve">: Quais seriam as estratégias utilizadas por essa população para desenvolver modos próprios de compreender a matemática </w:t>
      </w:r>
      <w:r w:rsidR="00B37201">
        <w:rPr>
          <w:rFonts w:cs="Times New Roman"/>
          <w:szCs w:val="24"/>
        </w:rPr>
        <w:t xml:space="preserve">e operacionalizá-la </w:t>
      </w:r>
      <w:r w:rsidRPr="00F67E0A">
        <w:rPr>
          <w:rFonts w:cs="Times New Roman"/>
          <w:szCs w:val="24"/>
        </w:rPr>
        <w:t>em seu cotidiano</w:t>
      </w:r>
      <w:r w:rsidR="00B37201">
        <w:rPr>
          <w:rFonts w:cs="Times New Roman"/>
          <w:color w:val="000000" w:themeColor="text1"/>
          <w:szCs w:val="24"/>
        </w:rPr>
        <w:t xml:space="preserve">? </w:t>
      </w:r>
      <w:r w:rsidRPr="00F67E0A">
        <w:rPr>
          <w:rFonts w:cs="Times New Roman"/>
          <w:color w:val="000000" w:themeColor="text1"/>
          <w:szCs w:val="24"/>
        </w:rPr>
        <w:t xml:space="preserve">A capacidade de desenvolver uma lógica matemática própria está </w:t>
      </w:r>
      <w:r w:rsidRPr="00F67E0A">
        <w:rPr>
          <w:rFonts w:cs="Times New Roman"/>
          <w:szCs w:val="24"/>
        </w:rPr>
        <w:t>intrinsic</w:t>
      </w:r>
      <w:r w:rsidR="00B37201">
        <w:rPr>
          <w:rFonts w:cs="Times New Roman"/>
          <w:szCs w:val="24"/>
        </w:rPr>
        <w:t>amente relacionada à</w:t>
      </w:r>
      <w:r w:rsidRPr="00F67E0A">
        <w:rPr>
          <w:rFonts w:cs="Times New Roman"/>
          <w:szCs w:val="24"/>
        </w:rPr>
        <w:t xml:space="preserve"> ação que o sujeito estabelece em consonância com os contextos históricos e culturais no qual cada comunidade se insere, compreendendo que essas manifest</w:t>
      </w:r>
      <w:r w:rsidR="00B37201">
        <w:rPr>
          <w:rFonts w:cs="Times New Roman"/>
          <w:szCs w:val="24"/>
        </w:rPr>
        <w:t xml:space="preserve">ações são individuais e variam </w:t>
      </w:r>
      <w:r w:rsidRPr="00F67E0A">
        <w:rPr>
          <w:rFonts w:cs="Times New Roman"/>
          <w:szCs w:val="24"/>
        </w:rPr>
        <w:t>e</w:t>
      </w:r>
      <w:r w:rsidR="00B37201">
        <w:rPr>
          <w:rFonts w:cs="Times New Roman"/>
          <w:szCs w:val="24"/>
        </w:rPr>
        <w:t>m cada</w:t>
      </w:r>
      <w:r w:rsidRPr="00F67E0A">
        <w:rPr>
          <w:rFonts w:cs="Times New Roman"/>
          <w:szCs w:val="24"/>
        </w:rPr>
        <w:t xml:space="preserve"> localidade</w:t>
      </w:r>
      <w:r w:rsidR="00B37201">
        <w:rPr>
          <w:rFonts w:cs="Times New Roman"/>
          <w:szCs w:val="24"/>
        </w:rPr>
        <w:t xml:space="preserve"> e em cada </w:t>
      </w:r>
      <w:r w:rsidRPr="00F67E0A">
        <w:rPr>
          <w:rFonts w:cs="Times New Roman"/>
          <w:szCs w:val="24"/>
        </w:rPr>
        <w:t xml:space="preserve">momento histórico. Essa ação de conhecer, </w:t>
      </w:r>
      <w:r w:rsidR="00B37201">
        <w:rPr>
          <w:rFonts w:cs="Times New Roman"/>
          <w:szCs w:val="24"/>
        </w:rPr>
        <w:t xml:space="preserve">produzir, </w:t>
      </w:r>
      <w:r w:rsidRPr="00F67E0A">
        <w:rPr>
          <w:rFonts w:cs="Times New Roman"/>
          <w:szCs w:val="24"/>
        </w:rPr>
        <w:t>mobilizar e reproduzir os saberes mat</w:t>
      </w:r>
      <w:r w:rsidR="00B37201">
        <w:rPr>
          <w:rFonts w:cs="Times New Roman"/>
          <w:szCs w:val="24"/>
        </w:rPr>
        <w:t>emáticos estão correlacionados à memória. C</w:t>
      </w:r>
      <w:r w:rsidRPr="00F67E0A">
        <w:rPr>
          <w:rFonts w:cs="Times New Roman"/>
          <w:szCs w:val="24"/>
        </w:rPr>
        <w:t xml:space="preserve">omo </w:t>
      </w:r>
      <w:r w:rsidR="00B37201">
        <w:rPr>
          <w:rFonts w:cs="Times New Roman"/>
          <w:szCs w:val="24"/>
        </w:rPr>
        <w:t>s</w:t>
      </w:r>
      <w:r w:rsidRPr="00F67E0A">
        <w:rPr>
          <w:rFonts w:cs="Times New Roman"/>
          <w:szCs w:val="24"/>
        </w:rPr>
        <w:t>a</w:t>
      </w:r>
      <w:r w:rsidR="00B37201">
        <w:rPr>
          <w:rFonts w:cs="Times New Roman"/>
          <w:szCs w:val="24"/>
        </w:rPr>
        <w:t>lienta</w:t>
      </w:r>
      <w:r w:rsidRPr="00F67E0A">
        <w:rPr>
          <w:rFonts w:cs="Times New Roman"/>
          <w:szCs w:val="24"/>
        </w:rPr>
        <w:t xml:space="preserve"> D´</w:t>
      </w:r>
      <w:proofErr w:type="spellStart"/>
      <w:r w:rsidRPr="00F67E0A">
        <w:rPr>
          <w:rFonts w:cs="Times New Roman"/>
          <w:szCs w:val="24"/>
        </w:rPr>
        <w:t>Ambrosio</w:t>
      </w:r>
      <w:proofErr w:type="spellEnd"/>
      <w:r w:rsidRPr="00F67E0A">
        <w:rPr>
          <w:rFonts w:cs="Times New Roman"/>
          <w:szCs w:val="24"/>
        </w:rPr>
        <w:t xml:space="preserve"> (1996, p. 23):</w:t>
      </w:r>
    </w:p>
    <w:p w:rsidR="008760A8" w:rsidRPr="00F67E0A" w:rsidRDefault="008760A8" w:rsidP="008760A8">
      <w:pPr>
        <w:spacing w:line="240" w:lineRule="auto"/>
        <w:ind w:left="2268" w:firstLine="0"/>
        <w:rPr>
          <w:rFonts w:cs="Times New Roman"/>
          <w:sz w:val="22"/>
        </w:rPr>
      </w:pPr>
      <w:r w:rsidRPr="00F67E0A">
        <w:rPr>
          <w:rFonts w:cs="Times New Roman"/>
          <w:sz w:val="22"/>
        </w:rPr>
        <w:t xml:space="preserve">A ação gera conhecimento, gera a capacidade de explicar, de lidar, de manejar, de entender a realidade, gera o </w:t>
      </w:r>
      <w:proofErr w:type="spellStart"/>
      <w:r w:rsidRPr="00F67E0A">
        <w:rPr>
          <w:rFonts w:cs="Times New Roman"/>
          <w:i/>
          <w:sz w:val="22"/>
        </w:rPr>
        <w:t>matema</w:t>
      </w:r>
      <w:proofErr w:type="spellEnd"/>
      <w:r w:rsidRPr="00F67E0A">
        <w:rPr>
          <w:rFonts w:cs="Times New Roman"/>
          <w:sz w:val="22"/>
        </w:rPr>
        <w:t xml:space="preserve">. Essa capacidade transmite-se e acumula-se horizontalmente, no convívio com outros, contemporâneos, por meio de comunicações, e verticalmente, de cada </w:t>
      </w:r>
      <w:r w:rsidR="00B37201" w:rsidRPr="00F67E0A">
        <w:rPr>
          <w:rFonts w:cs="Times New Roman"/>
          <w:sz w:val="22"/>
        </w:rPr>
        <w:t>indivíduo</w:t>
      </w:r>
      <w:r w:rsidRPr="00F67E0A">
        <w:rPr>
          <w:rFonts w:cs="Times New Roman"/>
          <w:sz w:val="22"/>
        </w:rPr>
        <w:t xml:space="preserve"> para si mesmo (</w:t>
      </w:r>
      <w:r w:rsidRPr="00F67E0A">
        <w:rPr>
          <w:rFonts w:cs="Times New Roman"/>
          <w:i/>
          <w:sz w:val="22"/>
        </w:rPr>
        <w:t>memória</w:t>
      </w:r>
      <w:r w:rsidRPr="00F67E0A">
        <w:rPr>
          <w:rFonts w:cs="Times New Roman"/>
          <w:sz w:val="22"/>
        </w:rPr>
        <w:t>) e de cada geração para as próximas gerações (</w:t>
      </w:r>
      <w:r w:rsidRPr="00F67E0A">
        <w:rPr>
          <w:rFonts w:cs="Times New Roman"/>
          <w:i/>
          <w:sz w:val="22"/>
        </w:rPr>
        <w:t>memória histórica</w:t>
      </w:r>
      <w:r w:rsidRPr="00F67E0A">
        <w:rPr>
          <w:rFonts w:cs="Times New Roman"/>
          <w:sz w:val="22"/>
        </w:rPr>
        <w:t>). (</w:t>
      </w:r>
      <w:r w:rsidR="00B37201">
        <w:rPr>
          <w:rFonts w:cs="Times New Roman"/>
          <w:sz w:val="22"/>
        </w:rPr>
        <w:t>Destaques no original</w:t>
      </w:r>
      <w:r w:rsidRPr="00F67E0A">
        <w:rPr>
          <w:rFonts w:cs="Times New Roman"/>
          <w:sz w:val="22"/>
        </w:rPr>
        <w:t>).</w:t>
      </w:r>
    </w:p>
    <w:p w:rsidR="008760A8" w:rsidRPr="00F67E0A" w:rsidRDefault="008760A8" w:rsidP="008760A8">
      <w:pPr>
        <w:spacing w:line="240" w:lineRule="auto"/>
        <w:ind w:left="2268" w:firstLine="0"/>
        <w:rPr>
          <w:rFonts w:cs="Times New Roman"/>
          <w:sz w:val="22"/>
        </w:rPr>
      </w:pPr>
    </w:p>
    <w:p w:rsidR="008760A8" w:rsidRPr="00F67E0A" w:rsidRDefault="008760A8" w:rsidP="008760A8">
      <w:pPr>
        <w:ind w:firstLine="708"/>
        <w:rPr>
          <w:rFonts w:cs="Times New Roman"/>
          <w:szCs w:val="24"/>
        </w:rPr>
      </w:pPr>
      <w:r w:rsidRPr="00F67E0A">
        <w:rPr>
          <w:rFonts w:cs="Times New Roman"/>
          <w:szCs w:val="24"/>
        </w:rPr>
        <w:t>Podemos compreender ess</w:t>
      </w:r>
      <w:r w:rsidR="00B37201">
        <w:rPr>
          <w:rFonts w:cs="Times New Roman"/>
          <w:szCs w:val="24"/>
        </w:rPr>
        <w:t>a</w:t>
      </w:r>
      <w:r w:rsidRPr="00F67E0A">
        <w:rPr>
          <w:rFonts w:cs="Times New Roman"/>
          <w:szCs w:val="24"/>
        </w:rPr>
        <w:t xml:space="preserve"> ação que constitui conhecimento e gera capacidades próprias de lidar com a realidade social, a partir das relações que são estabelecidas de </w:t>
      </w:r>
      <w:r w:rsidRPr="00F67E0A">
        <w:rPr>
          <w:rFonts w:cs="Times New Roman"/>
          <w:szCs w:val="24"/>
        </w:rPr>
        <w:lastRenderedPageBreak/>
        <w:t>sujeito para sujeito no convívio diário, nas problemáticas enfrentadas e nos desafios colocados pela sociedade institucionalizada, mobilizando os suj</w:t>
      </w:r>
      <w:r w:rsidR="00B37201">
        <w:rPr>
          <w:rFonts w:cs="Times New Roman"/>
          <w:szCs w:val="24"/>
        </w:rPr>
        <w:t>eitos que não tem acesso aos mod</w:t>
      </w:r>
      <w:r w:rsidRPr="00F67E0A">
        <w:rPr>
          <w:rFonts w:cs="Times New Roman"/>
          <w:szCs w:val="24"/>
        </w:rPr>
        <w:t xml:space="preserve">os científicos de contar, medir e pesar a desenvolver técnicas individuais de compreender o mundo e se adaptar a ele. </w:t>
      </w:r>
    </w:p>
    <w:p w:rsidR="008760A8" w:rsidRPr="00F67E0A" w:rsidRDefault="008760A8" w:rsidP="008760A8">
      <w:pPr>
        <w:ind w:firstLine="708"/>
        <w:rPr>
          <w:rFonts w:cs="Times New Roman"/>
          <w:szCs w:val="24"/>
        </w:rPr>
      </w:pPr>
      <w:r w:rsidRPr="00F67E0A">
        <w:rPr>
          <w:rFonts w:cs="Times New Roman"/>
          <w:szCs w:val="24"/>
        </w:rPr>
        <w:t>Essa Matemática que nasce no âmago das necessidades sociais, se redefinindo historicamente e se reproduzindo culturalmente é hoje con</w:t>
      </w:r>
      <w:r w:rsidR="00B37201">
        <w:rPr>
          <w:rFonts w:cs="Times New Roman"/>
          <w:szCs w:val="24"/>
        </w:rPr>
        <w:t xml:space="preserve">hecida como </w:t>
      </w:r>
      <w:proofErr w:type="spellStart"/>
      <w:r w:rsidR="00B37201">
        <w:rPr>
          <w:rFonts w:cs="Times New Roman"/>
          <w:szCs w:val="24"/>
        </w:rPr>
        <w:t>Etnomatemática</w:t>
      </w:r>
      <w:proofErr w:type="spellEnd"/>
      <w:r w:rsidR="00B37201">
        <w:rPr>
          <w:rFonts w:cs="Times New Roman"/>
          <w:szCs w:val="24"/>
        </w:rPr>
        <w:t>. Desse modo, a</w:t>
      </w:r>
      <w:r w:rsidRPr="00F67E0A">
        <w:rPr>
          <w:rFonts w:cs="Times New Roman"/>
          <w:szCs w:val="24"/>
        </w:rPr>
        <w:t xml:space="preserve"> capacidade de conhecer e gerar o saber na prática e no convívio com os outros se constrói e se redefine constantemente em decorrência das novas demandas que são colocadas diante das comunidades que não tiveram acesso ao </w:t>
      </w:r>
      <w:r w:rsidR="00045C11">
        <w:rPr>
          <w:rFonts w:cs="Times New Roman"/>
          <w:szCs w:val="24"/>
        </w:rPr>
        <w:t xml:space="preserve">conhecimento </w:t>
      </w:r>
      <w:r w:rsidRPr="00F67E0A">
        <w:rPr>
          <w:rFonts w:cs="Times New Roman"/>
          <w:szCs w:val="24"/>
        </w:rPr>
        <w:t>científico e desenvolveram seus próprios meios para estabelecer uma lógica que, embora distintas epistem</w:t>
      </w:r>
      <w:r w:rsidR="00045C11">
        <w:rPr>
          <w:rFonts w:cs="Times New Roman"/>
          <w:szCs w:val="24"/>
        </w:rPr>
        <w:t>ologicamente, se relacionam e</w:t>
      </w:r>
      <w:r w:rsidRPr="00F67E0A">
        <w:rPr>
          <w:rFonts w:cs="Times New Roman"/>
          <w:szCs w:val="24"/>
        </w:rPr>
        <w:t xml:space="preserve"> convergem nos momentos em que se encontram, reconfigurando novamente sua organização e reconstituindo um novo modo de compreender e lidar com a realidade. </w:t>
      </w:r>
    </w:p>
    <w:p w:rsidR="008760A8" w:rsidRPr="00F67E0A" w:rsidRDefault="008760A8" w:rsidP="008760A8">
      <w:pPr>
        <w:ind w:firstLine="708"/>
        <w:rPr>
          <w:rFonts w:cs="Times New Roman"/>
          <w:szCs w:val="24"/>
        </w:rPr>
      </w:pPr>
      <w:r w:rsidRPr="00F67E0A">
        <w:rPr>
          <w:rFonts w:cs="Times New Roman"/>
          <w:szCs w:val="24"/>
        </w:rPr>
        <w:t xml:space="preserve">Conhecer essas demandas que impulsionam sujeitos do campo a reelaborar sua matemática é necessário para compreendermos </w:t>
      </w:r>
      <w:r w:rsidR="00045C11">
        <w:rPr>
          <w:rFonts w:cs="Times New Roman"/>
          <w:szCs w:val="24"/>
        </w:rPr>
        <w:t>essa ação enquanto movimento cult</w:t>
      </w:r>
      <w:r w:rsidRPr="00F67E0A">
        <w:rPr>
          <w:rFonts w:cs="Times New Roman"/>
          <w:szCs w:val="24"/>
        </w:rPr>
        <w:t xml:space="preserve">ural que reconstrói o conhecimento popular a partir da consciência que o sujeito adquire mediante as problemáticas cotidianas, ao saber fazendo e fazer sabendo. Nesse sentido, o processo de aquisição dos saberes matemáticos é “uma relação dialética impulsionada pela consciência, que se realiza em várias dimensões” (D´AMBROSIO, 2005a, p. 54), podendo compreender a matemática desenvolvida nessas comunidades como </w:t>
      </w:r>
    </w:p>
    <w:p w:rsidR="008760A8" w:rsidRPr="00F67E0A" w:rsidRDefault="008760A8" w:rsidP="008760A8">
      <w:pPr>
        <w:spacing w:line="240" w:lineRule="auto"/>
        <w:ind w:left="2268" w:firstLine="0"/>
        <w:rPr>
          <w:rFonts w:eastAsia="Times New Roman" w:cs="Times New Roman"/>
          <w:color w:val="000000" w:themeColor="text1"/>
          <w:sz w:val="22"/>
        </w:rPr>
      </w:pPr>
      <w:proofErr w:type="gramStart"/>
      <w:r w:rsidRPr="00F67E0A">
        <w:rPr>
          <w:rFonts w:eastAsia="Times New Roman" w:cs="Times New Roman"/>
          <w:color w:val="000000" w:themeColor="text1"/>
          <w:sz w:val="22"/>
        </w:rPr>
        <w:t>uma</w:t>
      </w:r>
      <w:proofErr w:type="gramEnd"/>
      <w:r w:rsidRPr="00F67E0A">
        <w:rPr>
          <w:rFonts w:eastAsia="Times New Roman" w:cs="Times New Roman"/>
          <w:color w:val="000000" w:themeColor="text1"/>
          <w:sz w:val="22"/>
        </w:rPr>
        <w:t xml:space="preserve"> forma particular de organizar os objetos e eventos no mundo. Podemos estabelecer relações entre os objetos de nosso conhecimento, conta-los, medi-los, soma-los, dividi-los, etc. e verificar os resultados das diferentes formas de organização que escolhemos para nossas atividades. (CARRAHER; CARRAHER; SCHLIEMANN, 2011, p. 29)</w:t>
      </w:r>
    </w:p>
    <w:p w:rsidR="008760A8" w:rsidRPr="00F67E0A" w:rsidRDefault="008760A8" w:rsidP="008760A8">
      <w:pPr>
        <w:spacing w:line="240" w:lineRule="auto"/>
        <w:ind w:left="2268" w:firstLine="0"/>
        <w:rPr>
          <w:rFonts w:eastAsia="Times New Roman" w:cs="Times New Roman"/>
          <w:color w:val="000000" w:themeColor="text1"/>
          <w:sz w:val="22"/>
        </w:rPr>
      </w:pPr>
    </w:p>
    <w:p w:rsidR="008760A8" w:rsidRPr="00F67E0A" w:rsidRDefault="008760A8" w:rsidP="008760A8">
      <w:pPr>
        <w:ind w:firstLine="708"/>
        <w:rPr>
          <w:rFonts w:cs="Times New Roman"/>
          <w:szCs w:val="24"/>
        </w:rPr>
      </w:pPr>
      <w:r w:rsidRPr="00F67E0A">
        <w:rPr>
          <w:rFonts w:cs="Times New Roman"/>
          <w:szCs w:val="24"/>
        </w:rPr>
        <w:t>Nesse sentido, quando destacamos que</w:t>
      </w:r>
      <w:r w:rsidRPr="00F67E0A">
        <w:rPr>
          <w:rFonts w:cs="Times New Roman"/>
          <w:color w:val="000000" w:themeColor="text1"/>
          <w:szCs w:val="24"/>
        </w:rPr>
        <w:t xml:space="preserve"> esses saberes são singulares a cada comunidade, </w:t>
      </w:r>
      <w:r w:rsidRPr="00F67E0A">
        <w:rPr>
          <w:rFonts w:cs="Times New Roman"/>
          <w:szCs w:val="24"/>
        </w:rPr>
        <w:t>estamos enfatizando, também, que o modo de organizar esses saberes são particulares e dependem tanto do contexto social e do momento histórico, quanto da cultura, compreendendo a última enquanto “o conjunto de conhecimentos compartilhados e comportamentos compatibilizados” (D´AMBROSIO, 2005a, p. 32). Entender esse processo de aquisição e operacionalização da matemática no campo é importante para compreendermos as relações que são estabelecidas durante a adaptação dos saberes do campo aos conhecimentos científicos nas práticas diárias do camponês.</w:t>
      </w:r>
    </w:p>
    <w:p w:rsidR="008760A8" w:rsidRPr="00F67E0A" w:rsidRDefault="008760A8" w:rsidP="008760A8">
      <w:pPr>
        <w:ind w:firstLine="708"/>
        <w:rPr>
          <w:rFonts w:cs="Times New Roman"/>
          <w:szCs w:val="24"/>
        </w:rPr>
      </w:pPr>
      <w:r w:rsidRPr="00F67E0A">
        <w:rPr>
          <w:rFonts w:cs="Times New Roman"/>
          <w:szCs w:val="24"/>
        </w:rPr>
        <w:lastRenderedPageBreak/>
        <w:t xml:space="preserve">No entanto, embora exista </w:t>
      </w:r>
      <w:r w:rsidRPr="00F67E0A">
        <w:rPr>
          <w:rFonts w:cs="Times New Roman"/>
          <w:color w:val="000000" w:themeColor="text1"/>
          <w:szCs w:val="24"/>
        </w:rPr>
        <w:t>essa relação, o que observamos é uma resistência ideológica de considerar esses saberes no âmbito do ensino de matemática nas escolas, estando essa aproximação restrita apenas aos espaços informais de relações de trocas comerciais e prestação de serviços.</w:t>
      </w:r>
      <w:r w:rsidRPr="00F67E0A">
        <w:rPr>
          <w:rFonts w:cs="Times New Roman"/>
          <w:szCs w:val="24"/>
        </w:rPr>
        <w:t xml:space="preserve"> A </w:t>
      </w:r>
      <w:proofErr w:type="spellStart"/>
      <w:r w:rsidRPr="00F67E0A">
        <w:rPr>
          <w:rFonts w:cs="Times New Roman"/>
          <w:szCs w:val="24"/>
        </w:rPr>
        <w:t>Etnomatemática</w:t>
      </w:r>
      <w:proofErr w:type="spellEnd"/>
      <w:r w:rsidRPr="00F67E0A">
        <w:rPr>
          <w:rFonts w:cs="Times New Roman"/>
          <w:szCs w:val="24"/>
        </w:rPr>
        <w:t>, no entanto, também pode ser considerada enquanto possibilidade reflexiva que, em sua essência, problematiza o modo tradicional de compreender a matemática e, por isso, propõe um ensino de matemática contextualizado com os aspectos socioculturais, como afirma Cabrera (2004, p. 24):</w:t>
      </w:r>
    </w:p>
    <w:p w:rsidR="008760A8" w:rsidRPr="00F67E0A" w:rsidRDefault="00161D21" w:rsidP="008760A8">
      <w:pPr>
        <w:spacing w:line="240" w:lineRule="auto"/>
        <w:ind w:left="2268" w:firstLine="0"/>
        <w:rPr>
          <w:rFonts w:eastAsia="Times New Roman" w:cs="Times New Roman"/>
          <w:color w:val="000000" w:themeColor="text1"/>
          <w:sz w:val="22"/>
        </w:rPr>
      </w:pPr>
      <w:r>
        <w:rPr>
          <w:rFonts w:eastAsia="Times New Roman" w:cs="Times New Roman"/>
          <w:color w:val="000000" w:themeColor="text1"/>
          <w:sz w:val="22"/>
        </w:rPr>
        <w:t xml:space="preserve">A proposta da </w:t>
      </w:r>
      <w:proofErr w:type="spellStart"/>
      <w:r>
        <w:rPr>
          <w:rFonts w:eastAsia="Times New Roman" w:cs="Times New Roman"/>
          <w:color w:val="000000" w:themeColor="text1"/>
          <w:sz w:val="22"/>
        </w:rPr>
        <w:t>etnomatemá</w:t>
      </w:r>
      <w:r w:rsidR="008760A8" w:rsidRPr="00F67E0A">
        <w:rPr>
          <w:rFonts w:eastAsia="Times New Roman" w:cs="Times New Roman"/>
          <w:color w:val="000000" w:themeColor="text1"/>
          <w:sz w:val="22"/>
        </w:rPr>
        <w:t>tica</w:t>
      </w:r>
      <w:proofErr w:type="spellEnd"/>
      <w:r w:rsidR="008760A8" w:rsidRPr="00F67E0A">
        <w:rPr>
          <w:rFonts w:eastAsia="Times New Roman" w:cs="Times New Roman"/>
          <w:color w:val="000000" w:themeColor="text1"/>
          <w:sz w:val="22"/>
        </w:rPr>
        <w:t xml:space="preserve"> é fazer da matemática algo vivo, lidando com situações reais no tempo e no espaço, questionando o aqui e o agora. Assim, mergulhamos nas raízes e praticamos dinâmica cultural, reconhecendo na educação a importância das várias culturas e tradições na formação de uma nova civilização, transcultural e transdisciplinar.</w:t>
      </w:r>
    </w:p>
    <w:p w:rsidR="008760A8" w:rsidRPr="00F67E0A" w:rsidRDefault="008760A8" w:rsidP="008760A8">
      <w:pPr>
        <w:spacing w:line="240" w:lineRule="auto"/>
        <w:ind w:left="2268" w:firstLine="0"/>
        <w:rPr>
          <w:rFonts w:eastAsia="Times New Roman" w:cs="Times New Roman"/>
          <w:color w:val="000000" w:themeColor="text1"/>
          <w:sz w:val="22"/>
        </w:rPr>
      </w:pPr>
    </w:p>
    <w:p w:rsidR="008760A8" w:rsidRPr="00F67E0A" w:rsidRDefault="008760A8" w:rsidP="008760A8">
      <w:pPr>
        <w:ind w:firstLine="708"/>
        <w:rPr>
          <w:rFonts w:cs="Times New Roman"/>
          <w:szCs w:val="24"/>
        </w:rPr>
      </w:pPr>
      <w:r w:rsidRPr="00F67E0A">
        <w:rPr>
          <w:rFonts w:cs="Times New Roman"/>
          <w:szCs w:val="24"/>
        </w:rPr>
        <w:t xml:space="preserve">O que se propõe não é, por outro lado, uma </w:t>
      </w:r>
      <w:proofErr w:type="spellStart"/>
      <w:r w:rsidRPr="00F67E0A">
        <w:rPr>
          <w:rFonts w:cs="Times New Roman"/>
          <w:szCs w:val="24"/>
        </w:rPr>
        <w:t>disciplinarização</w:t>
      </w:r>
      <w:proofErr w:type="spellEnd"/>
      <w:r w:rsidRPr="00F67E0A">
        <w:rPr>
          <w:rFonts w:cs="Times New Roman"/>
          <w:szCs w:val="24"/>
        </w:rPr>
        <w:t xml:space="preserve"> da </w:t>
      </w:r>
      <w:proofErr w:type="spellStart"/>
      <w:r w:rsidRPr="00F67E0A">
        <w:rPr>
          <w:rFonts w:cs="Times New Roman"/>
          <w:szCs w:val="24"/>
        </w:rPr>
        <w:t>Etnomatemática</w:t>
      </w:r>
      <w:proofErr w:type="spellEnd"/>
      <w:r w:rsidRPr="00F67E0A">
        <w:rPr>
          <w:rFonts w:cs="Times New Roman"/>
          <w:szCs w:val="24"/>
        </w:rPr>
        <w:t xml:space="preserve">, considerando que estamos estabelecendo relações entre duas matemáticas que surgem a partir de objetivos distintos, mas se encontram em diversos âmbitos. O que se idealiza é oportunizar o desenvolvimento de um ensino com base no cotidiano comum dos sujeitos, inspirado nas necessidades e realidades de cada contexto, contribuindo para a minimização da violência que é praticada contra a criatividade do aluno (VITTI, 1999). Nesse sentido, a </w:t>
      </w:r>
      <w:proofErr w:type="spellStart"/>
      <w:r w:rsidRPr="00F67E0A">
        <w:rPr>
          <w:rFonts w:cs="Times New Roman"/>
          <w:szCs w:val="24"/>
        </w:rPr>
        <w:t>Etnomatemática</w:t>
      </w:r>
      <w:proofErr w:type="spellEnd"/>
      <w:r w:rsidRPr="00F67E0A">
        <w:rPr>
          <w:rFonts w:cs="Times New Roman"/>
          <w:szCs w:val="24"/>
        </w:rPr>
        <w:t xml:space="preserve"> procura, através da realidade social de cada comunidade, chegar a uma ação pedagógica mediante uma abordagem histórica e cultural do conhecimento (BANDEIRA, 2016).</w:t>
      </w:r>
    </w:p>
    <w:p w:rsidR="008760A8" w:rsidRPr="00F67E0A" w:rsidRDefault="008760A8" w:rsidP="008760A8">
      <w:pPr>
        <w:ind w:firstLine="708"/>
        <w:rPr>
          <w:rFonts w:cs="Times New Roman"/>
          <w:szCs w:val="24"/>
        </w:rPr>
      </w:pPr>
      <w:r w:rsidRPr="00F67E0A">
        <w:rPr>
          <w:rFonts w:cs="Times New Roman"/>
          <w:szCs w:val="24"/>
        </w:rPr>
        <w:t>As práticas matemáticas que são desenvolvidas pelos sujeitos do campo carregam uma especificidade cultural que é visivelmente observada nos seus modos de aprender, conduzir e reproduz</w:t>
      </w:r>
      <w:r w:rsidR="00045C11">
        <w:rPr>
          <w:rFonts w:cs="Times New Roman"/>
          <w:szCs w:val="24"/>
        </w:rPr>
        <w:t>ir a matemática na vida prática. P</w:t>
      </w:r>
      <w:r w:rsidRPr="00F67E0A">
        <w:rPr>
          <w:rFonts w:cs="Times New Roman"/>
          <w:szCs w:val="24"/>
        </w:rPr>
        <w:t xml:space="preserve">orém, essas técnicas por não contemplarem o caráter científico e universal da matemática, geralmente aparecem como saber inferior, sendo ignorado, menosprezado, rejeitado e reprimido pela comunidade científica (D´AMBROSIO, 2005a). </w:t>
      </w:r>
    </w:p>
    <w:p w:rsidR="008760A8" w:rsidRPr="00F67E0A" w:rsidRDefault="008760A8" w:rsidP="008760A8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F67E0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F67E0A">
        <w:rPr>
          <w:rFonts w:ascii="Times New Roman" w:hAnsi="Times New Roman" w:cs="Times New Roman"/>
          <w:sz w:val="24"/>
          <w:szCs w:val="24"/>
        </w:rPr>
        <w:t>Etnoamatemática</w:t>
      </w:r>
      <w:proofErr w:type="spellEnd"/>
      <w:r w:rsidRPr="00F67E0A">
        <w:rPr>
          <w:rFonts w:ascii="Times New Roman" w:hAnsi="Times New Roman" w:cs="Times New Roman"/>
          <w:sz w:val="24"/>
          <w:szCs w:val="24"/>
        </w:rPr>
        <w:t xml:space="preserve"> assume, assim, a função política de visibilizar essas influências e apresentar a Matemática a partir de uma perspectiva teórico-prática, onde os sujeitos constituem seus saberes fazendo e fazem sabendo. O saber </w:t>
      </w:r>
      <w:proofErr w:type="spellStart"/>
      <w:r w:rsidRPr="00F67E0A">
        <w:rPr>
          <w:rFonts w:ascii="Times New Roman" w:hAnsi="Times New Roman" w:cs="Times New Roman"/>
          <w:sz w:val="24"/>
          <w:szCs w:val="24"/>
        </w:rPr>
        <w:t>etnomatemático</w:t>
      </w:r>
      <w:proofErr w:type="spellEnd"/>
      <w:r w:rsidRPr="00F67E0A">
        <w:rPr>
          <w:rFonts w:ascii="Times New Roman" w:hAnsi="Times New Roman" w:cs="Times New Roman"/>
          <w:sz w:val="24"/>
          <w:szCs w:val="24"/>
        </w:rPr>
        <w:t xml:space="preserve">, enquanto característica de uma comunidade popular, do campo, das favelas, das florestas, das camadas menos favorecidas, se apresenta como problemática para pensarmos os modos pelos quais a matemática se constitui, se mobiliza e se reproduz </w:t>
      </w:r>
      <w:r w:rsidRPr="00F67E0A">
        <w:rPr>
          <w:rFonts w:ascii="Times New Roman" w:hAnsi="Times New Roman" w:cs="Times New Roman"/>
          <w:sz w:val="24"/>
          <w:szCs w:val="24"/>
        </w:rPr>
        <w:lastRenderedPageBreak/>
        <w:t xml:space="preserve">através das práticas de sujeitos que estão ausentes de espaços institucionais que </w:t>
      </w:r>
      <w:proofErr w:type="spellStart"/>
      <w:r w:rsidRPr="00F67E0A">
        <w:rPr>
          <w:rFonts w:ascii="Times New Roman" w:hAnsi="Times New Roman" w:cs="Times New Roman"/>
          <w:sz w:val="24"/>
          <w:szCs w:val="24"/>
        </w:rPr>
        <w:t>cientificizam</w:t>
      </w:r>
      <w:proofErr w:type="spellEnd"/>
      <w:r w:rsidRPr="00F67E0A">
        <w:rPr>
          <w:rFonts w:ascii="Times New Roman" w:hAnsi="Times New Roman" w:cs="Times New Roman"/>
          <w:sz w:val="24"/>
          <w:szCs w:val="24"/>
        </w:rPr>
        <w:t xml:space="preserve"> conhecimentos e excluem práticas embebidas de saberes históricos, culturais e sociais.</w:t>
      </w:r>
    </w:p>
    <w:p w:rsidR="008760A8" w:rsidRPr="00F67E0A" w:rsidRDefault="008760A8" w:rsidP="008760A8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60A8" w:rsidRPr="00F67E0A" w:rsidRDefault="008760A8" w:rsidP="008760A8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7E0A">
        <w:rPr>
          <w:rFonts w:ascii="Times New Roman" w:hAnsi="Times New Roman" w:cs="Times New Roman"/>
          <w:b/>
          <w:sz w:val="24"/>
          <w:szCs w:val="24"/>
        </w:rPr>
        <w:t>Considerações provisórias</w:t>
      </w:r>
    </w:p>
    <w:p w:rsidR="008760A8" w:rsidRPr="00F67E0A" w:rsidRDefault="008760A8" w:rsidP="008760A8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7E0A">
        <w:rPr>
          <w:rFonts w:ascii="Times New Roman" w:hAnsi="Times New Roman" w:cs="Times New Roman"/>
          <w:sz w:val="24"/>
          <w:szCs w:val="24"/>
        </w:rPr>
        <w:t xml:space="preserve">Diante da abordagem realizada, podemos compreender a </w:t>
      </w:r>
      <w:proofErr w:type="spellStart"/>
      <w:r w:rsidRPr="00F67E0A">
        <w:rPr>
          <w:rFonts w:ascii="Times New Roman" w:hAnsi="Times New Roman" w:cs="Times New Roman"/>
          <w:sz w:val="24"/>
          <w:szCs w:val="24"/>
        </w:rPr>
        <w:t>Etnomatemática</w:t>
      </w:r>
      <w:proofErr w:type="spellEnd"/>
      <w:r w:rsidRPr="00F67E0A">
        <w:rPr>
          <w:rFonts w:ascii="Times New Roman" w:hAnsi="Times New Roman" w:cs="Times New Roman"/>
          <w:sz w:val="24"/>
          <w:szCs w:val="24"/>
        </w:rPr>
        <w:t xml:space="preserve"> enquanto vertente de estudos e pesquisas que busca a descentralização do conhecimento matemático hegemônico, a </w:t>
      </w:r>
      <w:proofErr w:type="spellStart"/>
      <w:r w:rsidRPr="00F67E0A">
        <w:rPr>
          <w:rFonts w:ascii="Times New Roman" w:hAnsi="Times New Roman" w:cs="Times New Roman"/>
          <w:sz w:val="24"/>
          <w:szCs w:val="24"/>
        </w:rPr>
        <w:t>visibilização</w:t>
      </w:r>
      <w:proofErr w:type="spellEnd"/>
      <w:r w:rsidRPr="00F67E0A">
        <w:rPr>
          <w:rFonts w:ascii="Times New Roman" w:hAnsi="Times New Roman" w:cs="Times New Roman"/>
          <w:sz w:val="24"/>
          <w:szCs w:val="24"/>
        </w:rPr>
        <w:t xml:space="preserve"> dos modos populares de conceber e compreender a matemática enquanto prática social, como, também, fenômeno histórico-social constituído através das relações sociais estabelecidas em diversas culturas e que busca corresponder às necessidades humanas de ser e estar no mundo matematicamente.</w:t>
      </w:r>
    </w:p>
    <w:p w:rsidR="008760A8" w:rsidRPr="00F67E0A" w:rsidRDefault="008760A8" w:rsidP="008760A8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7E0A">
        <w:rPr>
          <w:rFonts w:ascii="Times New Roman" w:hAnsi="Times New Roman" w:cs="Times New Roman"/>
          <w:sz w:val="24"/>
          <w:szCs w:val="24"/>
        </w:rPr>
        <w:t xml:space="preserve">A dimensão política da </w:t>
      </w:r>
      <w:proofErr w:type="spellStart"/>
      <w:r w:rsidRPr="00F67E0A">
        <w:rPr>
          <w:rFonts w:ascii="Times New Roman" w:hAnsi="Times New Roman" w:cs="Times New Roman"/>
          <w:sz w:val="24"/>
          <w:szCs w:val="24"/>
        </w:rPr>
        <w:t>etnomatemática</w:t>
      </w:r>
      <w:proofErr w:type="spellEnd"/>
      <w:r w:rsidRPr="00F67E0A">
        <w:rPr>
          <w:rFonts w:ascii="Times New Roman" w:hAnsi="Times New Roman" w:cs="Times New Roman"/>
          <w:sz w:val="24"/>
          <w:szCs w:val="24"/>
        </w:rPr>
        <w:t xml:space="preserve"> nos permite explorar os paradigmas ideológicos que selecionam e hierarquizam o conhecimento, tendo em vista corresponder</w:t>
      </w:r>
      <w:r w:rsidR="00045C11">
        <w:rPr>
          <w:rFonts w:ascii="Times New Roman" w:hAnsi="Times New Roman" w:cs="Times New Roman"/>
          <w:sz w:val="24"/>
          <w:szCs w:val="24"/>
        </w:rPr>
        <w:t xml:space="preserve"> a</w:t>
      </w:r>
      <w:r w:rsidRPr="00F67E0A">
        <w:rPr>
          <w:rFonts w:ascii="Times New Roman" w:hAnsi="Times New Roman" w:cs="Times New Roman"/>
          <w:sz w:val="24"/>
          <w:szCs w:val="24"/>
        </w:rPr>
        <w:t xml:space="preserve"> interesses hegemônicos que negam as manifestações socioculturais presentes na construção do conhecimento popular, evidenciando as relações de poder intrínsecas no processo de normatização do conhecimento dominante, tendo em vista a manutenção da ordem vigente. </w:t>
      </w:r>
    </w:p>
    <w:p w:rsidR="008760A8" w:rsidRPr="00F67E0A" w:rsidRDefault="008760A8" w:rsidP="008760A8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7E0A">
        <w:rPr>
          <w:rFonts w:ascii="Times New Roman" w:hAnsi="Times New Roman" w:cs="Times New Roman"/>
          <w:sz w:val="24"/>
          <w:szCs w:val="24"/>
        </w:rPr>
        <w:tab/>
      </w:r>
      <w:r w:rsidRPr="00A90831">
        <w:rPr>
          <w:rFonts w:ascii="Times New Roman" w:hAnsi="Times New Roman" w:cs="Times New Roman"/>
          <w:sz w:val="24"/>
          <w:szCs w:val="24"/>
        </w:rPr>
        <w:t>A matemática expressa nas</w:t>
      </w:r>
      <w:r w:rsidR="00045C11" w:rsidRPr="00A90831">
        <w:rPr>
          <w:rFonts w:ascii="Times New Roman" w:hAnsi="Times New Roman" w:cs="Times New Roman"/>
          <w:sz w:val="24"/>
          <w:szCs w:val="24"/>
        </w:rPr>
        <w:t xml:space="preserve"> comunidades do campo apresenta</w:t>
      </w:r>
      <w:r w:rsidRPr="00A90831">
        <w:rPr>
          <w:rFonts w:ascii="Times New Roman" w:hAnsi="Times New Roman" w:cs="Times New Roman"/>
          <w:sz w:val="24"/>
          <w:szCs w:val="24"/>
        </w:rPr>
        <w:t xml:space="preserve"> os modos singulares de diferentes culturas se organizarem socialmente, politicamente e economicamente no âmbito de um sistema comercial próprio que desenvolve meios para a elaboração de códigos e nomenclaturas populares para medir, contar e pesar, possibilitando meios alternativos que subsidiam a ausência da escolarização na vida prática</w:t>
      </w:r>
      <w:r w:rsidRPr="00F67E0A">
        <w:rPr>
          <w:rFonts w:ascii="Times New Roman" w:hAnsi="Times New Roman" w:cs="Times New Roman"/>
          <w:sz w:val="24"/>
          <w:szCs w:val="24"/>
        </w:rPr>
        <w:t xml:space="preserve">. Assim, a </w:t>
      </w:r>
      <w:proofErr w:type="spellStart"/>
      <w:r w:rsidRPr="00F67E0A">
        <w:rPr>
          <w:rFonts w:ascii="Times New Roman" w:hAnsi="Times New Roman" w:cs="Times New Roman"/>
          <w:sz w:val="24"/>
          <w:szCs w:val="24"/>
        </w:rPr>
        <w:t>Etnomatemática</w:t>
      </w:r>
      <w:proofErr w:type="spellEnd"/>
      <w:r w:rsidRPr="00F67E0A">
        <w:rPr>
          <w:rFonts w:ascii="Times New Roman" w:hAnsi="Times New Roman" w:cs="Times New Roman"/>
          <w:sz w:val="24"/>
          <w:szCs w:val="24"/>
        </w:rPr>
        <w:t xml:space="preserve"> se concebe nos modos individuais de se relacionar matematicamente com o mundo, quebrando barreiras normativas e ideológicas que limitam a criatividade humana e negam as diferentes formas de compreender a organização do pensamento matemático de sujeitos não escolarizados.</w:t>
      </w:r>
    </w:p>
    <w:p w:rsidR="008760A8" w:rsidRPr="00F67E0A" w:rsidRDefault="008760A8" w:rsidP="008760A8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60A8" w:rsidRPr="00F67E0A" w:rsidRDefault="008760A8" w:rsidP="008760A8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7E0A">
        <w:rPr>
          <w:rFonts w:ascii="Times New Roman" w:hAnsi="Times New Roman" w:cs="Times New Roman"/>
          <w:b/>
          <w:sz w:val="24"/>
          <w:szCs w:val="24"/>
        </w:rPr>
        <w:t>Referências</w:t>
      </w:r>
    </w:p>
    <w:p w:rsidR="008760A8" w:rsidRPr="00F67E0A" w:rsidRDefault="008760A8" w:rsidP="008760A8">
      <w:pPr>
        <w:pStyle w:val="SemEspaamento"/>
        <w:spacing w:after="240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7E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ANDRÉ, Marli Eliza </w:t>
      </w:r>
      <w:proofErr w:type="spellStart"/>
      <w:r w:rsidRPr="00F67E0A">
        <w:rPr>
          <w:rFonts w:ascii="Times New Roman" w:hAnsi="Times New Roman" w:cs="Times New Roman"/>
          <w:color w:val="000000" w:themeColor="text1"/>
          <w:sz w:val="24"/>
          <w:szCs w:val="24"/>
        </w:rPr>
        <w:t>Dalmazo</w:t>
      </w:r>
      <w:proofErr w:type="spellEnd"/>
      <w:r w:rsidRPr="00F67E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Afonso de. </w:t>
      </w:r>
      <w:r w:rsidRPr="00F67E0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Etnografia da prática escolar</w:t>
      </w:r>
      <w:r w:rsidRPr="00F67E0A">
        <w:rPr>
          <w:rFonts w:ascii="Times New Roman" w:hAnsi="Times New Roman" w:cs="Times New Roman"/>
          <w:color w:val="000000" w:themeColor="text1"/>
          <w:sz w:val="24"/>
          <w:szCs w:val="24"/>
        </w:rPr>
        <w:t>. 2 ed. Campinas, SP: Papirus, 1995.</w:t>
      </w:r>
    </w:p>
    <w:p w:rsidR="008760A8" w:rsidRPr="00F67E0A" w:rsidRDefault="008760A8" w:rsidP="008760A8">
      <w:pPr>
        <w:spacing w:after="240" w:line="240" w:lineRule="auto"/>
        <w:ind w:firstLine="0"/>
        <w:jc w:val="left"/>
        <w:rPr>
          <w:rFonts w:eastAsia="Times New Roman" w:cs="Times New Roman"/>
          <w:color w:val="000000" w:themeColor="text1"/>
          <w:szCs w:val="24"/>
        </w:rPr>
      </w:pPr>
      <w:r w:rsidRPr="00F67E0A">
        <w:rPr>
          <w:rFonts w:eastAsia="Times New Roman" w:cs="Times New Roman"/>
          <w:color w:val="000000" w:themeColor="text1"/>
          <w:szCs w:val="24"/>
        </w:rPr>
        <w:t xml:space="preserve">BANDEIRA, Francisco de Assis. </w:t>
      </w:r>
      <w:r w:rsidRPr="00F67E0A">
        <w:rPr>
          <w:rFonts w:eastAsia="Times New Roman" w:cs="Times New Roman"/>
          <w:b/>
          <w:color w:val="000000" w:themeColor="text1"/>
          <w:szCs w:val="24"/>
        </w:rPr>
        <w:t xml:space="preserve">Pedagogia </w:t>
      </w:r>
      <w:proofErr w:type="spellStart"/>
      <w:r w:rsidRPr="00F67E0A">
        <w:rPr>
          <w:rFonts w:eastAsia="Times New Roman" w:cs="Times New Roman"/>
          <w:b/>
          <w:color w:val="000000" w:themeColor="text1"/>
          <w:szCs w:val="24"/>
        </w:rPr>
        <w:t>etnomatemática</w:t>
      </w:r>
      <w:proofErr w:type="spellEnd"/>
      <w:r w:rsidRPr="00F67E0A">
        <w:rPr>
          <w:rFonts w:eastAsia="Times New Roman" w:cs="Times New Roman"/>
          <w:color w:val="000000" w:themeColor="text1"/>
          <w:szCs w:val="24"/>
        </w:rPr>
        <w:t>: reflexões e ações pedagógicas em matemática do ensino fundamental. Natal, RN: EDUFRN, 2016.</w:t>
      </w:r>
    </w:p>
    <w:p w:rsidR="008760A8" w:rsidRPr="00F67E0A" w:rsidRDefault="008760A8" w:rsidP="008760A8">
      <w:pPr>
        <w:spacing w:after="240" w:line="240" w:lineRule="auto"/>
        <w:ind w:firstLine="0"/>
        <w:jc w:val="left"/>
        <w:rPr>
          <w:rFonts w:eastAsia="Times New Roman" w:cs="Times New Roman"/>
          <w:color w:val="000000" w:themeColor="text1"/>
          <w:szCs w:val="24"/>
        </w:rPr>
      </w:pPr>
      <w:r w:rsidRPr="00F67E0A">
        <w:rPr>
          <w:rFonts w:eastAsia="Times New Roman" w:cs="Times New Roman"/>
          <w:color w:val="000000" w:themeColor="text1"/>
          <w:szCs w:val="24"/>
        </w:rPr>
        <w:t xml:space="preserve">CABRERA, Silvia Regina Trento. </w:t>
      </w:r>
      <w:r w:rsidRPr="00F67E0A">
        <w:rPr>
          <w:rFonts w:eastAsia="Times New Roman" w:cs="Times New Roman"/>
          <w:b/>
          <w:color w:val="000000" w:themeColor="text1"/>
          <w:szCs w:val="24"/>
        </w:rPr>
        <w:t xml:space="preserve">A </w:t>
      </w:r>
      <w:proofErr w:type="spellStart"/>
      <w:r w:rsidRPr="00F67E0A">
        <w:rPr>
          <w:rFonts w:eastAsia="Times New Roman" w:cs="Times New Roman"/>
          <w:b/>
          <w:color w:val="000000" w:themeColor="text1"/>
          <w:szCs w:val="24"/>
        </w:rPr>
        <w:t>etnomatemática</w:t>
      </w:r>
      <w:proofErr w:type="spellEnd"/>
      <w:r w:rsidRPr="00F67E0A">
        <w:rPr>
          <w:rFonts w:eastAsia="Times New Roman" w:cs="Times New Roman"/>
          <w:color w:val="000000" w:themeColor="text1"/>
          <w:szCs w:val="24"/>
        </w:rPr>
        <w:t>: teoria e prática. 2004. 57 f. Monografia (Especialização) – Curso de Educação Matemática, Universidade do Extremo Sul Catarinense, UNESC, Criciúma, 2004.</w:t>
      </w:r>
    </w:p>
    <w:p w:rsidR="008760A8" w:rsidRPr="00F67E0A" w:rsidRDefault="008760A8" w:rsidP="008760A8">
      <w:pPr>
        <w:spacing w:after="240" w:line="240" w:lineRule="auto"/>
        <w:ind w:firstLine="0"/>
        <w:jc w:val="left"/>
        <w:rPr>
          <w:rFonts w:eastAsia="Times New Roman" w:cs="Times New Roman"/>
          <w:color w:val="000000" w:themeColor="text1"/>
          <w:szCs w:val="24"/>
        </w:rPr>
      </w:pPr>
      <w:r w:rsidRPr="00F67E0A">
        <w:rPr>
          <w:rFonts w:eastAsia="Times New Roman" w:cs="Times New Roman"/>
          <w:color w:val="000000" w:themeColor="text1"/>
          <w:szCs w:val="24"/>
        </w:rPr>
        <w:lastRenderedPageBreak/>
        <w:t xml:space="preserve">CAJORI, </w:t>
      </w:r>
      <w:proofErr w:type="spellStart"/>
      <w:r w:rsidRPr="00F67E0A">
        <w:rPr>
          <w:rFonts w:eastAsia="Times New Roman" w:cs="Times New Roman"/>
          <w:color w:val="000000" w:themeColor="text1"/>
          <w:szCs w:val="24"/>
        </w:rPr>
        <w:t>Florian</w:t>
      </w:r>
      <w:proofErr w:type="spellEnd"/>
      <w:r w:rsidRPr="00F67E0A">
        <w:rPr>
          <w:rFonts w:eastAsia="Times New Roman" w:cs="Times New Roman"/>
          <w:color w:val="000000" w:themeColor="text1"/>
          <w:szCs w:val="24"/>
        </w:rPr>
        <w:t xml:space="preserve">. </w:t>
      </w:r>
      <w:r w:rsidRPr="00F67E0A">
        <w:rPr>
          <w:rFonts w:eastAsia="Times New Roman" w:cs="Times New Roman"/>
          <w:b/>
          <w:color w:val="000000" w:themeColor="text1"/>
          <w:szCs w:val="24"/>
        </w:rPr>
        <w:t>Uma história da Matemática</w:t>
      </w:r>
      <w:r w:rsidRPr="00F67E0A">
        <w:rPr>
          <w:rFonts w:eastAsia="Times New Roman" w:cs="Times New Roman"/>
          <w:color w:val="000000" w:themeColor="text1"/>
          <w:szCs w:val="24"/>
        </w:rPr>
        <w:t xml:space="preserve">. Rio de Janeiro: Editora Ciência Moderna, 2007. </w:t>
      </w:r>
    </w:p>
    <w:p w:rsidR="008760A8" w:rsidRPr="00F67E0A" w:rsidRDefault="00045C11" w:rsidP="008760A8">
      <w:pPr>
        <w:spacing w:after="240" w:line="240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CARRAHER, Terezinha Nunes</w:t>
      </w:r>
      <w:r w:rsidR="008760A8" w:rsidRPr="00F67E0A">
        <w:rPr>
          <w:rFonts w:cs="Times New Roman"/>
          <w:szCs w:val="24"/>
        </w:rPr>
        <w:t>;</w:t>
      </w:r>
      <w:r>
        <w:rPr>
          <w:rFonts w:cs="Times New Roman"/>
          <w:szCs w:val="24"/>
        </w:rPr>
        <w:t xml:space="preserve"> CARRAHER, David William</w:t>
      </w:r>
      <w:r w:rsidR="008760A8" w:rsidRPr="00F67E0A">
        <w:rPr>
          <w:rFonts w:cs="Times New Roman"/>
          <w:szCs w:val="24"/>
        </w:rPr>
        <w:t xml:space="preserve">; SCHLIEMANN, </w:t>
      </w:r>
      <w:proofErr w:type="spellStart"/>
      <w:r w:rsidR="008760A8" w:rsidRPr="00F67E0A">
        <w:rPr>
          <w:rFonts w:cs="Times New Roman"/>
          <w:szCs w:val="24"/>
        </w:rPr>
        <w:t>Analúcia</w:t>
      </w:r>
      <w:proofErr w:type="spellEnd"/>
      <w:r w:rsidR="008760A8" w:rsidRPr="00F67E0A">
        <w:rPr>
          <w:rFonts w:cs="Times New Roman"/>
          <w:szCs w:val="24"/>
        </w:rPr>
        <w:t xml:space="preserve"> Dias. </w:t>
      </w:r>
      <w:r w:rsidR="008760A8" w:rsidRPr="00F67E0A">
        <w:rPr>
          <w:rFonts w:cs="Times New Roman"/>
          <w:b/>
          <w:szCs w:val="24"/>
        </w:rPr>
        <w:t>Na vida dez, na escola zero</w:t>
      </w:r>
      <w:r w:rsidR="008760A8" w:rsidRPr="00F67E0A">
        <w:rPr>
          <w:rFonts w:cs="Times New Roman"/>
          <w:szCs w:val="24"/>
        </w:rPr>
        <w:t>. 16. ed. São Paulo: Cortez, 2011.</w:t>
      </w:r>
    </w:p>
    <w:p w:rsidR="008760A8" w:rsidRPr="00F67E0A" w:rsidRDefault="008760A8" w:rsidP="008760A8">
      <w:pPr>
        <w:spacing w:after="240" w:line="240" w:lineRule="auto"/>
        <w:ind w:firstLine="0"/>
        <w:jc w:val="left"/>
        <w:rPr>
          <w:rFonts w:eastAsia="Times New Roman" w:cs="Times New Roman"/>
          <w:color w:val="000000" w:themeColor="text1"/>
          <w:szCs w:val="24"/>
        </w:rPr>
      </w:pPr>
      <w:r w:rsidRPr="00F67E0A">
        <w:rPr>
          <w:rFonts w:eastAsia="Times New Roman" w:cs="Times New Roman"/>
          <w:color w:val="000000" w:themeColor="text1"/>
          <w:szCs w:val="24"/>
        </w:rPr>
        <w:t xml:space="preserve">D’AMBROSIO, Ubiratan. </w:t>
      </w:r>
      <w:proofErr w:type="spellStart"/>
      <w:r w:rsidRPr="00F67E0A">
        <w:rPr>
          <w:rFonts w:eastAsia="Times New Roman" w:cs="Times New Roman"/>
          <w:b/>
          <w:color w:val="000000" w:themeColor="text1"/>
          <w:szCs w:val="24"/>
        </w:rPr>
        <w:t>Etnomatemática</w:t>
      </w:r>
      <w:proofErr w:type="spellEnd"/>
      <w:r w:rsidRPr="00F67E0A">
        <w:rPr>
          <w:rFonts w:eastAsia="Times New Roman" w:cs="Times New Roman"/>
          <w:color w:val="000000" w:themeColor="text1"/>
          <w:szCs w:val="24"/>
        </w:rPr>
        <w:t>: elo entre as tradições e a modernidade. Belo Horizonte: Autêntica, 2005a.</w:t>
      </w:r>
    </w:p>
    <w:p w:rsidR="008760A8" w:rsidRPr="00F67E0A" w:rsidRDefault="008760A8" w:rsidP="008760A8">
      <w:pPr>
        <w:spacing w:after="240" w:line="240" w:lineRule="auto"/>
        <w:ind w:firstLine="0"/>
        <w:jc w:val="left"/>
        <w:rPr>
          <w:rFonts w:eastAsia="Times New Roman" w:cs="Times New Roman"/>
          <w:b/>
          <w:color w:val="000000" w:themeColor="text1"/>
          <w:szCs w:val="24"/>
        </w:rPr>
      </w:pPr>
      <w:r w:rsidRPr="00F67E0A">
        <w:rPr>
          <w:rFonts w:eastAsia="Times New Roman" w:cs="Times New Roman"/>
          <w:color w:val="000000" w:themeColor="text1"/>
          <w:szCs w:val="24"/>
        </w:rPr>
        <w:t xml:space="preserve">D’AMBROSIO, Ubiratan. Sociedade, cultura, matemática e seu ensino. </w:t>
      </w:r>
      <w:r w:rsidRPr="00F67E0A">
        <w:rPr>
          <w:rFonts w:eastAsia="Times New Roman" w:cs="Times New Roman"/>
          <w:b/>
          <w:color w:val="000000" w:themeColor="text1"/>
          <w:szCs w:val="24"/>
        </w:rPr>
        <w:t>Educação e Pesquisa</w:t>
      </w:r>
      <w:r w:rsidRPr="00F67E0A">
        <w:rPr>
          <w:rFonts w:eastAsia="Times New Roman" w:cs="Times New Roman"/>
          <w:color w:val="000000" w:themeColor="text1"/>
          <w:szCs w:val="24"/>
        </w:rPr>
        <w:t>, São Paulo, v. 31, n. 1, p. 99-120, jan./abr. 2005b.</w:t>
      </w:r>
    </w:p>
    <w:p w:rsidR="008760A8" w:rsidRPr="00F67E0A" w:rsidRDefault="008760A8" w:rsidP="008760A8">
      <w:pPr>
        <w:spacing w:after="240" w:line="240" w:lineRule="auto"/>
        <w:ind w:firstLine="0"/>
        <w:jc w:val="left"/>
        <w:rPr>
          <w:rFonts w:eastAsia="Times New Roman" w:cs="Times New Roman"/>
          <w:color w:val="000000" w:themeColor="text1"/>
          <w:szCs w:val="24"/>
        </w:rPr>
      </w:pPr>
      <w:r w:rsidRPr="00F67E0A">
        <w:rPr>
          <w:rFonts w:eastAsia="Times New Roman" w:cs="Times New Roman"/>
          <w:color w:val="000000" w:themeColor="text1"/>
          <w:szCs w:val="24"/>
        </w:rPr>
        <w:t xml:space="preserve">D’AMBROSIO, Ubiratan. </w:t>
      </w:r>
      <w:r w:rsidRPr="00F67E0A">
        <w:rPr>
          <w:rFonts w:eastAsia="Times New Roman" w:cs="Times New Roman"/>
          <w:b/>
          <w:color w:val="000000" w:themeColor="text1"/>
          <w:szCs w:val="24"/>
        </w:rPr>
        <w:t>Educação matemática</w:t>
      </w:r>
      <w:r w:rsidRPr="00F67E0A">
        <w:rPr>
          <w:rFonts w:eastAsia="Times New Roman" w:cs="Times New Roman"/>
          <w:color w:val="000000" w:themeColor="text1"/>
          <w:szCs w:val="24"/>
        </w:rPr>
        <w:t>: da teoria à prática. Campinas, SP: Papirus, 1996.</w:t>
      </w:r>
    </w:p>
    <w:p w:rsidR="008760A8" w:rsidRPr="00F67E0A" w:rsidRDefault="008760A8" w:rsidP="008760A8">
      <w:pPr>
        <w:spacing w:after="240" w:line="240" w:lineRule="auto"/>
        <w:ind w:firstLine="0"/>
        <w:jc w:val="left"/>
        <w:rPr>
          <w:rFonts w:eastAsia="Times New Roman" w:cs="Times New Roman"/>
          <w:color w:val="000000" w:themeColor="text1"/>
          <w:szCs w:val="24"/>
        </w:rPr>
      </w:pPr>
      <w:r w:rsidRPr="00F67E0A">
        <w:rPr>
          <w:rFonts w:eastAsia="Times New Roman" w:cs="Times New Roman"/>
          <w:color w:val="000000" w:themeColor="text1"/>
          <w:szCs w:val="24"/>
        </w:rPr>
        <w:t xml:space="preserve">FERNANDES, Filipe Santos. </w:t>
      </w:r>
      <w:r w:rsidRPr="00F67E0A">
        <w:rPr>
          <w:rFonts w:eastAsia="Times New Roman" w:cs="Times New Roman"/>
          <w:b/>
          <w:color w:val="000000" w:themeColor="text1"/>
          <w:szCs w:val="24"/>
        </w:rPr>
        <w:t>A quinta história</w:t>
      </w:r>
      <w:r w:rsidRPr="00F67E0A">
        <w:rPr>
          <w:rFonts w:eastAsia="Times New Roman" w:cs="Times New Roman"/>
          <w:color w:val="000000" w:themeColor="text1"/>
          <w:szCs w:val="24"/>
        </w:rPr>
        <w:t>: composições da educação matemática como área de pesquisa.  Tese (Doutorado em Educação Matemática) – Instituto de Geociências e Ciências Exatas, Universidade Estadual Paulista. Rio Claro, p. 233. 2014.</w:t>
      </w:r>
    </w:p>
    <w:p w:rsidR="008760A8" w:rsidRPr="00F67E0A" w:rsidRDefault="008760A8" w:rsidP="008760A8">
      <w:pPr>
        <w:spacing w:after="240" w:line="240" w:lineRule="auto"/>
        <w:ind w:firstLine="0"/>
        <w:jc w:val="left"/>
        <w:rPr>
          <w:rFonts w:cs="Times New Roman"/>
          <w:szCs w:val="24"/>
        </w:rPr>
      </w:pPr>
      <w:r w:rsidRPr="00F67E0A">
        <w:rPr>
          <w:rFonts w:cs="Times New Roman"/>
          <w:szCs w:val="24"/>
        </w:rPr>
        <w:t xml:space="preserve">FOUCAULT, Michel. </w:t>
      </w:r>
      <w:r w:rsidRPr="00F67E0A">
        <w:rPr>
          <w:rFonts w:cs="Times New Roman"/>
          <w:b/>
          <w:szCs w:val="24"/>
        </w:rPr>
        <w:t>Em Defesa da Sociedade</w:t>
      </w:r>
      <w:r w:rsidRPr="00F67E0A">
        <w:rPr>
          <w:rFonts w:cs="Times New Roman"/>
          <w:szCs w:val="24"/>
        </w:rPr>
        <w:t xml:space="preserve">: curso no </w:t>
      </w:r>
      <w:proofErr w:type="spellStart"/>
      <w:r w:rsidRPr="00F67E0A">
        <w:rPr>
          <w:rFonts w:cs="Times New Roman"/>
          <w:szCs w:val="24"/>
        </w:rPr>
        <w:t>Collège</w:t>
      </w:r>
      <w:proofErr w:type="spellEnd"/>
      <w:r w:rsidRPr="00F67E0A">
        <w:rPr>
          <w:rFonts w:cs="Times New Roman"/>
          <w:szCs w:val="24"/>
        </w:rPr>
        <w:t xml:space="preserve"> d</w:t>
      </w:r>
      <w:r w:rsidR="00045C11">
        <w:rPr>
          <w:rFonts w:cs="Times New Roman"/>
          <w:szCs w:val="24"/>
        </w:rPr>
        <w:t>e France (1975-1976). T</w:t>
      </w:r>
      <w:r w:rsidRPr="00F67E0A">
        <w:rPr>
          <w:rFonts w:cs="Times New Roman"/>
          <w:szCs w:val="24"/>
        </w:rPr>
        <w:t xml:space="preserve">radução </w:t>
      </w:r>
      <w:r w:rsidR="00045C11">
        <w:rPr>
          <w:rFonts w:cs="Times New Roman"/>
          <w:szCs w:val="24"/>
        </w:rPr>
        <w:t xml:space="preserve">de </w:t>
      </w:r>
      <w:r w:rsidR="00A90831">
        <w:rPr>
          <w:rFonts w:cs="Times New Roman"/>
          <w:szCs w:val="24"/>
        </w:rPr>
        <w:t xml:space="preserve">Maria </w:t>
      </w:r>
      <w:proofErr w:type="spellStart"/>
      <w:r w:rsidR="00A90831">
        <w:rPr>
          <w:rFonts w:cs="Times New Roman"/>
          <w:szCs w:val="24"/>
        </w:rPr>
        <w:t>Ermantina</w:t>
      </w:r>
      <w:proofErr w:type="spellEnd"/>
      <w:r w:rsidR="00A90831">
        <w:rPr>
          <w:rFonts w:cs="Times New Roman"/>
          <w:szCs w:val="24"/>
        </w:rPr>
        <w:t xml:space="preserve"> Galvã</w:t>
      </w:r>
      <w:r w:rsidRPr="00F67E0A">
        <w:rPr>
          <w:rFonts w:cs="Times New Roman"/>
          <w:szCs w:val="24"/>
        </w:rPr>
        <w:t>o. 2. ed. São Paulo: Editora WMF Martins Fontes, 2010.</w:t>
      </w:r>
    </w:p>
    <w:p w:rsidR="008760A8" w:rsidRPr="00F67E0A" w:rsidRDefault="008760A8" w:rsidP="008760A8">
      <w:pPr>
        <w:spacing w:after="240" w:line="240" w:lineRule="auto"/>
        <w:ind w:firstLine="0"/>
        <w:jc w:val="left"/>
        <w:rPr>
          <w:rFonts w:cs="Times New Roman"/>
          <w:szCs w:val="24"/>
        </w:rPr>
      </w:pPr>
      <w:r w:rsidRPr="00F67E0A">
        <w:rPr>
          <w:rFonts w:cs="Times New Roman"/>
          <w:szCs w:val="24"/>
        </w:rPr>
        <w:t xml:space="preserve">FOUCAULT, Michel. </w:t>
      </w:r>
      <w:r w:rsidRPr="00F67E0A">
        <w:rPr>
          <w:rFonts w:cs="Times New Roman"/>
          <w:b/>
          <w:szCs w:val="24"/>
        </w:rPr>
        <w:t>A Ordem do Discurso</w:t>
      </w:r>
      <w:r w:rsidRPr="00F67E0A">
        <w:rPr>
          <w:rFonts w:cs="Times New Roman"/>
          <w:szCs w:val="24"/>
        </w:rPr>
        <w:t xml:space="preserve">: aula inaugural no </w:t>
      </w:r>
      <w:proofErr w:type="spellStart"/>
      <w:r w:rsidRPr="00F67E0A">
        <w:rPr>
          <w:rFonts w:cs="Times New Roman"/>
          <w:szCs w:val="24"/>
        </w:rPr>
        <w:t>Collège</w:t>
      </w:r>
      <w:proofErr w:type="spellEnd"/>
      <w:r w:rsidRPr="00F67E0A">
        <w:rPr>
          <w:rFonts w:cs="Times New Roman"/>
          <w:szCs w:val="24"/>
        </w:rPr>
        <w:t xml:space="preserve"> de France, </w:t>
      </w:r>
      <w:r w:rsidRPr="00A90831">
        <w:rPr>
          <w:rFonts w:cs="Times New Roman"/>
          <w:szCs w:val="24"/>
        </w:rPr>
        <w:t xml:space="preserve">pronunciada em 2 de dezembro de 1970. </w:t>
      </w:r>
      <w:r w:rsidR="00A90831" w:rsidRPr="00A90831">
        <w:rPr>
          <w:rFonts w:cs="Times New Roman"/>
          <w:szCs w:val="24"/>
        </w:rPr>
        <w:t xml:space="preserve">Tradução de Laura F. de A. Sampaio. </w:t>
      </w:r>
      <w:r w:rsidRPr="00A90831">
        <w:rPr>
          <w:rFonts w:cs="Times New Roman"/>
          <w:szCs w:val="24"/>
        </w:rPr>
        <w:t>15. ed. São Paulo: Loyola, 2007.</w:t>
      </w:r>
    </w:p>
    <w:p w:rsidR="008760A8" w:rsidRPr="00F67E0A" w:rsidRDefault="008760A8" w:rsidP="008760A8">
      <w:pPr>
        <w:spacing w:after="240" w:line="240" w:lineRule="auto"/>
        <w:ind w:firstLine="0"/>
        <w:jc w:val="left"/>
        <w:rPr>
          <w:rFonts w:eastAsia="Times New Roman" w:cs="Times New Roman"/>
          <w:szCs w:val="24"/>
        </w:rPr>
      </w:pPr>
      <w:r w:rsidRPr="00F67E0A">
        <w:rPr>
          <w:rFonts w:eastAsia="Times New Roman" w:cs="Times New Roman"/>
          <w:szCs w:val="24"/>
        </w:rPr>
        <w:t>GAR</w:t>
      </w:r>
      <w:r w:rsidR="00A90831">
        <w:rPr>
          <w:rFonts w:eastAsia="Times New Roman" w:cs="Times New Roman"/>
          <w:szCs w:val="24"/>
        </w:rPr>
        <w:t xml:space="preserve">NICA, </w:t>
      </w:r>
      <w:proofErr w:type="spellStart"/>
      <w:r w:rsidR="00A90831">
        <w:rPr>
          <w:rFonts w:eastAsia="Times New Roman" w:cs="Times New Roman"/>
          <w:szCs w:val="24"/>
        </w:rPr>
        <w:t>Antonio</w:t>
      </w:r>
      <w:proofErr w:type="spellEnd"/>
      <w:r w:rsidR="00A90831">
        <w:rPr>
          <w:rFonts w:eastAsia="Times New Roman" w:cs="Times New Roman"/>
          <w:szCs w:val="24"/>
        </w:rPr>
        <w:t xml:space="preserve"> Vicente </w:t>
      </w:r>
      <w:proofErr w:type="spellStart"/>
      <w:r w:rsidR="00A90831">
        <w:rPr>
          <w:rFonts w:eastAsia="Times New Roman" w:cs="Times New Roman"/>
          <w:szCs w:val="24"/>
        </w:rPr>
        <w:t>Marafioti</w:t>
      </w:r>
      <w:proofErr w:type="spellEnd"/>
      <w:r w:rsidRPr="00F67E0A">
        <w:rPr>
          <w:rFonts w:eastAsia="Times New Roman" w:cs="Times New Roman"/>
          <w:szCs w:val="24"/>
        </w:rPr>
        <w:t xml:space="preserve">; SOUZA, Luzia Aparecida de. </w:t>
      </w:r>
      <w:r w:rsidRPr="00F67E0A">
        <w:rPr>
          <w:rFonts w:eastAsia="Times New Roman" w:cs="Times New Roman"/>
          <w:b/>
          <w:szCs w:val="24"/>
        </w:rPr>
        <w:t>Elementos de História da Educação Matemática</w:t>
      </w:r>
      <w:r w:rsidRPr="00F67E0A">
        <w:rPr>
          <w:rFonts w:eastAsia="Times New Roman" w:cs="Times New Roman"/>
          <w:szCs w:val="24"/>
        </w:rPr>
        <w:t>. São Paulo: Cultura Acadêmica, 2012.</w:t>
      </w:r>
    </w:p>
    <w:p w:rsidR="008760A8" w:rsidRPr="00F67E0A" w:rsidRDefault="008760A8" w:rsidP="008760A8">
      <w:pPr>
        <w:spacing w:after="240" w:line="240" w:lineRule="auto"/>
        <w:ind w:firstLine="0"/>
        <w:jc w:val="left"/>
        <w:rPr>
          <w:rFonts w:cs="Times New Roman"/>
          <w:szCs w:val="24"/>
        </w:rPr>
      </w:pPr>
      <w:r w:rsidRPr="00F67E0A">
        <w:rPr>
          <w:rFonts w:cs="Times New Roman"/>
          <w:szCs w:val="24"/>
        </w:rPr>
        <w:t xml:space="preserve">KNIJNIK, </w:t>
      </w:r>
      <w:proofErr w:type="spellStart"/>
      <w:r w:rsidRPr="00F67E0A">
        <w:rPr>
          <w:rFonts w:cs="Times New Roman"/>
          <w:szCs w:val="24"/>
        </w:rPr>
        <w:t>Gelsa</w:t>
      </w:r>
      <w:proofErr w:type="spellEnd"/>
      <w:r w:rsidRPr="00F67E0A">
        <w:rPr>
          <w:rFonts w:cs="Times New Roman"/>
          <w:szCs w:val="24"/>
        </w:rPr>
        <w:t xml:space="preserve">. </w:t>
      </w:r>
      <w:r w:rsidRPr="00F67E0A">
        <w:rPr>
          <w:rFonts w:cs="Times New Roman"/>
          <w:b/>
          <w:szCs w:val="24"/>
        </w:rPr>
        <w:t>Exclusão e Resistência</w:t>
      </w:r>
      <w:r w:rsidRPr="00F67E0A">
        <w:rPr>
          <w:rFonts w:cs="Times New Roman"/>
          <w:szCs w:val="24"/>
        </w:rPr>
        <w:t>: Educação Matemática e Legitimidade Cultural. Rio Grande do Sul: Artes Médicas, 1996.</w:t>
      </w:r>
    </w:p>
    <w:p w:rsidR="008760A8" w:rsidRPr="00F67E0A" w:rsidRDefault="008760A8" w:rsidP="008760A8">
      <w:pPr>
        <w:spacing w:after="240" w:line="240" w:lineRule="auto"/>
        <w:ind w:firstLine="0"/>
        <w:jc w:val="left"/>
        <w:rPr>
          <w:rFonts w:cs="Times New Roman"/>
          <w:szCs w:val="24"/>
        </w:rPr>
      </w:pPr>
      <w:r w:rsidRPr="00F67E0A">
        <w:rPr>
          <w:rFonts w:cs="Times New Roman"/>
          <w:szCs w:val="24"/>
        </w:rPr>
        <w:t xml:space="preserve">MIGUEL, </w:t>
      </w:r>
      <w:proofErr w:type="spellStart"/>
      <w:r w:rsidRPr="00F67E0A">
        <w:rPr>
          <w:rFonts w:cs="Times New Roman"/>
          <w:szCs w:val="24"/>
        </w:rPr>
        <w:t>A</w:t>
      </w:r>
      <w:r w:rsidR="00A90831">
        <w:rPr>
          <w:rFonts w:cs="Times New Roman"/>
          <w:szCs w:val="24"/>
        </w:rPr>
        <w:t>ntonio</w:t>
      </w:r>
      <w:proofErr w:type="spellEnd"/>
      <w:r w:rsidRPr="00F67E0A">
        <w:rPr>
          <w:rFonts w:cs="Times New Roman"/>
          <w:szCs w:val="24"/>
        </w:rPr>
        <w:t xml:space="preserve"> et al. A educação matemática: breve histórico, ações implementadas e questões sobre a sua </w:t>
      </w:r>
      <w:proofErr w:type="spellStart"/>
      <w:r w:rsidRPr="00F67E0A">
        <w:rPr>
          <w:rFonts w:cs="Times New Roman"/>
          <w:szCs w:val="24"/>
        </w:rPr>
        <w:t>disciplinarização</w:t>
      </w:r>
      <w:proofErr w:type="spellEnd"/>
      <w:r w:rsidRPr="00F67E0A">
        <w:rPr>
          <w:rFonts w:cs="Times New Roman"/>
          <w:szCs w:val="24"/>
        </w:rPr>
        <w:t xml:space="preserve">. </w:t>
      </w:r>
      <w:r w:rsidRPr="00F67E0A">
        <w:rPr>
          <w:rFonts w:cs="Times New Roman"/>
          <w:b/>
          <w:szCs w:val="24"/>
        </w:rPr>
        <w:t>Revista Brasileira de Educação</w:t>
      </w:r>
      <w:r w:rsidRPr="00F67E0A">
        <w:rPr>
          <w:rFonts w:cs="Times New Roman"/>
          <w:szCs w:val="24"/>
        </w:rPr>
        <w:t>, n. 27, p. 70-93, set./dez. 2004.</w:t>
      </w:r>
    </w:p>
    <w:p w:rsidR="008760A8" w:rsidRPr="00F67E0A" w:rsidRDefault="008760A8" w:rsidP="008760A8">
      <w:pPr>
        <w:spacing w:after="240" w:line="240" w:lineRule="auto"/>
        <w:ind w:firstLine="0"/>
        <w:jc w:val="left"/>
        <w:rPr>
          <w:rFonts w:cs="Times New Roman"/>
          <w:szCs w:val="24"/>
        </w:rPr>
      </w:pPr>
      <w:r w:rsidRPr="00F67E0A">
        <w:rPr>
          <w:rFonts w:cs="Times New Roman"/>
          <w:szCs w:val="24"/>
        </w:rPr>
        <w:t xml:space="preserve">PINTO, Neuza </w:t>
      </w:r>
      <w:proofErr w:type="spellStart"/>
      <w:r w:rsidRPr="00F67E0A">
        <w:rPr>
          <w:rFonts w:cs="Times New Roman"/>
          <w:szCs w:val="24"/>
        </w:rPr>
        <w:t>Bertoni</w:t>
      </w:r>
      <w:proofErr w:type="spellEnd"/>
      <w:r w:rsidRPr="00F67E0A">
        <w:rPr>
          <w:rFonts w:cs="Times New Roman"/>
          <w:szCs w:val="24"/>
        </w:rPr>
        <w:t xml:space="preserve">. Marcas históricas da matemática moderna no Brasil. </w:t>
      </w:r>
      <w:r w:rsidRPr="00F67E0A">
        <w:rPr>
          <w:rFonts w:cs="Times New Roman"/>
          <w:b/>
          <w:szCs w:val="24"/>
        </w:rPr>
        <w:t>Revista Diálogo Educacional</w:t>
      </w:r>
      <w:r w:rsidRPr="00F67E0A">
        <w:rPr>
          <w:rFonts w:cs="Times New Roman"/>
          <w:szCs w:val="24"/>
        </w:rPr>
        <w:t>, Curitiba, v. 5, n. 16, p. 25-38, set./dez. 2005.</w:t>
      </w:r>
    </w:p>
    <w:p w:rsidR="008760A8" w:rsidRPr="00F67E0A" w:rsidRDefault="008760A8" w:rsidP="008760A8">
      <w:pPr>
        <w:spacing w:after="240" w:line="240" w:lineRule="auto"/>
        <w:ind w:firstLine="0"/>
        <w:jc w:val="left"/>
        <w:rPr>
          <w:rFonts w:eastAsia="Times New Roman" w:cs="Times New Roman"/>
          <w:color w:val="000000" w:themeColor="text1"/>
          <w:szCs w:val="24"/>
        </w:rPr>
      </w:pPr>
      <w:r w:rsidRPr="00F67E0A">
        <w:rPr>
          <w:rFonts w:eastAsia="Times New Roman" w:cs="Times New Roman"/>
          <w:color w:val="000000" w:themeColor="text1"/>
          <w:szCs w:val="24"/>
        </w:rPr>
        <w:t xml:space="preserve">SKOVSMOSE, </w:t>
      </w:r>
      <w:proofErr w:type="spellStart"/>
      <w:r w:rsidRPr="00F67E0A">
        <w:rPr>
          <w:rFonts w:eastAsia="Times New Roman" w:cs="Times New Roman"/>
          <w:color w:val="000000" w:themeColor="text1"/>
          <w:szCs w:val="24"/>
        </w:rPr>
        <w:t>Ole</w:t>
      </w:r>
      <w:proofErr w:type="spellEnd"/>
      <w:r w:rsidRPr="00F67E0A">
        <w:rPr>
          <w:rFonts w:eastAsia="Times New Roman" w:cs="Times New Roman"/>
          <w:color w:val="000000" w:themeColor="text1"/>
          <w:szCs w:val="24"/>
        </w:rPr>
        <w:t xml:space="preserve">. </w:t>
      </w:r>
      <w:r w:rsidRPr="00F67E0A">
        <w:rPr>
          <w:rFonts w:eastAsia="Times New Roman" w:cs="Times New Roman"/>
          <w:b/>
          <w:color w:val="000000" w:themeColor="text1"/>
          <w:szCs w:val="24"/>
        </w:rPr>
        <w:t>Educação matemática crítica</w:t>
      </w:r>
      <w:r w:rsidRPr="00F67E0A">
        <w:rPr>
          <w:rFonts w:eastAsia="Times New Roman" w:cs="Times New Roman"/>
          <w:color w:val="000000" w:themeColor="text1"/>
          <w:szCs w:val="24"/>
        </w:rPr>
        <w:t>: a questão da democracia. Campinas, SP: Papirus, 2001.</w:t>
      </w:r>
    </w:p>
    <w:p w:rsidR="008760A8" w:rsidRPr="00F67E0A" w:rsidRDefault="008760A8" w:rsidP="008760A8">
      <w:pPr>
        <w:spacing w:after="240" w:line="24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F67E0A">
        <w:rPr>
          <w:rFonts w:cs="Times New Roman"/>
          <w:color w:val="000000" w:themeColor="text1"/>
          <w:szCs w:val="24"/>
        </w:rPr>
        <w:t xml:space="preserve">VIEIRA, Nuno. Para uma abordagem multicultural: o Programa </w:t>
      </w:r>
      <w:proofErr w:type="spellStart"/>
      <w:r w:rsidRPr="00F67E0A">
        <w:rPr>
          <w:rFonts w:cs="Times New Roman"/>
          <w:color w:val="000000" w:themeColor="text1"/>
          <w:szCs w:val="24"/>
        </w:rPr>
        <w:t>Etnomatemática</w:t>
      </w:r>
      <w:proofErr w:type="spellEnd"/>
      <w:r w:rsidRPr="00F67E0A">
        <w:rPr>
          <w:rFonts w:cs="Times New Roman"/>
          <w:color w:val="000000" w:themeColor="text1"/>
          <w:szCs w:val="24"/>
        </w:rPr>
        <w:t>.</w:t>
      </w:r>
      <w:r w:rsidRPr="00F67E0A">
        <w:rPr>
          <w:rFonts w:cs="Times New Roman"/>
          <w:b/>
          <w:bCs/>
          <w:color w:val="000000" w:themeColor="text1"/>
          <w:szCs w:val="24"/>
        </w:rPr>
        <w:t> Rev. Lusófona de Educação</w:t>
      </w:r>
      <w:r w:rsidRPr="00F67E0A">
        <w:rPr>
          <w:rFonts w:cs="Times New Roman"/>
          <w:color w:val="000000" w:themeColor="text1"/>
          <w:szCs w:val="24"/>
        </w:rPr>
        <w:t xml:space="preserve">,  Lisboa,  n. 11, p. 163-168, 2008. </w:t>
      </w:r>
    </w:p>
    <w:p w:rsidR="008760A8" w:rsidRPr="00F67E0A" w:rsidRDefault="008760A8" w:rsidP="008760A8">
      <w:pPr>
        <w:spacing w:line="240" w:lineRule="auto"/>
        <w:ind w:firstLine="0"/>
        <w:jc w:val="left"/>
        <w:rPr>
          <w:rFonts w:eastAsia="Times New Roman" w:cs="Times New Roman"/>
          <w:szCs w:val="24"/>
        </w:rPr>
      </w:pPr>
      <w:r w:rsidRPr="00F67E0A">
        <w:rPr>
          <w:rFonts w:eastAsia="Times New Roman" w:cs="Times New Roman"/>
          <w:szCs w:val="24"/>
        </w:rPr>
        <w:t xml:space="preserve">VITTI, Catarina Maria. </w:t>
      </w:r>
      <w:r w:rsidRPr="00F67E0A">
        <w:rPr>
          <w:rFonts w:eastAsia="Times New Roman" w:cs="Times New Roman"/>
          <w:b/>
          <w:szCs w:val="24"/>
        </w:rPr>
        <w:t>Matemática com prazer</w:t>
      </w:r>
      <w:r w:rsidRPr="00F67E0A">
        <w:rPr>
          <w:rFonts w:eastAsia="Times New Roman" w:cs="Times New Roman"/>
          <w:szCs w:val="24"/>
        </w:rPr>
        <w:t xml:space="preserve">: a partir da história e da geometria. 2. ed. Piracicaba: </w:t>
      </w:r>
      <w:proofErr w:type="spellStart"/>
      <w:r w:rsidRPr="00F67E0A">
        <w:rPr>
          <w:rFonts w:eastAsia="Times New Roman" w:cs="Times New Roman"/>
          <w:szCs w:val="24"/>
        </w:rPr>
        <w:t>Unimep</w:t>
      </w:r>
      <w:proofErr w:type="spellEnd"/>
      <w:r w:rsidRPr="00F67E0A">
        <w:rPr>
          <w:rFonts w:eastAsia="Times New Roman" w:cs="Times New Roman"/>
          <w:szCs w:val="24"/>
        </w:rPr>
        <w:t>, 1999.</w:t>
      </w:r>
    </w:p>
    <w:p w:rsidR="00EB40AE" w:rsidRPr="00F67E0A" w:rsidRDefault="00EB40AE">
      <w:pPr>
        <w:rPr>
          <w:rFonts w:cs="Times New Roman"/>
        </w:rPr>
      </w:pPr>
    </w:p>
    <w:sectPr w:rsidR="00EB40AE" w:rsidRPr="00F67E0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EA1" w:rsidRDefault="007A2EA1">
      <w:pPr>
        <w:spacing w:line="240" w:lineRule="auto"/>
      </w:pPr>
      <w:r>
        <w:separator/>
      </w:r>
    </w:p>
  </w:endnote>
  <w:endnote w:type="continuationSeparator" w:id="0">
    <w:p w:rsidR="007A2EA1" w:rsidRDefault="007A2E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4F" w:rsidRDefault="007A2EA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0B1" w:rsidRDefault="00767D60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036F402B" wp14:editId="5DFD5177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4F" w:rsidRDefault="007A2EA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EA1" w:rsidRDefault="007A2EA1">
      <w:pPr>
        <w:spacing w:line="240" w:lineRule="auto"/>
      </w:pPr>
      <w:r>
        <w:separator/>
      </w:r>
    </w:p>
  </w:footnote>
  <w:footnote w:type="continuationSeparator" w:id="0">
    <w:p w:rsidR="007A2EA1" w:rsidRDefault="007A2E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7A2EA1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4144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767D60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354ED58F" wp14:editId="2C63959C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7A2EA1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5168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2EA"/>
    <w:rsid w:val="000412EA"/>
    <w:rsid w:val="00045C11"/>
    <w:rsid w:val="00161D21"/>
    <w:rsid w:val="00213264"/>
    <w:rsid w:val="00223B61"/>
    <w:rsid w:val="00386B59"/>
    <w:rsid w:val="005E63A1"/>
    <w:rsid w:val="0063012C"/>
    <w:rsid w:val="006B3919"/>
    <w:rsid w:val="00730E66"/>
    <w:rsid w:val="00767D60"/>
    <w:rsid w:val="007A2EA1"/>
    <w:rsid w:val="008473C9"/>
    <w:rsid w:val="008760A8"/>
    <w:rsid w:val="008A75CC"/>
    <w:rsid w:val="00923A50"/>
    <w:rsid w:val="009A6A23"/>
    <w:rsid w:val="00A01E10"/>
    <w:rsid w:val="00A90831"/>
    <w:rsid w:val="00B23EBD"/>
    <w:rsid w:val="00B37201"/>
    <w:rsid w:val="00D33D83"/>
    <w:rsid w:val="00DE696E"/>
    <w:rsid w:val="00E36508"/>
    <w:rsid w:val="00E84992"/>
    <w:rsid w:val="00EB40AE"/>
    <w:rsid w:val="00F55008"/>
    <w:rsid w:val="00F6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0A8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760A8"/>
    <w:pPr>
      <w:keepNext/>
      <w:keepLines/>
      <w:spacing w:before="20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760A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8760A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60A8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8760A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60A8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8760A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8760A8"/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8760A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0A8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760A8"/>
    <w:pPr>
      <w:keepNext/>
      <w:keepLines/>
      <w:spacing w:before="20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760A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8760A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60A8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8760A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60A8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8760A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8760A8"/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8760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rgefernandes@yahoo.com.br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pachecowillyan8@gmail.com" TargetMode="External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12</Pages>
  <Words>4809</Words>
  <Characters>25974</Characters>
  <Application>Microsoft Office Word</Application>
  <DocSecurity>0</DocSecurity>
  <Lines>216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Willyan Pacheco</cp:lastModifiedBy>
  <cp:revision>9</cp:revision>
  <dcterms:created xsi:type="dcterms:W3CDTF">2018-10-14T02:01:00Z</dcterms:created>
  <dcterms:modified xsi:type="dcterms:W3CDTF">2018-10-14T21:51:00Z</dcterms:modified>
</cp:coreProperties>
</file>