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B70" w:rsidRDefault="0071252C" w:rsidP="0071252C">
      <w:pPr>
        <w:ind w:firstLine="0"/>
        <w:jc w:val="center"/>
        <w:rPr>
          <w:rFonts w:cs="Times New Roman"/>
          <w:b/>
          <w:szCs w:val="24"/>
        </w:rPr>
      </w:pPr>
      <w:r>
        <w:rPr>
          <w:rFonts w:cs="Times New Roman"/>
          <w:b/>
          <w:szCs w:val="24"/>
        </w:rPr>
        <w:t>Concepções de Professores da Educação Infantil de Escolas P</w:t>
      </w:r>
      <w:r w:rsidRPr="002D0F1F">
        <w:rPr>
          <w:rFonts w:cs="Times New Roman"/>
          <w:b/>
          <w:szCs w:val="24"/>
        </w:rPr>
        <w:t xml:space="preserve">úblicas de </w:t>
      </w:r>
      <w:proofErr w:type="spellStart"/>
      <w:r>
        <w:rPr>
          <w:rFonts w:cs="Times New Roman"/>
          <w:b/>
          <w:szCs w:val="24"/>
        </w:rPr>
        <w:t>Cubati</w:t>
      </w:r>
      <w:proofErr w:type="spellEnd"/>
      <w:r>
        <w:rPr>
          <w:rFonts w:cs="Times New Roman"/>
          <w:b/>
          <w:szCs w:val="24"/>
        </w:rPr>
        <w:t xml:space="preserve"> Sobre a Inclusão de Crianças com </w:t>
      </w:r>
      <w:proofErr w:type="spellStart"/>
      <w:r>
        <w:rPr>
          <w:rFonts w:cs="Times New Roman"/>
          <w:b/>
          <w:szCs w:val="24"/>
        </w:rPr>
        <w:t>Sindrome</w:t>
      </w:r>
      <w:proofErr w:type="spellEnd"/>
      <w:r>
        <w:rPr>
          <w:rFonts w:cs="Times New Roman"/>
          <w:b/>
          <w:szCs w:val="24"/>
        </w:rPr>
        <w:t xml:space="preserve"> de D</w:t>
      </w:r>
      <w:r w:rsidRPr="002D0F1F">
        <w:rPr>
          <w:rFonts w:cs="Times New Roman"/>
          <w:b/>
          <w:szCs w:val="24"/>
        </w:rPr>
        <w:t>own</w:t>
      </w:r>
    </w:p>
    <w:p w:rsidR="0071252C" w:rsidRDefault="0071252C" w:rsidP="0071252C">
      <w:pPr>
        <w:spacing w:line="240" w:lineRule="auto"/>
        <w:jc w:val="right"/>
        <w:rPr>
          <w:szCs w:val="24"/>
        </w:rPr>
      </w:pPr>
      <w:proofErr w:type="spellStart"/>
      <w:r>
        <w:rPr>
          <w:szCs w:val="24"/>
        </w:rPr>
        <w:t>Gi</w:t>
      </w:r>
      <w:r>
        <w:rPr>
          <w:szCs w:val="24"/>
        </w:rPr>
        <w:t>griola</w:t>
      </w:r>
      <w:proofErr w:type="spellEnd"/>
      <w:r>
        <w:rPr>
          <w:szCs w:val="24"/>
        </w:rPr>
        <w:t xml:space="preserve"> de Lima Pereira Almeida*</w:t>
      </w:r>
    </w:p>
    <w:p w:rsidR="0071252C" w:rsidRDefault="0071252C" w:rsidP="0071252C">
      <w:pPr>
        <w:spacing w:line="240" w:lineRule="auto"/>
        <w:jc w:val="right"/>
        <w:rPr>
          <w:szCs w:val="24"/>
        </w:rPr>
      </w:pPr>
      <w:r>
        <w:rPr>
          <w:szCs w:val="24"/>
        </w:rPr>
        <w:t>Pedro César Pereira de Almeida*</w:t>
      </w:r>
      <w:r>
        <w:rPr>
          <w:szCs w:val="24"/>
        </w:rPr>
        <w:t>*</w:t>
      </w:r>
    </w:p>
    <w:p w:rsidR="0071252C" w:rsidRDefault="0071252C" w:rsidP="0071252C">
      <w:pPr>
        <w:spacing w:line="240" w:lineRule="auto"/>
        <w:jc w:val="right"/>
        <w:rPr>
          <w:szCs w:val="24"/>
        </w:rPr>
      </w:pPr>
      <w:r>
        <w:rPr>
          <w:szCs w:val="24"/>
        </w:rPr>
        <w:t>Veridiana Jacome Gomes***</w:t>
      </w:r>
    </w:p>
    <w:p w:rsidR="0071252C" w:rsidRDefault="0071252C" w:rsidP="0071252C">
      <w:pPr>
        <w:spacing w:line="240" w:lineRule="auto"/>
        <w:jc w:val="right"/>
        <w:rPr>
          <w:sz w:val="22"/>
        </w:rPr>
      </w:pPr>
      <w:r>
        <w:rPr>
          <w:sz w:val="22"/>
        </w:rPr>
        <w:t>Especialista em Psicopedagogia pela F</w:t>
      </w:r>
      <w:r>
        <w:rPr>
          <w:sz w:val="22"/>
        </w:rPr>
        <w:t xml:space="preserve">ACEOPA </w:t>
      </w:r>
      <w:hyperlink r:id="rId8" w:history="1">
        <w:r w:rsidRPr="00E828FB">
          <w:rPr>
            <w:rStyle w:val="Hyperlink"/>
            <w:sz w:val="22"/>
          </w:rPr>
          <w:t>gigriola.gi@hotmail.com</w:t>
        </w:r>
      </w:hyperlink>
      <w:r>
        <w:rPr>
          <w:sz w:val="22"/>
        </w:rPr>
        <w:t xml:space="preserve"> *</w:t>
      </w:r>
    </w:p>
    <w:p w:rsidR="0071252C" w:rsidRDefault="0071252C" w:rsidP="0071252C">
      <w:pPr>
        <w:spacing w:line="240" w:lineRule="auto"/>
        <w:jc w:val="right"/>
        <w:rPr>
          <w:sz w:val="22"/>
        </w:rPr>
      </w:pPr>
      <w:r>
        <w:rPr>
          <w:sz w:val="22"/>
        </w:rPr>
        <w:t xml:space="preserve">Especialista em Educação Física Escolar - UEPB </w:t>
      </w:r>
      <w:r w:rsidRPr="0071252C">
        <w:rPr>
          <w:sz w:val="22"/>
        </w:rPr>
        <w:t>pedrocesar89@bol.com.br*</w:t>
      </w:r>
      <w:r>
        <w:rPr>
          <w:sz w:val="22"/>
        </w:rPr>
        <w:t>*</w:t>
      </w:r>
    </w:p>
    <w:p w:rsidR="0071252C" w:rsidRDefault="0071252C" w:rsidP="0071252C">
      <w:pPr>
        <w:spacing w:line="240" w:lineRule="auto"/>
        <w:jc w:val="right"/>
        <w:rPr>
          <w:szCs w:val="24"/>
        </w:rPr>
      </w:pPr>
      <w:r>
        <w:rPr>
          <w:sz w:val="22"/>
        </w:rPr>
        <w:t>Especialista em Psicopedagogia pela FIP veridiana-jacome@hotmail.com***</w:t>
      </w:r>
    </w:p>
    <w:p w:rsidR="0071252C" w:rsidRDefault="0071252C" w:rsidP="0071252C">
      <w:pPr>
        <w:ind w:firstLine="0"/>
        <w:jc w:val="center"/>
        <w:rPr>
          <w:noProof/>
        </w:rPr>
      </w:pPr>
    </w:p>
    <w:p w:rsidR="00027B70" w:rsidRPr="0071252C" w:rsidRDefault="0071252C" w:rsidP="00027B70">
      <w:pPr>
        <w:rPr>
          <w:b/>
        </w:rPr>
      </w:pPr>
      <w:r w:rsidRPr="0071252C">
        <w:rPr>
          <w:b/>
        </w:rPr>
        <w:t xml:space="preserve">RESUMO </w:t>
      </w:r>
    </w:p>
    <w:p w:rsidR="0071252C" w:rsidRPr="0071252C" w:rsidRDefault="0071252C" w:rsidP="0071252C">
      <w:pPr>
        <w:spacing w:line="240" w:lineRule="auto"/>
        <w:contextualSpacing/>
        <w:rPr>
          <w:rFonts w:cs="Times New Roman"/>
          <w:bCs/>
          <w:sz w:val="22"/>
        </w:rPr>
      </w:pPr>
      <w:r w:rsidRPr="0071252C">
        <w:rPr>
          <w:rFonts w:cs="Times New Roman"/>
          <w:bCs/>
          <w:sz w:val="22"/>
        </w:rPr>
        <w:t xml:space="preserve">O presente artigo intitulado </w:t>
      </w:r>
      <w:r w:rsidRPr="0071252C">
        <w:rPr>
          <w:rFonts w:cs="Times New Roman"/>
          <w:bCs/>
          <w:i/>
          <w:sz w:val="22"/>
        </w:rPr>
        <w:t xml:space="preserve">Concepções de Professores da Educação Infantil de Escolas Públicas de </w:t>
      </w:r>
      <w:proofErr w:type="spellStart"/>
      <w:r w:rsidRPr="0071252C">
        <w:rPr>
          <w:rFonts w:cs="Times New Roman"/>
          <w:bCs/>
          <w:i/>
          <w:sz w:val="22"/>
        </w:rPr>
        <w:t>Cubati</w:t>
      </w:r>
      <w:proofErr w:type="spellEnd"/>
      <w:r w:rsidRPr="0071252C">
        <w:rPr>
          <w:rFonts w:cs="Times New Roman"/>
          <w:bCs/>
          <w:i/>
          <w:sz w:val="22"/>
        </w:rPr>
        <w:t xml:space="preserve"> sobre a Inclusão de crianças com Síndrome de Down</w:t>
      </w:r>
      <w:r w:rsidRPr="0071252C">
        <w:rPr>
          <w:rFonts w:cs="Times New Roman"/>
          <w:bCs/>
          <w:sz w:val="22"/>
        </w:rPr>
        <w:t xml:space="preserve"> tem por objetivo analisar a concepção de professores da Educação Infantil de escolas públicas de </w:t>
      </w:r>
      <w:proofErr w:type="spellStart"/>
      <w:r w:rsidRPr="0071252C">
        <w:rPr>
          <w:rFonts w:cs="Times New Roman"/>
          <w:bCs/>
          <w:sz w:val="22"/>
        </w:rPr>
        <w:t>Cubati</w:t>
      </w:r>
      <w:proofErr w:type="spellEnd"/>
      <w:r w:rsidRPr="0071252C">
        <w:rPr>
          <w:rFonts w:cs="Times New Roman"/>
          <w:bCs/>
          <w:sz w:val="22"/>
        </w:rPr>
        <w:t xml:space="preserve">/PB sobre a inclusão de crianças com síndrome de Down. Para tanto, traçamos uma trajetória histórica e conceitual da </w:t>
      </w:r>
      <w:proofErr w:type="spellStart"/>
      <w:r w:rsidRPr="0071252C">
        <w:rPr>
          <w:rFonts w:cs="Times New Roman"/>
          <w:bCs/>
          <w:sz w:val="22"/>
        </w:rPr>
        <w:t>Sindrome</w:t>
      </w:r>
      <w:proofErr w:type="spellEnd"/>
      <w:r w:rsidRPr="0071252C">
        <w:rPr>
          <w:rFonts w:cs="Times New Roman"/>
          <w:bCs/>
          <w:sz w:val="22"/>
        </w:rPr>
        <w:t xml:space="preserve"> de Down e situamos o percurso histórico e da legislação que fundamentam a inclusão de pessoas com deficiência no ensino regular. As bases teóricas do presente estudo tomam como referência as contribuições dos autores </w:t>
      </w:r>
      <w:proofErr w:type="spellStart"/>
      <w:r w:rsidRPr="0071252C">
        <w:rPr>
          <w:rFonts w:cs="Times New Roman"/>
          <w:bCs/>
          <w:sz w:val="22"/>
        </w:rPr>
        <w:t>Canivez</w:t>
      </w:r>
      <w:proofErr w:type="spellEnd"/>
      <w:r w:rsidRPr="0071252C">
        <w:rPr>
          <w:rFonts w:cs="Times New Roman"/>
          <w:bCs/>
          <w:sz w:val="22"/>
        </w:rPr>
        <w:t xml:space="preserve"> (1991), Pacheco e Alves (2007), Nogueira (2008), Araújo (2010), Fátima Alves (2011) e dos marcos legais CF (1988), LDBEN (1996) e RCNEI (1998). O estudo investigativo é resultado de uma pesquisa qualitativa, de tipo pesquisa de campo, na qual o pesquisador vai ao encontro dos sujeitos professores, utilizando como instrumentos de coleta de dados a aplicação de questionários a professoras de ensino fundamental do ensino regular do município de </w:t>
      </w:r>
      <w:proofErr w:type="spellStart"/>
      <w:r w:rsidRPr="0071252C">
        <w:rPr>
          <w:rFonts w:cs="Times New Roman"/>
          <w:bCs/>
          <w:sz w:val="22"/>
        </w:rPr>
        <w:t>Cubati</w:t>
      </w:r>
      <w:proofErr w:type="spellEnd"/>
      <w:r w:rsidRPr="0071252C">
        <w:rPr>
          <w:rFonts w:cs="Times New Roman"/>
          <w:bCs/>
          <w:sz w:val="22"/>
        </w:rPr>
        <w:t>/PB. Os resultados apontam para uma concepção simplista e limitadora destas professoras quanto ao direito de inclusão de crianças com síndrome de Down no espaço escolar.</w:t>
      </w:r>
    </w:p>
    <w:p w:rsidR="0071252C" w:rsidRPr="0071252C" w:rsidRDefault="0071252C" w:rsidP="0071252C">
      <w:pPr>
        <w:spacing w:line="240" w:lineRule="auto"/>
        <w:ind w:left="360"/>
        <w:contextualSpacing/>
        <w:rPr>
          <w:rFonts w:cs="Times New Roman"/>
          <w:b/>
          <w:bCs/>
          <w:sz w:val="22"/>
        </w:rPr>
      </w:pPr>
    </w:p>
    <w:p w:rsidR="0071252C" w:rsidRPr="0071252C" w:rsidRDefault="0071252C" w:rsidP="0071252C">
      <w:pPr>
        <w:spacing w:line="240" w:lineRule="auto"/>
        <w:rPr>
          <w:sz w:val="22"/>
        </w:rPr>
      </w:pPr>
      <w:r w:rsidRPr="0071252C">
        <w:rPr>
          <w:rFonts w:cs="Times New Roman"/>
          <w:b/>
          <w:bCs/>
          <w:sz w:val="22"/>
        </w:rPr>
        <w:t xml:space="preserve">Palavras-chave: </w:t>
      </w:r>
      <w:proofErr w:type="spellStart"/>
      <w:r w:rsidRPr="0071252C">
        <w:rPr>
          <w:rFonts w:cs="Times New Roman"/>
          <w:bCs/>
          <w:sz w:val="22"/>
        </w:rPr>
        <w:t>Sindrome</w:t>
      </w:r>
      <w:proofErr w:type="spellEnd"/>
      <w:r w:rsidRPr="0071252C">
        <w:rPr>
          <w:rFonts w:cs="Times New Roman"/>
          <w:bCs/>
          <w:sz w:val="22"/>
        </w:rPr>
        <w:t xml:space="preserve"> de Down; inclusão; concepções; professores;</w:t>
      </w:r>
    </w:p>
    <w:p w:rsidR="00027B70" w:rsidRDefault="00027B70" w:rsidP="00027B70"/>
    <w:p w:rsidR="0071252C" w:rsidRPr="0071252C" w:rsidRDefault="0071252C" w:rsidP="0071252C">
      <w:pPr>
        <w:ind w:firstLine="0"/>
        <w:rPr>
          <w:rFonts w:cs="Times New Roman"/>
          <w:b/>
          <w:szCs w:val="24"/>
        </w:rPr>
      </w:pPr>
      <w:r w:rsidRPr="0071252C">
        <w:rPr>
          <w:rFonts w:cs="Times New Roman"/>
          <w:b/>
          <w:szCs w:val="24"/>
        </w:rPr>
        <w:t>INTRODUÇÃO</w:t>
      </w:r>
    </w:p>
    <w:p w:rsidR="0071252C" w:rsidRPr="0012485A" w:rsidRDefault="0071252C" w:rsidP="0071252C">
      <w:pPr>
        <w:ind w:firstLine="708"/>
        <w:contextualSpacing/>
        <w:rPr>
          <w:rFonts w:cs="Times New Roman"/>
          <w:szCs w:val="24"/>
        </w:rPr>
      </w:pPr>
      <w:r w:rsidRPr="0012485A">
        <w:rPr>
          <w:rFonts w:cs="Times New Roman"/>
          <w:szCs w:val="24"/>
        </w:rPr>
        <w:t>Muitas têm sido as investigações e pesquisas traçadas nos últimos anos acerca da educação inclusiva no espaço escolar</w:t>
      </w:r>
      <w:r w:rsidRPr="0012485A">
        <w:rPr>
          <w:rStyle w:val="Refdenotaderodap"/>
          <w:rFonts w:cs="Times New Roman"/>
          <w:szCs w:val="24"/>
        </w:rPr>
        <w:footnoteReference w:id="1"/>
      </w:r>
      <w:r w:rsidRPr="0012485A">
        <w:rPr>
          <w:rFonts w:cs="Times New Roman"/>
          <w:szCs w:val="24"/>
        </w:rPr>
        <w:t>. Tal temática tem ganhado êxito nos espaços acadêmicos e científicos graças às novas demandas legais e normativas traçadas pela legislação brasileira, incentivadas pelos interesses da sociedade moderna,</w:t>
      </w:r>
      <w:r>
        <w:rPr>
          <w:rFonts w:cs="Times New Roman"/>
          <w:szCs w:val="24"/>
        </w:rPr>
        <w:t xml:space="preserve"> </w:t>
      </w:r>
      <w:r w:rsidRPr="0012485A">
        <w:rPr>
          <w:rFonts w:cs="Times New Roman"/>
          <w:szCs w:val="24"/>
        </w:rPr>
        <w:t>na qual estamos inseridos, que defendem como direito cidadão o acesso e permanência de todo sujeito social nas diversas instancias sociais.  No espaço escolar não é diferente. Leis e diretrizes aprovadas nas últimas décadas instituem como direito do educando o acesso educação obrigatória e de qualidade</w:t>
      </w:r>
      <w:r w:rsidRPr="0012485A">
        <w:rPr>
          <w:rStyle w:val="Refdenotaderodap"/>
          <w:rFonts w:cs="Times New Roman"/>
          <w:szCs w:val="24"/>
        </w:rPr>
        <w:footnoteReference w:id="2"/>
      </w:r>
      <w:r w:rsidRPr="0012485A">
        <w:rPr>
          <w:rFonts w:cs="Times New Roman"/>
          <w:szCs w:val="24"/>
        </w:rPr>
        <w:t xml:space="preserve">. </w:t>
      </w:r>
    </w:p>
    <w:p w:rsidR="0071252C" w:rsidRPr="0012485A" w:rsidRDefault="0071252C" w:rsidP="0071252C">
      <w:pPr>
        <w:ind w:firstLine="708"/>
        <w:contextualSpacing/>
        <w:rPr>
          <w:rFonts w:cs="Times New Roman"/>
          <w:szCs w:val="24"/>
        </w:rPr>
      </w:pPr>
      <w:r w:rsidRPr="0012485A">
        <w:rPr>
          <w:rFonts w:cs="Times New Roman"/>
          <w:szCs w:val="24"/>
        </w:rPr>
        <w:t>Contudo, parece haver ainda um longo caminho a ser percorrido, no tocante à efetivação dessas leis na prática educacional. Estudos e pesquisas</w:t>
      </w:r>
      <w:r w:rsidRPr="0012485A">
        <w:rPr>
          <w:rStyle w:val="Refdenotaderodap"/>
          <w:rFonts w:cs="Times New Roman"/>
          <w:szCs w:val="24"/>
        </w:rPr>
        <w:footnoteReference w:id="3"/>
      </w:r>
      <w:r w:rsidRPr="0012485A">
        <w:rPr>
          <w:rFonts w:cs="Times New Roman"/>
          <w:szCs w:val="24"/>
        </w:rPr>
        <w:t xml:space="preserve"> traçadas no campo escolar de instituições de educação infantil e ensino fundamental têm apontado para a </w:t>
      </w:r>
      <w:r w:rsidRPr="0012485A">
        <w:rPr>
          <w:rFonts w:cs="Times New Roman"/>
          <w:szCs w:val="24"/>
        </w:rPr>
        <w:lastRenderedPageBreak/>
        <w:t>necessidade de</w:t>
      </w:r>
      <w:r>
        <w:rPr>
          <w:rFonts w:cs="Times New Roman"/>
          <w:szCs w:val="24"/>
        </w:rPr>
        <w:t xml:space="preserve"> </w:t>
      </w:r>
      <w:r w:rsidRPr="0012485A">
        <w:rPr>
          <w:rFonts w:cs="Times New Roman"/>
          <w:szCs w:val="24"/>
        </w:rPr>
        <w:t>rever a concepção de inclusão e de sujeito com deficiência, pois apenas garantir a acessibilidade de alunos com deficiência na escola não tem sido suficiente no cumprimento das novas demandas sociais.</w:t>
      </w:r>
    </w:p>
    <w:p w:rsidR="0071252C" w:rsidRDefault="0071252C" w:rsidP="0071252C">
      <w:pPr>
        <w:ind w:firstLine="708"/>
        <w:contextualSpacing/>
        <w:rPr>
          <w:rFonts w:eastAsia="Calibri" w:cs="Times New Roman"/>
          <w:szCs w:val="24"/>
        </w:rPr>
      </w:pPr>
      <w:r w:rsidRPr="0012485A">
        <w:rPr>
          <w:rFonts w:eastAsia="Calibri" w:cs="Times New Roman"/>
          <w:szCs w:val="24"/>
        </w:rPr>
        <w:t xml:space="preserve">Marcado sob a perspectiva teórica sócio histórica, pode-se afirmar que a escola tem por função preparar o educando para atuar de forma ativa nas diversas demandas sociais, possibilitando um ensino de qualidade, que promova o domínio das capacidades cognitivas e afetivas, indispensáveis para formar sujeitos para a vida e, sobretudo, para o exercício da cidadania de maneira reflexiva, crítica e autônoma. Sob tal </w:t>
      </w:r>
      <w:proofErr w:type="spellStart"/>
      <w:proofErr w:type="gramStart"/>
      <w:r w:rsidRPr="0012485A">
        <w:rPr>
          <w:rFonts w:eastAsia="Calibri" w:cs="Times New Roman"/>
          <w:szCs w:val="24"/>
        </w:rPr>
        <w:t>assertiva,</w:t>
      </w:r>
      <w:r w:rsidRPr="002D0F1F">
        <w:rPr>
          <w:rFonts w:eastAsia="Calibri" w:cs="Times New Roman"/>
          <w:szCs w:val="24"/>
        </w:rPr>
        <w:t>Canivez</w:t>
      </w:r>
      <w:proofErr w:type="spellEnd"/>
      <w:proofErr w:type="gramEnd"/>
      <w:r w:rsidRPr="002D0F1F">
        <w:rPr>
          <w:rFonts w:eastAsia="Calibri" w:cs="Times New Roman"/>
          <w:szCs w:val="24"/>
        </w:rPr>
        <w:t>(1991, p.31) já ressaltava:</w:t>
      </w:r>
    </w:p>
    <w:p w:rsidR="0071252C" w:rsidRPr="0071252C" w:rsidRDefault="0071252C" w:rsidP="0071252C">
      <w:pPr>
        <w:spacing w:before="240" w:after="240" w:line="240" w:lineRule="auto"/>
        <w:ind w:left="2268"/>
        <w:rPr>
          <w:rFonts w:eastAsia="Calibri" w:cs="Times New Roman"/>
          <w:sz w:val="20"/>
          <w:szCs w:val="20"/>
        </w:rPr>
      </w:pPr>
      <w:r w:rsidRPr="0071252C">
        <w:rPr>
          <w:rFonts w:eastAsia="Calibri" w:cs="Times New Roman"/>
          <w:sz w:val="20"/>
          <w:szCs w:val="20"/>
        </w:rPr>
        <w:t xml:space="preserve">A escola, de fato institui a cidadania. É ela o lugar onde as crianças deixam de pertencer exclusivamente à família para integrarem-se numa comunidade mais ampla em que os indivíduos estão reunidos não por vínculos de parentesco ou de afinidade, mas pela obrigação de viver em </w:t>
      </w:r>
      <w:proofErr w:type="gramStart"/>
      <w:r w:rsidRPr="0071252C">
        <w:rPr>
          <w:rFonts w:eastAsia="Calibri" w:cs="Times New Roman"/>
          <w:sz w:val="20"/>
          <w:szCs w:val="20"/>
        </w:rPr>
        <w:t>comum .</w:t>
      </w:r>
      <w:proofErr w:type="gramEnd"/>
      <w:r w:rsidRPr="0071252C">
        <w:rPr>
          <w:rFonts w:eastAsia="Calibri" w:cs="Times New Roman"/>
          <w:sz w:val="20"/>
          <w:szCs w:val="20"/>
        </w:rPr>
        <w:t xml:space="preserve"> A escola institui em outras palavras, a coabitação de seres diferentes sob a autoridade de uma mesma regra (CAVINEZ, 1991:31).</w:t>
      </w:r>
    </w:p>
    <w:p w:rsidR="0071252C" w:rsidRPr="0012485A" w:rsidRDefault="0071252C" w:rsidP="0071252C">
      <w:pPr>
        <w:contextualSpacing/>
        <w:rPr>
          <w:rFonts w:eastAsia="Calibri" w:cs="Times New Roman"/>
          <w:szCs w:val="24"/>
        </w:rPr>
      </w:pPr>
      <w:r w:rsidRPr="0012485A">
        <w:rPr>
          <w:rFonts w:eastAsia="Calibri" w:cs="Times New Roman"/>
          <w:szCs w:val="24"/>
        </w:rPr>
        <w:t>Diante de tal pers</w:t>
      </w:r>
      <w:r>
        <w:rPr>
          <w:rFonts w:eastAsia="Calibri" w:cs="Times New Roman"/>
          <w:szCs w:val="24"/>
        </w:rPr>
        <w:t>pectiva, é possível afirmar que</w:t>
      </w:r>
      <w:r w:rsidRPr="0012485A">
        <w:rPr>
          <w:rFonts w:eastAsia="Calibri" w:cs="Times New Roman"/>
          <w:szCs w:val="24"/>
        </w:rPr>
        <w:t xml:space="preserve"> o papel da escola é mais que a simples socialização, cabe a ela também a formação intelectual e moral do educando. Enquanto instituição pública, a escola consiste num espaço de democratização do ensino, permitindo ao educando apropriar-se de forma crítica das diversas demandas sociais e de conhecimentos e práticas diversas.</w:t>
      </w:r>
    </w:p>
    <w:p w:rsidR="0071252C" w:rsidRPr="0012485A" w:rsidRDefault="0071252C" w:rsidP="0071252C">
      <w:pPr>
        <w:contextualSpacing/>
        <w:rPr>
          <w:rFonts w:eastAsia="Calibri" w:cs="Times New Roman"/>
          <w:szCs w:val="24"/>
        </w:rPr>
      </w:pPr>
      <w:r w:rsidRPr="0012485A">
        <w:rPr>
          <w:rFonts w:eastAsia="Calibri" w:cs="Times New Roman"/>
          <w:szCs w:val="24"/>
        </w:rPr>
        <w:tab/>
        <w:t xml:space="preserve">É mediante os apontamentos aqui destacados que o presente artigo tem por objetivo analisar a concepção de professores da Educação Infantil de escolas públicas de </w:t>
      </w:r>
      <w:proofErr w:type="spellStart"/>
      <w:r w:rsidRPr="0012485A">
        <w:rPr>
          <w:rFonts w:eastAsia="Calibri" w:cs="Times New Roman"/>
          <w:szCs w:val="24"/>
        </w:rPr>
        <w:t>Cubati</w:t>
      </w:r>
      <w:proofErr w:type="spellEnd"/>
      <w:r w:rsidRPr="0012485A">
        <w:rPr>
          <w:rFonts w:eastAsia="Calibri" w:cs="Times New Roman"/>
          <w:szCs w:val="24"/>
        </w:rPr>
        <w:t xml:space="preserve">/PB sobre a inclusão de crianças com síndrome de Down. </w:t>
      </w:r>
    </w:p>
    <w:p w:rsidR="0071252C" w:rsidRPr="0012485A" w:rsidRDefault="0071252C" w:rsidP="0071252C">
      <w:pPr>
        <w:contextualSpacing/>
        <w:rPr>
          <w:rFonts w:eastAsia="Calibri" w:cs="Times New Roman"/>
          <w:szCs w:val="24"/>
        </w:rPr>
      </w:pPr>
      <w:r w:rsidRPr="0012485A">
        <w:rPr>
          <w:rFonts w:eastAsia="Calibri" w:cs="Times New Roman"/>
          <w:szCs w:val="24"/>
        </w:rPr>
        <w:tab/>
        <w:t>Nosso intuito em discutir acerca das concepções dos professores sobre a inclusão, parte da necessidade de refletir sobre como os educadores, que são os sujeitos mediadores do processo de ensino e aprendizagem no âmbito escolar,</w:t>
      </w:r>
      <w:r>
        <w:rPr>
          <w:rFonts w:eastAsia="Calibri" w:cs="Times New Roman"/>
          <w:szCs w:val="24"/>
        </w:rPr>
        <w:t xml:space="preserve"> </w:t>
      </w:r>
      <w:r w:rsidRPr="0012485A">
        <w:rPr>
          <w:rFonts w:eastAsia="Calibri" w:cs="Times New Roman"/>
          <w:szCs w:val="24"/>
        </w:rPr>
        <w:t xml:space="preserve">compreendem a garantia do acesso e permanência de todo e qualquer sujeito no espaço escolar numa perspectiva inclusiva. </w:t>
      </w:r>
    </w:p>
    <w:p w:rsidR="0071252C" w:rsidRDefault="0071252C" w:rsidP="0071252C">
      <w:pPr>
        <w:spacing w:after="240"/>
        <w:rPr>
          <w:rFonts w:eastAsia="Calibri" w:cs="Times New Roman"/>
          <w:szCs w:val="24"/>
        </w:rPr>
      </w:pPr>
      <w:r w:rsidRPr="0012485A">
        <w:rPr>
          <w:rFonts w:eastAsia="Calibri" w:cs="Times New Roman"/>
          <w:szCs w:val="24"/>
        </w:rPr>
        <w:t>Contudo, vale ressaltar que além do direito à inclusão do educando com deficiência nos espaços formativos, na prática educativa, é fundamental conscientizar-se também das condições de inclusão necessárias para que o aluno seja atendido de forma integral no processo de ensino-aprendizagem. A educação como base para o desenvolvimento pleno do sujeito é crucial, no entanto, muitas vezes as condições sob as quais o educando está inserido não lhe permitem avançar qualitativamente e, é sob estas reflexões que nos dispomos a investigar tal realidade.</w:t>
      </w:r>
    </w:p>
    <w:p w:rsidR="0071252C" w:rsidRDefault="0071252C" w:rsidP="0071252C">
      <w:pPr>
        <w:spacing w:after="240"/>
        <w:rPr>
          <w:rFonts w:eastAsia="Calibri" w:cs="Times New Roman"/>
          <w:szCs w:val="24"/>
        </w:rPr>
      </w:pPr>
    </w:p>
    <w:p w:rsidR="0071252C" w:rsidRDefault="0071252C" w:rsidP="0071252C">
      <w:pPr>
        <w:pStyle w:val="PargrafodaLista"/>
        <w:spacing w:before="240" w:after="240" w:line="360" w:lineRule="auto"/>
        <w:ind w:left="425"/>
        <w:contextualSpacing w:val="0"/>
        <w:rPr>
          <w:rFonts w:ascii="Times New Roman" w:eastAsia="Calibri" w:hAnsi="Times New Roman" w:cs="Times New Roman"/>
          <w:caps/>
          <w:sz w:val="24"/>
          <w:szCs w:val="24"/>
        </w:rPr>
      </w:pPr>
      <w:r w:rsidRPr="002D0F1F">
        <w:rPr>
          <w:rFonts w:ascii="Times New Roman" w:eastAsia="Calibri" w:hAnsi="Times New Roman" w:cs="Times New Roman"/>
          <w:caps/>
          <w:sz w:val="24"/>
          <w:szCs w:val="24"/>
        </w:rPr>
        <w:t>A síndrome de Down sob uma perspectiva teórica, conceitual e histórica</w:t>
      </w:r>
    </w:p>
    <w:p w:rsidR="0071252C" w:rsidRPr="000D471B" w:rsidRDefault="0071252C" w:rsidP="0071252C">
      <w:pPr>
        <w:pStyle w:val="Ttulo1"/>
        <w:shd w:val="clear" w:color="auto" w:fill="FFFFFF"/>
        <w:spacing w:before="0" w:beforeAutospacing="0" w:after="0" w:afterAutospacing="0" w:line="360" w:lineRule="auto"/>
        <w:ind w:firstLine="425"/>
        <w:jc w:val="both"/>
        <w:rPr>
          <w:b w:val="0"/>
          <w:bCs w:val="0"/>
          <w:color w:val="000000"/>
          <w:sz w:val="22"/>
          <w:szCs w:val="22"/>
        </w:rPr>
      </w:pPr>
      <w:r w:rsidRPr="00215F25">
        <w:rPr>
          <w:b w:val="0"/>
          <w:sz w:val="24"/>
          <w:szCs w:val="24"/>
        </w:rPr>
        <w:t>A síndrome de Down é um conjunto de sinais e sintomas que caracterizam um atraso no desenvolvimento</w:t>
      </w:r>
      <w:r>
        <w:rPr>
          <w:b w:val="0"/>
          <w:sz w:val="24"/>
          <w:szCs w:val="24"/>
        </w:rPr>
        <w:t xml:space="preserve"> das funções motoras e mentais conforme destaca </w:t>
      </w:r>
      <w:r w:rsidRPr="00215F25">
        <w:rPr>
          <w:b w:val="0"/>
          <w:sz w:val="24"/>
          <w:szCs w:val="24"/>
        </w:rPr>
        <w:t xml:space="preserve">a revista Nova </w:t>
      </w:r>
      <w:r w:rsidRPr="00215F25">
        <w:rPr>
          <w:b w:val="0"/>
          <w:sz w:val="22"/>
          <w:szCs w:val="22"/>
        </w:rPr>
        <w:t xml:space="preserve">escola </w:t>
      </w:r>
      <w:r>
        <w:rPr>
          <w:b w:val="0"/>
          <w:sz w:val="22"/>
          <w:szCs w:val="22"/>
        </w:rPr>
        <w:t xml:space="preserve">em seu artigo </w:t>
      </w:r>
      <w:r w:rsidRPr="00C76B6C">
        <w:rPr>
          <w:b w:val="0"/>
          <w:bCs w:val="0"/>
          <w:i/>
          <w:color w:val="000000"/>
          <w:sz w:val="22"/>
          <w:szCs w:val="22"/>
        </w:rPr>
        <w:t>O que é Síndrome de Down</w:t>
      </w:r>
      <w:r w:rsidRPr="00215F25">
        <w:rPr>
          <w:b w:val="0"/>
          <w:bCs w:val="0"/>
          <w:color w:val="000000"/>
          <w:sz w:val="22"/>
          <w:szCs w:val="22"/>
        </w:rPr>
        <w:t>?</w:t>
      </w:r>
    </w:p>
    <w:p w:rsidR="0071252C" w:rsidRPr="0012485A" w:rsidRDefault="0071252C" w:rsidP="0071252C">
      <w:pPr>
        <w:ind w:firstLine="708"/>
        <w:contextualSpacing/>
        <w:rPr>
          <w:rFonts w:cs="Times New Roman"/>
          <w:szCs w:val="24"/>
        </w:rPr>
      </w:pPr>
      <w:r w:rsidRPr="0012485A">
        <w:rPr>
          <w:rFonts w:cs="Times New Roman"/>
          <w:szCs w:val="24"/>
        </w:rPr>
        <w:t xml:space="preserve">No século XX, o médico inglês John </w:t>
      </w:r>
      <w:proofErr w:type="spellStart"/>
      <w:r w:rsidRPr="0012485A">
        <w:rPr>
          <w:rFonts w:cs="Times New Roman"/>
          <w:szCs w:val="24"/>
        </w:rPr>
        <w:t>Langdson</w:t>
      </w:r>
      <w:proofErr w:type="spellEnd"/>
      <w:r w:rsidRPr="0012485A">
        <w:rPr>
          <w:rFonts w:cs="Times New Roman"/>
          <w:szCs w:val="24"/>
        </w:rPr>
        <w:t xml:space="preserve"> Down começou a estudar essa alteração genética. Segundo Down, essas pessoas são amistosas, amáveis, mas improdutivas e incapazes para o</w:t>
      </w:r>
      <w:r>
        <w:rPr>
          <w:rFonts w:cs="Times New Roman"/>
          <w:szCs w:val="24"/>
        </w:rPr>
        <w:t xml:space="preserve"> convívio social, contudo, ele</w:t>
      </w:r>
      <w:r w:rsidRPr="0012485A">
        <w:rPr>
          <w:rFonts w:cs="Times New Roman"/>
          <w:szCs w:val="24"/>
        </w:rPr>
        <w:t xml:space="preserve"> não soube identificar a causa da síndrome.</w:t>
      </w:r>
    </w:p>
    <w:p w:rsidR="0071252C" w:rsidRPr="0012485A" w:rsidRDefault="0071252C" w:rsidP="0071252C">
      <w:pPr>
        <w:ind w:firstLine="708"/>
        <w:contextualSpacing/>
        <w:rPr>
          <w:rFonts w:cs="Times New Roman"/>
          <w:szCs w:val="24"/>
        </w:rPr>
      </w:pPr>
      <w:r w:rsidRPr="0012485A">
        <w:rPr>
          <w:rFonts w:cs="Times New Roman"/>
          <w:szCs w:val="24"/>
        </w:rPr>
        <w:t xml:space="preserve">Em 1959, foi estabelecido o primeiro diagnóstico, quando o cientista Jerome </w:t>
      </w:r>
      <w:proofErr w:type="spellStart"/>
      <w:r w:rsidRPr="0012485A">
        <w:rPr>
          <w:rFonts w:cs="Times New Roman"/>
          <w:szCs w:val="24"/>
        </w:rPr>
        <w:t>Lejeune</w:t>
      </w:r>
      <w:proofErr w:type="spellEnd"/>
      <w:r w:rsidRPr="0012485A">
        <w:rPr>
          <w:rFonts w:cs="Times New Roman"/>
          <w:szCs w:val="24"/>
        </w:rPr>
        <w:t>, ao estudar os cromossomos de nove pessoas com a síndrome verificou que, ao invés de terem 46 cromossomos por células agrupados em 23 pares, tinha 47 cromossomos, um a mais no par de número 21.</w:t>
      </w:r>
    </w:p>
    <w:p w:rsidR="0071252C" w:rsidRPr="0012485A" w:rsidRDefault="0071252C" w:rsidP="0071252C">
      <w:pPr>
        <w:ind w:firstLine="708"/>
        <w:contextualSpacing/>
        <w:rPr>
          <w:rFonts w:cs="Times New Roman"/>
          <w:szCs w:val="24"/>
        </w:rPr>
      </w:pPr>
      <w:r>
        <w:rPr>
          <w:rFonts w:cs="Times New Roman"/>
          <w:szCs w:val="24"/>
        </w:rPr>
        <w:t>No</w:t>
      </w:r>
      <w:r w:rsidRPr="0012485A">
        <w:rPr>
          <w:rFonts w:cs="Times New Roman"/>
          <w:szCs w:val="24"/>
        </w:rPr>
        <w:t xml:space="preserve"> início foi chamado de mongolismo, através dos estudos recebeu a denominação de Síndrome de Down ou </w:t>
      </w:r>
      <w:proofErr w:type="spellStart"/>
      <w:r w:rsidRPr="0012485A">
        <w:rPr>
          <w:rFonts w:cs="Times New Roman"/>
          <w:szCs w:val="24"/>
        </w:rPr>
        <w:t>Trissomia</w:t>
      </w:r>
      <w:proofErr w:type="spellEnd"/>
      <w:r w:rsidRPr="0012485A">
        <w:rPr>
          <w:rFonts w:cs="Times New Roman"/>
          <w:szCs w:val="24"/>
        </w:rPr>
        <w:t>.</w:t>
      </w:r>
    </w:p>
    <w:p w:rsidR="0071252C" w:rsidRPr="0012485A" w:rsidRDefault="0071252C" w:rsidP="0071252C">
      <w:pPr>
        <w:ind w:firstLine="708"/>
        <w:contextualSpacing/>
        <w:rPr>
          <w:rFonts w:cs="Times New Roman"/>
          <w:szCs w:val="24"/>
        </w:rPr>
      </w:pPr>
      <w:r w:rsidRPr="0012485A">
        <w:rPr>
          <w:rFonts w:cs="Times New Roman"/>
          <w:szCs w:val="24"/>
        </w:rPr>
        <w:t xml:space="preserve">A medicina ainda não sabe por que acontece </w:t>
      </w:r>
      <w:proofErr w:type="spellStart"/>
      <w:r w:rsidRPr="0012485A">
        <w:rPr>
          <w:rFonts w:cs="Times New Roman"/>
          <w:szCs w:val="24"/>
        </w:rPr>
        <w:t>Trissomia</w:t>
      </w:r>
      <w:proofErr w:type="spellEnd"/>
      <w:r w:rsidRPr="0012485A">
        <w:rPr>
          <w:rFonts w:cs="Times New Roman"/>
          <w:szCs w:val="24"/>
        </w:rPr>
        <w:t xml:space="preserve"> 21. Especula-se que distúrbio hormonais da mãe, exposição ao raio X, substâncias químicas e agentes infecciosos, possam colaborar na alteração dos cromossomos. Sabe-se, portanto que a idade materna acima de 35 anos, é maior a probabilidade de nascer uma criança com Síndrome de Down</w:t>
      </w:r>
      <w:r>
        <w:rPr>
          <w:rFonts w:cs="Times New Roman"/>
          <w:color w:val="FF0000"/>
          <w:szCs w:val="24"/>
        </w:rPr>
        <w:t>.</w:t>
      </w:r>
    </w:p>
    <w:p w:rsidR="0071252C" w:rsidRPr="0076158E" w:rsidRDefault="0071252C" w:rsidP="0076158E">
      <w:pPr>
        <w:spacing w:before="240" w:after="240"/>
        <w:ind w:firstLine="0"/>
        <w:rPr>
          <w:rFonts w:eastAsia="Calibri" w:cs="Times New Roman"/>
          <w:caps/>
          <w:szCs w:val="24"/>
        </w:rPr>
      </w:pPr>
      <w:r w:rsidRPr="0076158E">
        <w:rPr>
          <w:rFonts w:eastAsia="Calibri" w:cs="Times New Roman"/>
          <w:caps/>
          <w:szCs w:val="24"/>
        </w:rPr>
        <w:t xml:space="preserve">A inclusão sob a perspectiva histórica e da legislação </w:t>
      </w:r>
    </w:p>
    <w:p w:rsidR="0071252C" w:rsidRPr="0012485A" w:rsidRDefault="0071252C" w:rsidP="0071252C">
      <w:pPr>
        <w:contextualSpacing/>
        <w:rPr>
          <w:rFonts w:eastAsia="Calibri" w:cs="Times New Roman"/>
          <w:szCs w:val="24"/>
        </w:rPr>
      </w:pPr>
      <w:r w:rsidRPr="0012485A">
        <w:rPr>
          <w:rFonts w:eastAsia="Calibri" w:cs="Times New Roman"/>
          <w:szCs w:val="24"/>
        </w:rPr>
        <w:t>Pensar na inclusão nos dias atuais requer refletir acerca do processo sócio histórico sob as quais pessoas com deficiência sofreram por muitos e muitos anos. Três fases históricas que marcaram esse percurso</w:t>
      </w:r>
      <w:r>
        <w:rPr>
          <w:rFonts w:eastAsia="Calibri" w:cs="Times New Roman"/>
          <w:szCs w:val="24"/>
        </w:rPr>
        <w:t xml:space="preserve"> </w:t>
      </w:r>
      <w:r w:rsidRPr="0012485A">
        <w:rPr>
          <w:rFonts w:eastAsia="Calibri" w:cs="Times New Roman"/>
          <w:szCs w:val="24"/>
        </w:rPr>
        <w:t>(a exclusão, integração e inclusão)</w:t>
      </w:r>
      <w:r>
        <w:rPr>
          <w:rFonts w:eastAsia="Calibri" w:cs="Times New Roman"/>
          <w:szCs w:val="24"/>
        </w:rPr>
        <w:t xml:space="preserve"> </w:t>
      </w:r>
      <w:r w:rsidRPr="0012485A">
        <w:rPr>
          <w:rFonts w:eastAsia="Calibri" w:cs="Times New Roman"/>
          <w:szCs w:val="24"/>
        </w:rPr>
        <w:t xml:space="preserve">permitem compreender o porquê em defender como direito e permanência do educando nas mais diversas demandas e espaços sociais. </w:t>
      </w:r>
    </w:p>
    <w:p w:rsidR="0071252C" w:rsidRPr="0012485A" w:rsidRDefault="0071252C" w:rsidP="0071252C">
      <w:pPr>
        <w:contextualSpacing/>
        <w:rPr>
          <w:rFonts w:eastAsia="Calibri" w:cs="Times New Roman"/>
          <w:szCs w:val="24"/>
        </w:rPr>
      </w:pPr>
      <w:r w:rsidRPr="0012485A">
        <w:rPr>
          <w:rFonts w:eastAsia="Calibri" w:cs="Times New Roman"/>
          <w:szCs w:val="24"/>
        </w:rPr>
        <w:t>Identificada como a fase da exclusão, esse período histórico</w:t>
      </w:r>
      <w:r>
        <w:rPr>
          <w:rFonts w:eastAsia="Calibri" w:cs="Times New Roman"/>
          <w:szCs w:val="24"/>
        </w:rPr>
        <w:t xml:space="preserve"> é</w:t>
      </w:r>
      <w:r w:rsidRPr="0012485A">
        <w:rPr>
          <w:rFonts w:eastAsia="Calibri" w:cs="Times New Roman"/>
          <w:szCs w:val="24"/>
        </w:rPr>
        <w:t xml:space="preserve"> caracterizado pelo sistema escravista</w:t>
      </w:r>
      <w:r>
        <w:rPr>
          <w:rFonts w:eastAsia="Calibri" w:cs="Times New Roman"/>
          <w:szCs w:val="24"/>
        </w:rPr>
        <w:t>, na antiguidade e</w:t>
      </w:r>
      <w:r w:rsidRPr="0012485A">
        <w:rPr>
          <w:rFonts w:eastAsia="Calibri" w:cs="Times New Roman"/>
          <w:szCs w:val="24"/>
        </w:rPr>
        <w:t xml:space="preserve"> ficou marcado pelo preconceito e negação das pessoas com deficiência das demandas da sociedade. Segundo A</w:t>
      </w:r>
      <w:r>
        <w:rPr>
          <w:rFonts w:eastAsia="Calibri" w:cs="Times New Roman"/>
          <w:szCs w:val="24"/>
        </w:rPr>
        <w:t>raújo (2010</w:t>
      </w:r>
      <w:r w:rsidRPr="0012485A">
        <w:rPr>
          <w:rFonts w:eastAsia="Calibri" w:cs="Times New Roman"/>
          <w:szCs w:val="24"/>
        </w:rPr>
        <w:t xml:space="preserve">) atos de eliminação e abandono de pessoas com deficiência eram comuns, sobretudo nas antigas </w:t>
      </w:r>
      <w:r w:rsidRPr="0012485A">
        <w:rPr>
          <w:rFonts w:eastAsia="Calibri" w:cs="Times New Roman"/>
          <w:szCs w:val="24"/>
        </w:rPr>
        <w:lastRenderedPageBreak/>
        <w:t>sociedades gregas e romanas. Um dos motivos que influenciariam esses abandonos era o fato da intensa escravização nas camadas menos favorecida, sob o argumento que pessoas com deficiência não estariam aptas à produção e trabalho escravista. Outra autora que discute sobre este momento histórico é Nogueira (2008), alegando que as crianças com deficiências eram imediatamente identificadas e descartadas, por meio de atitudes como o abandono, o relento e até a morte.</w:t>
      </w:r>
    </w:p>
    <w:p w:rsidR="0071252C" w:rsidRPr="0012485A" w:rsidRDefault="0071252C" w:rsidP="0071252C">
      <w:pPr>
        <w:contextualSpacing/>
        <w:rPr>
          <w:rFonts w:eastAsia="Calibri" w:cs="Times New Roman"/>
          <w:szCs w:val="24"/>
        </w:rPr>
      </w:pPr>
      <w:r w:rsidRPr="0012485A">
        <w:rPr>
          <w:rFonts w:eastAsia="Calibri" w:cs="Times New Roman"/>
          <w:szCs w:val="24"/>
        </w:rPr>
        <w:t>Em alguns contextos mais severos se presenciavam atos mais discriminativos, como salienta Araújo (2010</w:t>
      </w:r>
      <w:r>
        <w:rPr>
          <w:rFonts w:eastAsia="Calibri" w:cs="Times New Roman"/>
          <w:szCs w:val="24"/>
        </w:rPr>
        <w:t>,</w:t>
      </w:r>
      <w:r w:rsidRPr="0012485A">
        <w:rPr>
          <w:rFonts w:eastAsia="Calibri" w:cs="Times New Roman"/>
          <w:szCs w:val="24"/>
        </w:rPr>
        <w:t xml:space="preserve"> p.2), “recém-nascidos com malformação poderiam ser lançados de um abismo até a morte, abandonados em locais como florestas ou cavernas, exterminados pelo próprio pai, mortos por afogamento”. Aos sobreviventes dessa fase histórica eram submetidos às situações de exploração em serviços humilhantes, escravidão sexual, pedintes de esmola, entre outras atividades repugnantes aos tido “normais”.</w:t>
      </w:r>
    </w:p>
    <w:p w:rsidR="0071252C" w:rsidRPr="0012485A" w:rsidRDefault="0071252C" w:rsidP="0071252C">
      <w:pPr>
        <w:contextualSpacing/>
        <w:rPr>
          <w:rFonts w:eastAsia="Calibri" w:cs="Times New Roman"/>
          <w:szCs w:val="24"/>
        </w:rPr>
      </w:pPr>
      <w:r w:rsidRPr="0012485A">
        <w:rPr>
          <w:rFonts w:eastAsia="Calibri" w:cs="Times New Roman"/>
          <w:szCs w:val="24"/>
        </w:rPr>
        <w:t xml:space="preserve">Marcado pelo sistema feudal e advento dos dogmas cristãos por meio da intensificação do Cristianismo, um novo percurso histórico marca o tratamento destes sujeitos na sociedade. Esse período é caracterizado como momento de tolerância aos deficientes sendo relegados a instituições caridosas. Neste período, segundo as autoras Pacheco e Alves (2007) atitudes de exterminação não são mais consideradas como aceitáveis e os cuidados com a pessoa com deficiência passam a ser assegurados pela família e a igreja. </w:t>
      </w:r>
    </w:p>
    <w:p w:rsidR="0071252C" w:rsidRPr="0012485A" w:rsidRDefault="0071252C" w:rsidP="0071252C">
      <w:pPr>
        <w:contextualSpacing/>
        <w:rPr>
          <w:rFonts w:eastAsia="Calibri" w:cs="Times New Roman"/>
          <w:szCs w:val="24"/>
        </w:rPr>
      </w:pPr>
      <w:r w:rsidRPr="0012485A">
        <w:rPr>
          <w:rFonts w:eastAsia="Calibri" w:cs="Times New Roman"/>
          <w:szCs w:val="24"/>
        </w:rPr>
        <w:t>Percebe-se, dessa forma, a presença de abrigos e instituições que seriam responsáveis pelo acolhimento das pessoas com deficiência. Contudo, esse período também foi marcado por fortes embates entre os próprios cristãos que ora atribuíam a causa da deficiência a desígnios divinos, ora a entidades demoníacas. Sobre essa assertiva, Nogueira (2008</w:t>
      </w:r>
      <w:r>
        <w:rPr>
          <w:rFonts w:eastAsia="Calibri" w:cs="Times New Roman"/>
          <w:szCs w:val="24"/>
        </w:rPr>
        <w:t>,</w:t>
      </w:r>
      <w:r w:rsidRPr="0012485A">
        <w:rPr>
          <w:rFonts w:eastAsia="Calibri" w:cs="Times New Roman"/>
          <w:szCs w:val="24"/>
        </w:rPr>
        <w:t xml:space="preserve"> p.4) afirma “caracterizada como fenômeno metafísico e espiritual a deficiência foi atribuída ora a desígnios, ora a possessão pelo demônio”. </w:t>
      </w:r>
    </w:p>
    <w:p w:rsidR="0071252C" w:rsidRDefault="0071252C" w:rsidP="0071252C">
      <w:pPr>
        <w:contextualSpacing/>
        <w:rPr>
          <w:rFonts w:eastAsia="Calibri" w:cs="Times New Roman"/>
          <w:szCs w:val="24"/>
        </w:rPr>
      </w:pPr>
      <w:r w:rsidRPr="0012485A">
        <w:rPr>
          <w:rFonts w:eastAsia="Calibri" w:cs="Times New Roman"/>
          <w:szCs w:val="24"/>
        </w:rPr>
        <w:t xml:space="preserve">Com os avanços sociais e tecnológicos, surge um novo olhar sobre esse sujeito social. Caracterizado como idade contemporânea, essa fase é marcada pelos avanços da medicina por meio de iniciativas hospitalares e seus interesses clínicos e </w:t>
      </w:r>
      <w:proofErr w:type="spellStart"/>
      <w:r w:rsidRPr="0012485A">
        <w:rPr>
          <w:rFonts w:eastAsia="Calibri" w:cs="Times New Roman"/>
          <w:szCs w:val="24"/>
        </w:rPr>
        <w:t>sanitáristas</w:t>
      </w:r>
      <w:proofErr w:type="spellEnd"/>
      <w:r w:rsidRPr="0012485A">
        <w:rPr>
          <w:rFonts w:eastAsia="Calibri" w:cs="Times New Roman"/>
          <w:szCs w:val="24"/>
        </w:rPr>
        <w:t xml:space="preserve"> que atribuem aos sujeitos com deficiência um espaço de integração as atividades sociais como sua inserção nos espaços escolares. Contudo, apesar dos avanços obtidos nesse novo cenário em relação a estes sujeitos sociais, ainda não se poderia falar em um atendimento digno e igualitário. Sobre essa realidade, Pacheco e Alves (2007) alegam que:</w:t>
      </w:r>
    </w:p>
    <w:p w:rsidR="0071252C" w:rsidRPr="0076158E" w:rsidRDefault="0071252C" w:rsidP="0071252C">
      <w:pPr>
        <w:spacing w:before="240" w:after="240" w:line="240" w:lineRule="auto"/>
        <w:ind w:left="2268"/>
        <w:rPr>
          <w:rFonts w:eastAsia="Calibri" w:cs="Times New Roman"/>
          <w:sz w:val="20"/>
          <w:szCs w:val="20"/>
        </w:rPr>
      </w:pPr>
      <w:r w:rsidRPr="0076158E">
        <w:rPr>
          <w:rFonts w:eastAsia="Calibri" w:cs="Times New Roman"/>
          <w:sz w:val="20"/>
          <w:szCs w:val="20"/>
        </w:rPr>
        <w:lastRenderedPageBreak/>
        <w:t>[...] mesmo com o aumento da atenção aos deficientes e a contínua criação de hospitais, estes ainda não demonstravam um caráter humanitário e de equidade social. Afinal, ao nosso ver, estes hospitais revelavam-se depositários de pessoas não sendo valoradas socialmente e que eram apenas atendidas em suas necessidades orgânicas, sem uma atenção ao aspecto psicossocial do ser humano.</w:t>
      </w:r>
    </w:p>
    <w:p w:rsidR="0071252C" w:rsidRPr="0012485A" w:rsidRDefault="0071252C" w:rsidP="0071252C">
      <w:pPr>
        <w:contextualSpacing/>
        <w:rPr>
          <w:rFonts w:eastAsia="Calibri" w:cs="Times New Roman"/>
          <w:szCs w:val="24"/>
        </w:rPr>
      </w:pPr>
      <w:r w:rsidRPr="0012485A">
        <w:rPr>
          <w:rFonts w:eastAsia="Calibri" w:cs="Times New Roman"/>
          <w:szCs w:val="24"/>
        </w:rPr>
        <w:tab/>
        <w:t xml:space="preserve">Para tanto, surge no cenário histórico uma nova fase que pressupõe a redefinição do espaço dos sujeitos com deficiência enquanto cidadãos de direito à inclusão nos espaços sociais e formativos. Nesse cenário histórico, políticas públicas vêm sendo traçadas e discutidas em torno do ensino significativo e de qualidade uma vez que, as peculiaridades e especificidades de cada sujeito devem ser consideradas não como uma limitação do cidadão, mas como um aspecto característico da diversidade que deve ser contemplada e respeitada. </w:t>
      </w:r>
    </w:p>
    <w:p w:rsidR="0071252C" w:rsidRPr="0012485A" w:rsidRDefault="0071252C" w:rsidP="0071252C">
      <w:pPr>
        <w:contextualSpacing/>
        <w:rPr>
          <w:rFonts w:eastAsia="Calibri" w:cs="Times New Roman"/>
          <w:szCs w:val="24"/>
        </w:rPr>
      </w:pPr>
      <w:r w:rsidRPr="0012485A">
        <w:rPr>
          <w:rFonts w:eastAsia="Calibri" w:cs="Times New Roman"/>
          <w:szCs w:val="24"/>
        </w:rPr>
        <w:tab/>
        <w:t xml:space="preserve">Sob este novo paradigma histórico, faz-se necessário contemplar aqui os avanços obtidos por meio das políticas públicas e legislação traçadas nos dias </w:t>
      </w:r>
      <w:proofErr w:type="spellStart"/>
      <w:r w:rsidRPr="0012485A">
        <w:rPr>
          <w:rFonts w:eastAsia="Calibri" w:cs="Times New Roman"/>
          <w:szCs w:val="24"/>
        </w:rPr>
        <w:t>atuais.</w:t>
      </w:r>
      <w:r w:rsidRPr="0012485A">
        <w:rPr>
          <w:rFonts w:cs="Times New Roman"/>
          <w:szCs w:val="24"/>
        </w:rPr>
        <w:t>O</w:t>
      </w:r>
      <w:proofErr w:type="spellEnd"/>
      <w:r w:rsidRPr="0012485A">
        <w:rPr>
          <w:rFonts w:cs="Times New Roman"/>
          <w:szCs w:val="24"/>
        </w:rPr>
        <w:t xml:space="preserve"> RCNEI (Referencial Curricular Nacional para Educação Infantil), de 1998, o qual apresenta e defende princípios para o atendimento a alunos (de 0 a 5</w:t>
      </w:r>
      <w:r w:rsidRPr="0012485A">
        <w:rPr>
          <w:rStyle w:val="apple-converted-space"/>
          <w:szCs w:val="24"/>
        </w:rPr>
        <w:t> </w:t>
      </w:r>
      <w:r w:rsidRPr="0012485A">
        <w:rPr>
          <w:rFonts w:cs="Times New Roman"/>
          <w:szCs w:val="24"/>
        </w:rPr>
        <w:t xml:space="preserve">anos) deficientes o RCNEI e o Estatuto da Criança e do Adolescente já bastariam para que as instituições escolares pudessem repensar a educação como um direito de todos independente de suas deficiências, de suas limitações e pusessem em prática todas as condições necessárias, tanto para professores para que possa haver qualidade de ensino. </w:t>
      </w:r>
    </w:p>
    <w:p w:rsidR="0071252C" w:rsidRDefault="0071252C" w:rsidP="0071252C">
      <w:pPr>
        <w:contextualSpacing/>
        <w:rPr>
          <w:rFonts w:eastAsia="Calibri" w:cs="Times New Roman"/>
          <w:szCs w:val="24"/>
        </w:rPr>
      </w:pPr>
      <w:r w:rsidRPr="0012485A">
        <w:rPr>
          <w:rFonts w:eastAsia="Calibri" w:cs="Times New Roman"/>
          <w:szCs w:val="24"/>
        </w:rPr>
        <w:t>Tomando por base os documentos legais dos direitos do cidadão</w:t>
      </w:r>
      <w:r>
        <w:rPr>
          <w:rFonts w:eastAsia="Calibri" w:cs="Times New Roman"/>
          <w:szCs w:val="24"/>
        </w:rPr>
        <w:t xml:space="preserve">, a </w:t>
      </w:r>
      <w:r w:rsidRPr="0012485A">
        <w:rPr>
          <w:rFonts w:eastAsia="Calibri" w:cs="Times New Roman"/>
          <w:szCs w:val="24"/>
        </w:rPr>
        <w:t xml:space="preserve">Constituição Federal – </w:t>
      </w:r>
      <w:proofErr w:type="gramStart"/>
      <w:r w:rsidRPr="0012485A">
        <w:rPr>
          <w:rFonts w:eastAsia="Calibri" w:cs="Times New Roman"/>
          <w:szCs w:val="24"/>
        </w:rPr>
        <w:t>CF(</w:t>
      </w:r>
      <w:proofErr w:type="gramEnd"/>
      <w:r w:rsidRPr="0012485A">
        <w:rPr>
          <w:rFonts w:eastAsia="Calibri" w:cs="Times New Roman"/>
          <w:szCs w:val="24"/>
        </w:rPr>
        <w:t xml:space="preserve">1988) e Lei das Diretrizes e Base para Educação Nacional LDB (1996), a educação é um direito de todos e um dever do Estado, cabendo a União, estados e municípios promover iniciativas políticas de atendimento de qualidade a estes </w:t>
      </w:r>
      <w:r>
        <w:rPr>
          <w:rFonts w:eastAsia="Calibri" w:cs="Times New Roman"/>
          <w:szCs w:val="24"/>
        </w:rPr>
        <w:t>sujeitos. Sob tal assertiva, o A</w:t>
      </w:r>
      <w:r w:rsidRPr="0012485A">
        <w:rPr>
          <w:rFonts w:eastAsia="Calibri" w:cs="Times New Roman"/>
          <w:szCs w:val="24"/>
        </w:rPr>
        <w:t>rtigo 205 da Constituição Federal (1988) afirma que:</w:t>
      </w:r>
    </w:p>
    <w:p w:rsidR="0071252C" w:rsidRPr="0076158E" w:rsidRDefault="0071252C" w:rsidP="0071252C">
      <w:pPr>
        <w:spacing w:before="240" w:after="240" w:line="240" w:lineRule="auto"/>
        <w:ind w:left="2268"/>
        <w:rPr>
          <w:rFonts w:eastAsia="Calibri" w:cs="Times New Roman"/>
          <w:sz w:val="20"/>
          <w:szCs w:val="20"/>
        </w:rPr>
      </w:pPr>
      <w:r w:rsidRPr="0076158E">
        <w:rPr>
          <w:rFonts w:eastAsia="Calibri" w:cs="Times New Roman"/>
          <w:sz w:val="20"/>
          <w:szCs w:val="20"/>
        </w:rPr>
        <w:t>A educação, direito de todos e dever do Estado e da família, será promovida e incentivada com a colaboração da sociedade, visando ao pleno desenvolvimento da pessoa, seu preparo para o exercício da cidadania e sua qualificação para o trabalho.</w:t>
      </w:r>
    </w:p>
    <w:p w:rsidR="0071252C" w:rsidRPr="0012485A" w:rsidRDefault="0071252C" w:rsidP="0071252C">
      <w:pPr>
        <w:tabs>
          <w:tab w:val="left" w:pos="709"/>
          <w:tab w:val="left" w:pos="851"/>
        </w:tabs>
        <w:contextualSpacing/>
        <w:rPr>
          <w:rFonts w:eastAsia="Calibri" w:cs="Times New Roman"/>
          <w:szCs w:val="24"/>
          <w:shd w:val="clear" w:color="auto" w:fill="FFFFFF"/>
        </w:rPr>
      </w:pPr>
      <w:r w:rsidRPr="0012485A">
        <w:rPr>
          <w:rFonts w:eastAsia="Calibri" w:cs="Times New Roman"/>
          <w:szCs w:val="24"/>
        </w:rPr>
        <w:tab/>
        <w:t xml:space="preserve">Quanto à educação especial, como destaca a Lei das Diretrizes e Base da Educação Nacional (1996), seu atendimento far-se-á, de acordo com o artigo 58: “preferencialmente na rede regular de ensino, para educandos com deficiência, transtornos globais do desenvolvimento e altas habilidades ou </w:t>
      </w:r>
      <w:proofErr w:type="spellStart"/>
      <w:proofErr w:type="gramStart"/>
      <w:r w:rsidRPr="0012485A">
        <w:rPr>
          <w:rFonts w:eastAsia="Calibri" w:cs="Times New Roman"/>
          <w:szCs w:val="24"/>
        </w:rPr>
        <w:t>superdotação</w:t>
      </w:r>
      <w:proofErr w:type="spellEnd"/>
      <w:r w:rsidRPr="0012485A">
        <w:rPr>
          <w:rFonts w:eastAsia="Calibri" w:cs="Times New Roman"/>
          <w:szCs w:val="24"/>
        </w:rPr>
        <w:t>.”</w:t>
      </w:r>
      <w:proofErr w:type="gramEnd"/>
      <w:r w:rsidRPr="0012485A">
        <w:rPr>
          <w:rFonts w:eastAsia="Calibri" w:cs="Times New Roman"/>
          <w:szCs w:val="24"/>
        </w:rPr>
        <w:t xml:space="preserve"> Porém, ainda conforme estabelecido no § 1</w:t>
      </w:r>
      <w:proofErr w:type="gramStart"/>
      <w:r w:rsidRPr="0012485A">
        <w:rPr>
          <w:rFonts w:eastAsia="Calibri" w:cs="Times New Roman"/>
          <w:szCs w:val="24"/>
        </w:rPr>
        <w:t>º :</w:t>
      </w:r>
      <w:proofErr w:type="gramEnd"/>
      <w:r w:rsidRPr="0012485A">
        <w:rPr>
          <w:rFonts w:eastAsia="Calibri" w:cs="Times New Roman"/>
          <w:szCs w:val="24"/>
        </w:rPr>
        <w:t xml:space="preserve"> haverá, quando necessário, serviços de apoio especializado, na escola regular, para atender às peculiaridades da clientela de educação </w:t>
      </w:r>
      <w:r w:rsidRPr="0012485A">
        <w:rPr>
          <w:rFonts w:eastAsia="Calibri" w:cs="Times New Roman"/>
          <w:szCs w:val="24"/>
        </w:rPr>
        <w:lastRenderedPageBreak/>
        <w:t>especial”, que serão ofertados em</w:t>
      </w:r>
      <w:r w:rsidRPr="0012485A">
        <w:rPr>
          <w:rFonts w:eastAsia="Calibri" w:cs="Times New Roman"/>
          <w:szCs w:val="24"/>
          <w:shd w:val="clear" w:color="auto" w:fill="FFFFFF"/>
        </w:rPr>
        <w:t xml:space="preserve"> classes, escolas ou serviços especializados, com profissionais capacitados para cada caso em específico. Logo, o educando, </w:t>
      </w:r>
      <w:proofErr w:type="spellStart"/>
      <w:r w:rsidRPr="0012485A">
        <w:rPr>
          <w:rFonts w:eastAsia="Calibri" w:cs="Times New Roman"/>
          <w:szCs w:val="24"/>
          <w:shd w:val="clear" w:color="auto" w:fill="FFFFFF"/>
        </w:rPr>
        <w:t>independente</w:t>
      </w:r>
      <w:proofErr w:type="spellEnd"/>
      <w:r w:rsidRPr="0012485A">
        <w:rPr>
          <w:rFonts w:eastAsia="Calibri" w:cs="Times New Roman"/>
          <w:szCs w:val="24"/>
          <w:shd w:val="clear" w:color="auto" w:fill="FFFFFF"/>
        </w:rPr>
        <w:t xml:space="preserve"> de suas especificidades, deve ser considerado em sua complexidade como sujeito social, capaz de aprender e se desenvolver social, histórico e psicologicamente, desde que lhes sejam asseguradas as oportunidades necessárias. </w:t>
      </w:r>
    </w:p>
    <w:p w:rsidR="0076158E" w:rsidRDefault="0071252C" w:rsidP="0076158E">
      <w:pPr>
        <w:contextualSpacing/>
        <w:rPr>
          <w:rFonts w:eastAsia="Calibri" w:cs="Times New Roman"/>
          <w:szCs w:val="24"/>
        </w:rPr>
      </w:pPr>
      <w:r w:rsidRPr="0012485A">
        <w:rPr>
          <w:rFonts w:eastAsia="Calibri" w:cs="Times New Roman"/>
          <w:szCs w:val="24"/>
        </w:rPr>
        <w:t>Ao discutir acerca da importância da inclusão nos dias atuais faz-se necessário conscientizar-se sobre o conceito de incluir por excelência, para tanto a autora Fátima Alves (2011</w:t>
      </w:r>
      <w:r>
        <w:rPr>
          <w:rFonts w:eastAsia="Calibri" w:cs="Times New Roman"/>
          <w:szCs w:val="24"/>
        </w:rPr>
        <w:t>,</w:t>
      </w:r>
      <w:r w:rsidRPr="0012485A">
        <w:rPr>
          <w:rFonts w:eastAsia="Calibri" w:cs="Times New Roman"/>
          <w:szCs w:val="24"/>
        </w:rPr>
        <w:t xml:space="preserve"> p.21) assegura que: “A inclusão é um dever. A comunidade precisa ser educada, orientada organizada e convocada por educadores que também deveram estar comprometidos com a justiça social”. Dessa forma, tratar da inclusão sob uma perspectiva legislativa requer mais que aceitação das leis e diretrizes aprovadas nos últimos anos. A aceitação de pessoas com deficiência nos espaços formativos não significa necessariamente que haja uma inclusão por excelência. Para tanto, a autora ainda acrescenta que: “Não basta termos leis que determinem o preconceito como crime e sabermos que todo</w:t>
      </w:r>
      <w:r>
        <w:rPr>
          <w:rFonts w:eastAsia="Calibri" w:cs="Times New Roman"/>
          <w:szCs w:val="24"/>
        </w:rPr>
        <w:t>s têm direito à educação” (</w:t>
      </w:r>
      <w:r w:rsidRPr="0012485A">
        <w:rPr>
          <w:rFonts w:eastAsia="Calibri" w:cs="Times New Roman"/>
          <w:szCs w:val="24"/>
        </w:rPr>
        <w:t>A</w:t>
      </w:r>
      <w:r>
        <w:rPr>
          <w:rFonts w:eastAsia="Calibri" w:cs="Times New Roman"/>
          <w:szCs w:val="24"/>
        </w:rPr>
        <w:t>LVES</w:t>
      </w:r>
      <w:r w:rsidRPr="0012485A">
        <w:rPr>
          <w:rFonts w:eastAsia="Calibri" w:cs="Times New Roman"/>
          <w:szCs w:val="24"/>
        </w:rPr>
        <w:t xml:space="preserve">, 2011, p, </w:t>
      </w:r>
      <w:r>
        <w:rPr>
          <w:rFonts w:eastAsia="Calibri" w:cs="Times New Roman"/>
          <w:szCs w:val="24"/>
        </w:rPr>
        <w:t>21).</w:t>
      </w:r>
    </w:p>
    <w:p w:rsidR="0071252C" w:rsidRDefault="0071252C" w:rsidP="0071252C">
      <w:pPr>
        <w:contextualSpacing/>
        <w:rPr>
          <w:rFonts w:eastAsia="Calibri" w:cs="Times New Roman"/>
          <w:b/>
          <w:szCs w:val="24"/>
          <w:shd w:val="clear" w:color="auto" w:fill="FFFFFF"/>
        </w:rPr>
      </w:pPr>
      <w:r>
        <w:rPr>
          <w:rFonts w:eastAsia="Calibri" w:cs="Times New Roman"/>
          <w:szCs w:val="24"/>
        </w:rPr>
        <w:t xml:space="preserve"> </w:t>
      </w:r>
      <w:r w:rsidRPr="00D154D5">
        <w:rPr>
          <w:rFonts w:eastAsia="Calibri" w:cs="Times New Roman"/>
          <w:b/>
          <w:szCs w:val="24"/>
          <w:shd w:val="clear" w:color="auto" w:fill="FFFFFF"/>
        </w:rPr>
        <w:t xml:space="preserve">METODOLOGIA </w:t>
      </w:r>
    </w:p>
    <w:p w:rsidR="0071252C" w:rsidRPr="0012485A" w:rsidRDefault="0071252C" w:rsidP="0071252C">
      <w:pPr>
        <w:contextualSpacing/>
        <w:rPr>
          <w:rFonts w:eastAsia="Calibri" w:cs="Times New Roman"/>
          <w:szCs w:val="24"/>
          <w:shd w:val="clear" w:color="auto" w:fill="FFFFFF"/>
        </w:rPr>
      </w:pPr>
      <w:r w:rsidRPr="0012485A">
        <w:rPr>
          <w:rFonts w:eastAsia="Calibri" w:cs="Times New Roman"/>
          <w:szCs w:val="24"/>
          <w:shd w:val="clear" w:color="auto" w:fill="FFFFFF"/>
        </w:rPr>
        <w:t xml:space="preserve">Diante da necessidade em compreender como essa inclusão tem se desenvolvido no âmbito escolar e, sobretudo, de como os professores têm se posicionado diante deste direito constitucional e cidadão, o presente estudo foi desenvolvido, sob a perspectiva de uma abordagem qualitativa de investigação que, conforme ressaltam Weller e </w:t>
      </w:r>
      <w:proofErr w:type="spellStart"/>
      <w:r w:rsidRPr="0012485A">
        <w:rPr>
          <w:rFonts w:eastAsia="Calibri" w:cs="Times New Roman"/>
          <w:szCs w:val="24"/>
          <w:shd w:val="clear" w:color="auto" w:fill="FFFFFF"/>
        </w:rPr>
        <w:t>Pfaff</w:t>
      </w:r>
      <w:proofErr w:type="spellEnd"/>
      <w:r w:rsidRPr="0012485A">
        <w:rPr>
          <w:rFonts w:eastAsia="Calibri" w:cs="Times New Roman"/>
          <w:szCs w:val="24"/>
          <w:shd w:val="clear" w:color="auto" w:fill="FFFFFF"/>
        </w:rPr>
        <w:t xml:space="preserve"> (2011) consiste num paradigma de investigação científica que se contrapõe ao modelo </w:t>
      </w:r>
      <w:proofErr w:type="gramStart"/>
      <w:r w:rsidRPr="0012485A">
        <w:rPr>
          <w:rFonts w:eastAsia="Calibri" w:cs="Times New Roman"/>
          <w:szCs w:val="24"/>
          <w:shd w:val="clear" w:color="auto" w:fill="FFFFFF"/>
        </w:rPr>
        <w:t>de</w:t>
      </w:r>
      <w:proofErr w:type="gramEnd"/>
      <w:r w:rsidRPr="0012485A">
        <w:rPr>
          <w:rFonts w:eastAsia="Calibri" w:cs="Times New Roman"/>
          <w:szCs w:val="24"/>
          <w:shd w:val="clear" w:color="auto" w:fill="FFFFFF"/>
        </w:rPr>
        <w:t xml:space="preserve"> pesquisa quantitativa predominante e que ganha êxito nas pesquisas educacionais em meados da década de 1960. Segundo os autores este novo paradigma de investigação “trouxe grande e variada contribuição ao avanço do conhecimento em educação, permitindo melhor compreensão dos processos escolares, de aprendizagem, de relações, dos processos institucionais e culturais” (WELLER e PFAFF</w:t>
      </w:r>
      <w:r>
        <w:rPr>
          <w:rFonts w:eastAsia="Calibri" w:cs="Times New Roman"/>
          <w:szCs w:val="24"/>
          <w:shd w:val="clear" w:color="auto" w:fill="FFFFFF"/>
        </w:rPr>
        <w:t>,</w:t>
      </w:r>
      <w:r w:rsidRPr="0012485A">
        <w:rPr>
          <w:rFonts w:eastAsia="Calibri" w:cs="Times New Roman"/>
          <w:szCs w:val="24"/>
          <w:shd w:val="clear" w:color="auto" w:fill="FFFFFF"/>
        </w:rPr>
        <w:t xml:space="preserve"> 2011</w:t>
      </w:r>
      <w:r>
        <w:rPr>
          <w:rFonts w:eastAsia="Calibri" w:cs="Times New Roman"/>
          <w:szCs w:val="24"/>
          <w:shd w:val="clear" w:color="auto" w:fill="FFFFFF"/>
        </w:rPr>
        <w:t>,</w:t>
      </w:r>
      <w:r w:rsidRPr="0012485A">
        <w:rPr>
          <w:rFonts w:eastAsia="Calibri" w:cs="Times New Roman"/>
          <w:szCs w:val="24"/>
          <w:shd w:val="clear" w:color="auto" w:fill="FFFFFF"/>
        </w:rPr>
        <w:t xml:space="preserve"> p.34).</w:t>
      </w:r>
    </w:p>
    <w:p w:rsidR="0071252C" w:rsidRDefault="0071252C" w:rsidP="0071252C">
      <w:pPr>
        <w:contextualSpacing/>
        <w:rPr>
          <w:rFonts w:eastAsia="Calibri" w:cs="Times New Roman"/>
          <w:szCs w:val="24"/>
          <w:shd w:val="clear" w:color="auto" w:fill="FFFFFF"/>
        </w:rPr>
      </w:pPr>
      <w:r w:rsidRPr="0012485A">
        <w:rPr>
          <w:rFonts w:eastAsia="Calibri" w:cs="Times New Roman"/>
          <w:szCs w:val="24"/>
          <w:shd w:val="clear" w:color="auto" w:fill="FFFFFF"/>
        </w:rPr>
        <w:t xml:space="preserve">Em se tratando de uma abordagem qualitativa, na qual, o foco está no processo das relações sociais e do desenrolar do problema, que no resultado final, nosso objeto de investigação parte de uma problemática real que se instaura num determinado contexto social que são as unidades de educação infantil de </w:t>
      </w:r>
      <w:proofErr w:type="spellStart"/>
      <w:r w:rsidRPr="0012485A">
        <w:rPr>
          <w:rFonts w:eastAsia="Calibri" w:cs="Times New Roman"/>
          <w:szCs w:val="24"/>
          <w:shd w:val="clear" w:color="auto" w:fill="FFFFFF"/>
        </w:rPr>
        <w:t>Cubati</w:t>
      </w:r>
      <w:proofErr w:type="spellEnd"/>
      <w:r w:rsidRPr="0012485A">
        <w:rPr>
          <w:rFonts w:eastAsia="Calibri" w:cs="Times New Roman"/>
          <w:szCs w:val="24"/>
          <w:shd w:val="clear" w:color="auto" w:fill="FFFFFF"/>
        </w:rPr>
        <w:t>, sob o qual, nosso intuito não consiste em achar responsáveis ou verdades absolutas, mas compreender como esse processo de inclusão tem se desenvolvido nessas instituições.</w:t>
      </w:r>
    </w:p>
    <w:p w:rsidR="0071252C" w:rsidRPr="0012485A" w:rsidRDefault="0071252C" w:rsidP="0071252C">
      <w:pPr>
        <w:contextualSpacing/>
        <w:rPr>
          <w:rFonts w:eastAsia="Calibri" w:cs="Times New Roman"/>
          <w:szCs w:val="24"/>
          <w:shd w:val="clear" w:color="auto" w:fill="FFFFFF"/>
        </w:rPr>
      </w:pPr>
      <w:r>
        <w:rPr>
          <w:rFonts w:eastAsia="Calibri" w:cs="Times New Roman"/>
          <w:szCs w:val="24"/>
          <w:shd w:val="clear" w:color="auto" w:fill="FFFFFF"/>
        </w:rPr>
        <w:t xml:space="preserve">Frente a tais considerações, o presente estudo investigativo consiste num estudo de campo, onde o pesquisador vai ao encontro dos sujeitos sociais visando melhor </w:t>
      </w:r>
      <w:r>
        <w:rPr>
          <w:rFonts w:eastAsia="Calibri" w:cs="Times New Roman"/>
          <w:szCs w:val="24"/>
          <w:shd w:val="clear" w:color="auto" w:fill="FFFFFF"/>
        </w:rPr>
        <w:lastRenderedPageBreak/>
        <w:t xml:space="preserve">compreender como </w:t>
      </w:r>
      <w:proofErr w:type="gramStart"/>
      <w:r>
        <w:rPr>
          <w:rFonts w:eastAsia="Calibri" w:cs="Times New Roman"/>
          <w:szCs w:val="24"/>
          <w:shd w:val="clear" w:color="auto" w:fill="FFFFFF"/>
        </w:rPr>
        <w:t>eles  desenvolvem</w:t>
      </w:r>
      <w:proofErr w:type="gramEnd"/>
      <w:r>
        <w:rPr>
          <w:rFonts w:eastAsia="Calibri" w:cs="Times New Roman"/>
          <w:szCs w:val="24"/>
          <w:shd w:val="clear" w:color="auto" w:fill="FFFFFF"/>
        </w:rPr>
        <w:t xml:space="preserve"> suas práticas sociais e atividades cotidianas, neste caso, os professores.</w:t>
      </w:r>
    </w:p>
    <w:p w:rsidR="0071252C" w:rsidRDefault="0071252C" w:rsidP="0071252C">
      <w:pPr>
        <w:contextualSpacing/>
        <w:rPr>
          <w:rFonts w:eastAsia="Calibri" w:cs="Times New Roman"/>
          <w:szCs w:val="24"/>
          <w:shd w:val="clear" w:color="auto" w:fill="FFFFFF"/>
        </w:rPr>
      </w:pPr>
      <w:r w:rsidRPr="0012485A">
        <w:rPr>
          <w:rFonts w:eastAsia="Calibri" w:cs="Times New Roman"/>
          <w:szCs w:val="24"/>
          <w:shd w:val="clear" w:color="auto" w:fill="FFFFFF"/>
        </w:rPr>
        <w:t xml:space="preserve">Para tanto, foi tomado como instrumento de investigação a aplicação de questionários com questões abertas para que os sujeitos investigados tivessem a oportunidade de discursarem e se posicionarem diante do processo de inclusão de crianças com Síndrome de </w:t>
      </w:r>
      <w:proofErr w:type="spellStart"/>
      <w:r w:rsidRPr="0012485A">
        <w:rPr>
          <w:rFonts w:eastAsia="Calibri" w:cs="Times New Roman"/>
          <w:szCs w:val="24"/>
          <w:shd w:val="clear" w:color="auto" w:fill="FFFFFF"/>
        </w:rPr>
        <w:t>Downno</w:t>
      </w:r>
      <w:proofErr w:type="spellEnd"/>
      <w:r w:rsidRPr="0012485A">
        <w:rPr>
          <w:rFonts w:eastAsia="Calibri" w:cs="Times New Roman"/>
          <w:szCs w:val="24"/>
          <w:shd w:val="clear" w:color="auto" w:fill="FFFFFF"/>
        </w:rPr>
        <w:t xml:space="preserve"> âmbito escolar. Foram sujeitos da pesquisa 8 professoras de instituições de educação infantil que se encontra em exercício.</w:t>
      </w:r>
    </w:p>
    <w:p w:rsidR="0071252C" w:rsidRDefault="0071252C" w:rsidP="0071252C">
      <w:pPr>
        <w:contextualSpacing/>
        <w:rPr>
          <w:rFonts w:eastAsia="Calibri" w:cs="Times New Roman"/>
          <w:szCs w:val="24"/>
          <w:shd w:val="clear" w:color="auto" w:fill="FFFFFF"/>
        </w:rPr>
      </w:pPr>
    </w:p>
    <w:p w:rsidR="0071252C" w:rsidRPr="00D154D5" w:rsidRDefault="0076158E" w:rsidP="0076158E">
      <w:pPr>
        <w:ind w:firstLine="0"/>
        <w:contextualSpacing/>
        <w:rPr>
          <w:rFonts w:eastAsia="Calibri" w:cs="Times New Roman"/>
          <w:szCs w:val="24"/>
          <w:shd w:val="clear" w:color="auto" w:fill="FFFFFF"/>
        </w:rPr>
      </w:pPr>
      <w:r>
        <w:rPr>
          <w:rFonts w:eastAsia="Calibri" w:cs="Times New Roman"/>
          <w:b/>
          <w:szCs w:val="24"/>
          <w:shd w:val="clear" w:color="auto" w:fill="FFFFFF"/>
        </w:rPr>
        <w:t xml:space="preserve">      </w:t>
      </w:r>
      <w:r w:rsidR="0071252C" w:rsidRPr="00D154D5">
        <w:rPr>
          <w:rFonts w:eastAsia="Calibri" w:cs="Times New Roman"/>
          <w:b/>
          <w:szCs w:val="24"/>
          <w:shd w:val="clear" w:color="auto" w:fill="FFFFFF"/>
        </w:rPr>
        <w:t xml:space="preserve">ANÁLISE DE DADOS COLETADOS </w:t>
      </w:r>
    </w:p>
    <w:p w:rsidR="0071252C" w:rsidRPr="0012485A" w:rsidRDefault="0071252C" w:rsidP="0071252C">
      <w:pPr>
        <w:contextualSpacing/>
        <w:rPr>
          <w:rFonts w:eastAsia="Calibri" w:cs="Times New Roman"/>
          <w:szCs w:val="24"/>
          <w:shd w:val="clear" w:color="auto" w:fill="FFFFFF"/>
        </w:rPr>
      </w:pPr>
      <w:r w:rsidRPr="0012485A">
        <w:rPr>
          <w:rFonts w:eastAsia="Calibri" w:cs="Times New Roman"/>
          <w:szCs w:val="24"/>
          <w:shd w:val="clear" w:color="auto" w:fill="FFFFFF"/>
        </w:rPr>
        <w:t xml:space="preserve">Diante das considerações acima tecidas quanto ao ensino inclusivo no espaço educacional à luz dos marcos teórico e da legislação nacional, nosso estudo reconhece a importância de investigar como essa inclusão vem sendo compreendida pelos sujeitos que a desenvolvem na prática de ensino, isto é, </w:t>
      </w:r>
      <w:r>
        <w:rPr>
          <w:rFonts w:eastAsia="Calibri" w:cs="Times New Roman"/>
          <w:szCs w:val="24"/>
          <w:shd w:val="clear" w:color="auto" w:fill="FFFFFF"/>
        </w:rPr>
        <w:t>identificar como ess</w:t>
      </w:r>
      <w:r w:rsidRPr="0012485A">
        <w:rPr>
          <w:rFonts w:eastAsia="Calibri" w:cs="Times New Roman"/>
          <w:szCs w:val="24"/>
          <w:shd w:val="clear" w:color="auto" w:fill="FFFFFF"/>
        </w:rPr>
        <w:t>es profissionais que atuam no espaço escolar concebem e/ou compreendem a inclusão de deficientes com síndrome de Down no ensino regular da educação básica. Para tanto, apresentamos aqui</w:t>
      </w:r>
      <w:r>
        <w:rPr>
          <w:rFonts w:eastAsia="Calibri" w:cs="Times New Roman"/>
          <w:szCs w:val="24"/>
          <w:shd w:val="clear" w:color="auto" w:fill="FFFFFF"/>
        </w:rPr>
        <w:t xml:space="preserve"> </w:t>
      </w:r>
      <w:r w:rsidRPr="0012485A">
        <w:rPr>
          <w:rFonts w:eastAsia="Calibri" w:cs="Times New Roman"/>
          <w:szCs w:val="24"/>
          <w:shd w:val="clear" w:color="auto" w:fill="FFFFFF"/>
        </w:rPr>
        <w:t xml:space="preserve">um recorte dos dados coletados para análise obtidos mediante a aplicação dos questionários às professoras que atuam na rede pública de </w:t>
      </w:r>
      <w:proofErr w:type="spellStart"/>
      <w:r w:rsidRPr="0012485A">
        <w:rPr>
          <w:rFonts w:eastAsia="Calibri" w:cs="Times New Roman"/>
          <w:szCs w:val="24"/>
          <w:shd w:val="clear" w:color="auto" w:fill="FFFFFF"/>
        </w:rPr>
        <w:t>Cubati</w:t>
      </w:r>
      <w:proofErr w:type="spellEnd"/>
      <w:r w:rsidRPr="0012485A">
        <w:rPr>
          <w:rFonts w:eastAsia="Calibri" w:cs="Times New Roman"/>
          <w:szCs w:val="24"/>
          <w:shd w:val="clear" w:color="auto" w:fill="FFFFFF"/>
        </w:rPr>
        <w:t>- pb.</w:t>
      </w:r>
    </w:p>
    <w:p w:rsidR="0071252C" w:rsidRPr="0012485A" w:rsidRDefault="0071252C" w:rsidP="0071252C">
      <w:pPr>
        <w:spacing w:after="240"/>
        <w:rPr>
          <w:rFonts w:eastAsia="Calibri" w:cs="Times New Roman"/>
          <w:szCs w:val="24"/>
          <w:shd w:val="clear" w:color="auto" w:fill="FFFFFF"/>
        </w:rPr>
      </w:pPr>
      <w:r w:rsidRPr="0012485A">
        <w:rPr>
          <w:rFonts w:eastAsia="Calibri" w:cs="Times New Roman"/>
          <w:szCs w:val="24"/>
          <w:shd w:val="clear" w:color="auto" w:fill="FFFFFF"/>
        </w:rPr>
        <w:t>Visando preservar a identidade das professoras envolvidas, conforme estabelece a resolução</w:t>
      </w:r>
      <w:r w:rsidRPr="0012485A">
        <w:rPr>
          <w:rFonts w:cs="Times New Roman"/>
          <w:szCs w:val="24"/>
        </w:rPr>
        <w:t xml:space="preserve"> nº 466, de 12 de dezembro de 2012</w:t>
      </w:r>
      <w:r w:rsidRPr="0012485A">
        <w:rPr>
          <w:rFonts w:eastAsia="Calibri" w:cs="Times New Roman"/>
          <w:szCs w:val="24"/>
          <w:shd w:val="clear" w:color="auto" w:fill="FFFFFF"/>
        </w:rPr>
        <w:t>, elencamos para cada sujeito um pseudônimo, conforme tabela 1 abaixo:</w:t>
      </w:r>
    </w:p>
    <w:tbl>
      <w:tblPr>
        <w:tblStyle w:val="Tabelacomgrade"/>
        <w:tblpPr w:leftFromText="141" w:rightFromText="141" w:vertAnchor="text" w:tblpXSpec="center" w:tblpY="1"/>
        <w:tblW w:w="0" w:type="auto"/>
        <w:tblLook w:val="04A0" w:firstRow="1" w:lastRow="0" w:firstColumn="1" w:lastColumn="0" w:noHBand="0" w:noVBand="1"/>
      </w:tblPr>
      <w:tblGrid>
        <w:gridCol w:w="2235"/>
        <w:gridCol w:w="2693"/>
      </w:tblGrid>
      <w:tr w:rsidR="0071252C" w:rsidRPr="0012485A" w:rsidTr="0071252C">
        <w:trPr>
          <w:trHeight w:val="321"/>
        </w:trPr>
        <w:tc>
          <w:tcPr>
            <w:tcW w:w="2235" w:type="dxa"/>
          </w:tcPr>
          <w:p w:rsidR="0071252C" w:rsidRPr="0012485A" w:rsidRDefault="0071252C" w:rsidP="00473DB0">
            <w:pPr>
              <w:spacing w:line="360" w:lineRule="auto"/>
              <w:contextualSpacing/>
              <w:jc w:val="center"/>
              <w:rPr>
                <w:rFonts w:eastAsia="Calibri" w:cs="Times New Roman"/>
                <w:b/>
                <w:caps/>
                <w:szCs w:val="24"/>
                <w:shd w:val="clear" w:color="auto" w:fill="FFFFFF"/>
              </w:rPr>
            </w:pPr>
            <w:r w:rsidRPr="0012485A">
              <w:rPr>
                <w:rFonts w:eastAsia="Calibri" w:cs="Times New Roman"/>
                <w:b/>
                <w:caps/>
                <w:szCs w:val="24"/>
                <w:shd w:val="clear" w:color="auto" w:fill="FFFFFF"/>
              </w:rPr>
              <w:t>Sujeitos</w:t>
            </w:r>
          </w:p>
        </w:tc>
        <w:tc>
          <w:tcPr>
            <w:tcW w:w="2693" w:type="dxa"/>
          </w:tcPr>
          <w:p w:rsidR="0071252C" w:rsidRPr="0012485A" w:rsidRDefault="0071252C" w:rsidP="00473DB0">
            <w:pPr>
              <w:spacing w:line="360" w:lineRule="auto"/>
              <w:contextualSpacing/>
              <w:jc w:val="center"/>
              <w:rPr>
                <w:rFonts w:eastAsia="Calibri" w:cs="Times New Roman"/>
                <w:b/>
                <w:caps/>
                <w:szCs w:val="24"/>
                <w:shd w:val="clear" w:color="auto" w:fill="FFFFFF"/>
              </w:rPr>
            </w:pPr>
            <w:r w:rsidRPr="0012485A">
              <w:rPr>
                <w:rFonts w:eastAsia="Calibri" w:cs="Times New Roman"/>
                <w:b/>
                <w:caps/>
                <w:szCs w:val="24"/>
                <w:shd w:val="clear" w:color="auto" w:fill="FFFFFF"/>
              </w:rPr>
              <w:t>Pseudônimo</w:t>
            </w:r>
          </w:p>
        </w:tc>
      </w:tr>
      <w:tr w:rsidR="0071252C" w:rsidRPr="0012485A" w:rsidTr="0071252C">
        <w:trPr>
          <w:trHeight w:val="315"/>
        </w:trPr>
        <w:tc>
          <w:tcPr>
            <w:tcW w:w="2235" w:type="dxa"/>
          </w:tcPr>
          <w:p w:rsidR="0071252C" w:rsidRPr="0012485A" w:rsidRDefault="0071252C" w:rsidP="00473DB0">
            <w:pPr>
              <w:spacing w:line="360" w:lineRule="auto"/>
              <w:contextualSpacing/>
              <w:jc w:val="center"/>
              <w:rPr>
                <w:rFonts w:eastAsia="Calibri" w:cs="Times New Roman"/>
                <w:szCs w:val="24"/>
                <w:shd w:val="clear" w:color="auto" w:fill="FFFFFF"/>
              </w:rPr>
            </w:pPr>
            <w:r w:rsidRPr="0012485A">
              <w:rPr>
                <w:rFonts w:eastAsia="Calibri" w:cs="Times New Roman"/>
                <w:szCs w:val="24"/>
                <w:shd w:val="clear" w:color="auto" w:fill="FFFFFF"/>
              </w:rPr>
              <w:t>Professor 1</w:t>
            </w:r>
          </w:p>
        </w:tc>
        <w:tc>
          <w:tcPr>
            <w:tcW w:w="2693" w:type="dxa"/>
          </w:tcPr>
          <w:p w:rsidR="0071252C" w:rsidRPr="0012485A" w:rsidRDefault="0071252C" w:rsidP="00473DB0">
            <w:pPr>
              <w:spacing w:line="360" w:lineRule="auto"/>
              <w:contextualSpacing/>
              <w:jc w:val="center"/>
              <w:rPr>
                <w:rFonts w:eastAsia="Calibri" w:cs="Times New Roman"/>
                <w:szCs w:val="24"/>
                <w:shd w:val="clear" w:color="auto" w:fill="FFFFFF"/>
              </w:rPr>
            </w:pPr>
            <w:r w:rsidRPr="0012485A">
              <w:rPr>
                <w:rFonts w:eastAsia="Calibri" w:cs="Times New Roman"/>
                <w:szCs w:val="24"/>
                <w:shd w:val="clear" w:color="auto" w:fill="FFFFFF"/>
              </w:rPr>
              <w:t>P1</w:t>
            </w:r>
          </w:p>
        </w:tc>
      </w:tr>
      <w:tr w:rsidR="0071252C" w:rsidRPr="0012485A" w:rsidTr="0071252C">
        <w:trPr>
          <w:trHeight w:val="321"/>
        </w:trPr>
        <w:tc>
          <w:tcPr>
            <w:tcW w:w="2235" w:type="dxa"/>
          </w:tcPr>
          <w:p w:rsidR="0071252C" w:rsidRPr="0012485A" w:rsidRDefault="0071252C" w:rsidP="00473DB0">
            <w:pPr>
              <w:spacing w:line="360" w:lineRule="auto"/>
              <w:contextualSpacing/>
              <w:jc w:val="center"/>
              <w:rPr>
                <w:rFonts w:eastAsia="Calibri" w:cs="Times New Roman"/>
                <w:szCs w:val="24"/>
                <w:shd w:val="clear" w:color="auto" w:fill="FFFFFF"/>
              </w:rPr>
            </w:pPr>
            <w:r w:rsidRPr="0012485A">
              <w:rPr>
                <w:rFonts w:eastAsia="Calibri" w:cs="Times New Roman"/>
                <w:szCs w:val="24"/>
                <w:shd w:val="clear" w:color="auto" w:fill="FFFFFF"/>
              </w:rPr>
              <w:t>Professor 2</w:t>
            </w:r>
          </w:p>
        </w:tc>
        <w:tc>
          <w:tcPr>
            <w:tcW w:w="2693" w:type="dxa"/>
          </w:tcPr>
          <w:p w:rsidR="0071252C" w:rsidRPr="0012485A" w:rsidRDefault="0071252C" w:rsidP="00473DB0">
            <w:pPr>
              <w:spacing w:line="360" w:lineRule="auto"/>
              <w:contextualSpacing/>
              <w:jc w:val="center"/>
              <w:rPr>
                <w:rFonts w:eastAsia="Calibri" w:cs="Times New Roman"/>
                <w:szCs w:val="24"/>
                <w:shd w:val="clear" w:color="auto" w:fill="FFFFFF"/>
              </w:rPr>
            </w:pPr>
            <w:r w:rsidRPr="0012485A">
              <w:rPr>
                <w:rFonts w:eastAsia="Calibri" w:cs="Times New Roman"/>
                <w:szCs w:val="24"/>
                <w:shd w:val="clear" w:color="auto" w:fill="FFFFFF"/>
              </w:rPr>
              <w:t>P2</w:t>
            </w:r>
          </w:p>
        </w:tc>
      </w:tr>
      <w:tr w:rsidR="0071252C" w:rsidRPr="0012485A" w:rsidTr="0071252C">
        <w:trPr>
          <w:trHeight w:val="321"/>
        </w:trPr>
        <w:tc>
          <w:tcPr>
            <w:tcW w:w="2235" w:type="dxa"/>
          </w:tcPr>
          <w:p w:rsidR="0071252C" w:rsidRPr="0012485A" w:rsidRDefault="0071252C" w:rsidP="00473DB0">
            <w:pPr>
              <w:spacing w:line="360" w:lineRule="auto"/>
              <w:contextualSpacing/>
              <w:jc w:val="center"/>
              <w:rPr>
                <w:rFonts w:eastAsia="Calibri" w:cs="Times New Roman"/>
                <w:szCs w:val="24"/>
                <w:shd w:val="clear" w:color="auto" w:fill="FFFFFF"/>
              </w:rPr>
            </w:pPr>
            <w:r w:rsidRPr="0012485A">
              <w:rPr>
                <w:rFonts w:eastAsia="Calibri" w:cs="Times New Roman"/>
                <w:szCs w:val="24"/>
                <w:shd w:val="clear" w:color="auto" w:fill="FFFFFF"/>
              </w:rPr>
              <w:t>Professor 3</w:t>
            </w:r>
          </w:p>
        </w:tc>
        <w:tc>
          <w:tcPr>
            <w:tcW w:w="2693" w:type="dxa"/>
          </w:tcPr>
          <w:p w:rsidR="0071252C" w:rsidRPr="0012485A" w:rsidRDefault="0071252C" w:rsidP="00473DB0">
            <w:pPr>
              <w:spacing w:line="360" w:lineRule="auto"/>
              <w:contextualSpacing/>
              <w:jc w:val="center"/>
              <w:rPr>
                <w:rFonts w:eastAsia="Calibri" w:cs="Times New Roman"/>
                <w:szCs w:val="24"/>
                <w:shd w:val="clear" w:color="auto" w:fill="FFFFFF"/>
              </w:rPr>
            </w:pPr>
            <w:r w:rsidRPr="0012485A">
              <w:rPr>
                <w:rFonts w:eastAsia="Calibri" w:cs="Times New Roman"/>
                <w:szCs w:val="24"/>
                <w:shd w:val="clear" w:color="auto" w:fill="FFFFFF"/>
              </w:rPr>
              <w:t>P3</w:t>
            </w:r>
          </w:p>
        </w:tc>
      </w:tr>
      <w:tr w:rsidR="0071252C" w:rsidRPr="0012485A" w:rsidTr="0071252C">
        <w:trPr>
          <w:trHeight w:val="321"/>
        </w:trPr>
        <w:tc>
          <w:tcPr>
            <w:tcW w:w="2235" w:type="dxa"/>
          </w:tcPr>
          <w:p w:rsidR="0071252C" w:rsidRPr="0012485A" w:rsidRDefault="0071252C" w:rsidP="00473DB0">
            <w:pPr>
              <w:spacing w:line="360" w:lineRule="auto"/>
              <w:contextualSpacing/>
              <w:jc w:val="center"/>
              <w:rPr>
                <w:rFonts w:eastAsia="Calibri" w:cs="Times New Roman"/>
                <w:szCs w:val="24"/>
                <w:shd w:val="clear" w:color="auto" w:fill="FFFFFF"/>
              </w:rPr>
            </w:pPr>
            <w:r w:rsidRPr="0012485A">
              <w:rPr>
                <w:rFonts w:eastAsia="Calibri" w:cs="Times New Roman"/>
                <w:szCs w:val="24"/>
                <w:shd w:val="clear" w:color="auto" w:fill="FFFFFF"/>
              </w:rPr>
              <w:t>Professor 4</w:t>
            </w:r>
          </w:p>
        </w:tc>
        <w:tc>
          <w:tcPr>
            <w:tcW w:w="2693" w:type="dxa"/>
          </w:tcPr>
          <w:p w:rsidR="0071252C" w:rsidRPr="0012485A" w:rsidRDefault="0071252C" w:rsidP="00473DB0">
            <w:pPr>
              <w:spacing w:line="360" w:lineRule="auto"/>
              <w:contextualSpacing/>
              <w:jc w:val="center"/>
              <w:rPr>
                <w:rFonts w:eastAsia="Calibri" w:cs="Times New Roman"/>
                <w:szCs w:val="24"/>
                <w:shd w:val="clear" w:color="auto" w:fill="FFFFFF"/>
              </w:rPr>
            </w:pPr>
            <w:r w:rsidRPr="0012485A">
              <w:rPr>
                <w:rFonts w:eastAsia="Calibri" w:cs="Times New Roman"/>
                <w:szCs w:val="24"/>
                <w:shd w:val="clear" w:color="auto" w:fill="FFFFFF"/>
              </w:rPr>
              <w:t>P4</w:t>
            </w:r>
          </w:p>
        </w:tc>
      </w:tr>
      <w:tr w:rsidR="0071252C" w:rsidRPr="0012485A" w:rsidTr="0071252C">
        <w:trPr>
          <w:trHeight w:val="321"/>
        </w:trPr>
        <w:tc>
          <w:tcPr>
            <w:tcW w:w="2235" w:type="dxa"/>
          </w:tcPr>
          <w:p w:rsidR="0071252C" w:rsidRPr="0012485A" w:rsidRDefault="0071252C" w:rsidP="00473DB0">
            <w:pPr>
              <w:spacing w:line="360" w:lineRule="auto"/>
              <w:contextualSpacing/>
              <w:jc w:val="center"/>
              <w:rPr>
                <w:rFonts w:eastAsia="Calibri" w:cs="Times New Roman"/>
                <w:szCs w:val="24"/>
                <w:shd w:val="clear" w:color="auto" w:fill="FFFFFF"/>
              </w:rPr>
            </w:pPr>
            <w:r w:rsidRPr="0012485A">
              <w:rPr>
                <w:rFonts w:eastAsia="Calibri" w:cs="Times New Roman"/>
                <w:szCs w:val="24"/>
                <w:shd w:val="clear" w:color="auto" w:fill="FFFFFF"/>
              </w:rPr>
              <w:t>Professor 5</w:t>
            </w:r>
          </w:p>
        </w:tc>
        <w:tc>
          <w:tcPr>
            <w:tcW w:w="2693" w:type="dxa"/>
          </w:tcPr>
          <w:p w:rsidR="0071252C" w:rsidRPr="0012485A" w:rsidRDefault="0071252C" w:rsidP="00473DB0">
            <w:pPr>
              <w:spacing w:line="360" w:lineRule="auto"/>
              <w:contextualSpacing/>
              <w:jc w:val="center"/>
              <w:rPr>
                <w:rFonts w:eastAsia="Calibri" w:cs="Times New Roman"/>
                <w:szCs w:val="24"/>
                <w:shd w:val="clear" w:color="auto" w:fill="FFFFFF"/>
              </w:rPr>
            </w:pPr>
            <w:r w:rsidRPr="0012485A">
              <w:rPr>
                <w:rFonts w:eastAsia="Calibri" w:cs="Times New Roman"/>
                <w:szCs w:val="24"/>
                <w:shd w:val="clear" w:color="auto" w:fill="FFFFFF"/>
              </w:rPr>
              <w:t>P5</w:t>
            </w:r>
          </w:p>
        </w:tc>
      </w:tr>
      <w:tr w:rsidR="0071252C" w:rsidRPr="0012485A" w:rsidTr="0071252C">
        <w:trPr>
          <w:trHeight w:val="321"/>
        </w:trPr>
        <w:tc>
          <w:tcPr>
            <w:tcW w:w="2235" w:type="dxa"/>
          </w:tcPr>
          <w:p w:rsidR="0071252C" w:rsidRPr="0012485A" w:rsidRDefault="0071252C" w:rsidP="00473DB0">
            <w:pPr>
              <w:spacing w:line="360" w:lineRule="auto"/>
              <w:contextualSpacing/>
              <w:jc w:val="center"/>
              <w:rPr>
                <w:rFonts w:eastAsia="Calibri" w:cs="Times New Roman"/>
                <w:szCs w:val="24"/>
                <w:shd w:val="clear" w:color="auto" w:fill="FFFFFF"/>
              </w:rPr>
            </w:pPr>
            <w:r w:rsidRPr="0012485A">
              <w:rPr>
                <w:rFonts w:eastAsia="Calibri" w:cs="Times New Roman"/>
                <w:szCs w:val="24"/>
                <w:shd w:val="clear" w:color="auto" w:fill="FFFFFF"/>
              </w:rPr>
              <w:t>Professor 6</w:t>
            </w:r>
          </w:p>
        </w:tc>
        <w:tc>
          <w:tcPr>
            <w:tcW w:w="2693" w:type="dxa"/>
          </w:tcPr>
          <w:p w:rsidR="0071252C" w:rsidRPr="0012485A" w:rsidRDefault="0071252C" w:rsidP="00473DB0">
            <w:pPr>
              <w:spacing w:line="360" w:lineRule="auto"/>
              <w:contextualSpacing/>
              <w:jc w:val="center"/>
              <w:rPr>
                <w:rFonts w:eastAsia="Calibri" w:cs="Times New Roman"/>
                <w:szCs w:val="24"/>
                <w:shd w:val="clear" w:color="auto" w:fill="FFFFFF"/>
              </w:rPr>
            </w:pPr>
            <w:r w:rsidRPr="0012485A">
              <w:rPr>
                <w:rFonts w:eastAsia="Calibri" w:cs="Times New Roman"/>
                <w:szCs w:val="24"/>
                <w:shd w:val="clear" w:color="auto" w:fill="FFFFFF"/>
              </w:rPr>
              <w:t>P6</w:t>
            </w:r>
          </w:p>
        </w:tc>
      </w:tr>
      <w:tr w:rsidR="0071252C" w:rsidRPr="0012485A" w:rsidTr="0071252C">
        <w:trPr>
          <w:trHeight w:val="321"/>
        </w:trPr>
        <w:tc>
          <w:tcPr>
            <w:tcW w:w="2235" w:type="dxa"/>
          </w:tcPr>
          <w:p w:rsidR="0071252C" w:rsidRPr="0012485A" w:rsidRDefault="0071252C" w:rsidP="00473DB0">
            <w:pPr>
              <w:spacing w:line="360" w:lineRule="auto"/>
              <w:contextualSpacing/>
              <w:jc w:val="center"/>
              <w:rPr>
                <w:rFonts w:eastAsia="Calibri" w:cs="Times New Roman"/>
                <w:szCs w:val="24"/>
                <w:shd w:val="clear" w:color="auto" w:fill="FFFFFF"/>
              </w:rPr>
            </w:pPr>
            <w:r w:rsidRPr="0012485A">
              <w:rPr>
                <w:rFonts w:eastAsia="Calibri" w:cs="Times New Roman"/>
                <w:szCs w:val="24"/>
                <w:shd w:val="clear" w:color="auto" w:fill="FFFFFF"/>
              </w:rPr>
              <w:t>Professor 7</w:t>
            </w:r>
          </w:p>
        </w:tc>
        <w:tc>
          <w:tcPr>
            <w:tcW w:w="2693" w:type="dxa"/>
          </w:tcPr>
          <w:p w:rsidR="0071252C" w:rsidRPr="0012485A" w:rsidRDefault="0071252C" w:rsidP="00473DB0">
            <w:pPr>
              <w:spacing w:line="360" w:lineRule="auto"/>
              <w:contextualSpacing/>
              <w:jc w:val="center"/>
              <w:rPr>
                <w:rFonts w:eastAsia="Calibri" w:cs="Times New Roman"/>
                <w:szCs w:val="24"/>
                <w:shd w:val="clear" w:color="auto" w:fill="FFFFFF"/>
              </w:rPr>
            </w:pPr>
            <w:r w:rsidRPr="0012485A">
              <w:rPr>
                <w:rFonts w:eastAsia="Calibri" w:cs="Times New Roman"/>
                <w:szCs w:val="24"/>
                <w:shd w:val="clear" w:color="auto" w:fill="FFFFFF"/>
              </w:rPr>
              <w:t>P7</w:t>
            </w:r>
          </w:p>
        </w:tc>
      </w:tr>
      <w:tr w:rsidR="0071252C" w:rsidRPr="0012485A" w:rsidTr="0071252C">
        <w:trPr>
          <w:trHeight w:val="321"/>
        </w:trPr>
        <w:tc>
          <w:tcPr>
            <w:tcW w:w="2235" w:type="dxa"/>
          </w:tcPr>
          <w:p w:rsidR="0071252C" w:rsidRPr="0012485A" w:rsidRDefault="0071252C" w:rsidP="00473DB0">
            <w:pPr>
              <w:spacing w:line="360" w:lineRule="auto"/>
              <w:contextualSpacing/>
              <w:jc w:val="center"/>
              <w:rPr>
                <w:rFonts w:eastAsia="Calibri" w:cs="Times New Roman"/>
                <w:szCs w:val="24"/>
                <w:shd w:val="clear" w:color="auto" w:fill="FFFFFF"/>
              </w:rPr>
            </w:pPr>
            <w:r w:rsidRPr="0012485A">
              <w:rPr>
                <w:rFonts w:eastAsia="Calibri" w:cs="Times New Roman"/>
                <w:szCs w:val="24"/>
                <w:shd w:val="clear" w:color="auto" w:fill="FFFFFF"/>
              </w:rPr>
              <w:t>Professor 8</w:t>
            </w:r>
          </w:p>
        </w:tc>
        <w:tc>
          <w:tcPr>
            <w:tcW w:w="2693" w:type="dxa"/>
          </w:tcPr>
          <w:p w:rsidR="0071252C" w:rsidRPr="0012485A" w:rsidRDefault="0071252C" w:rsidP="00473DB0">
            <w:pPr>
              <w:spacing w:line="360" w:lineRule="auto"/>
              <w:contextualSpacing/>
              <w:jc w:val="center"/>
              <w:rPr>
                <w:rFonts w:eastAsia="Calibri" w:cs="Times New Roman"/>
                <w:szCs w:val="24"/>
                <w:shd w:val="clear" w:color="auto" w:fill="FFFFFF"/>
              </w:rPr>
            </w:pPr>
            <w:r w:rsidRPr="0012485A">
              <w:rPr>
                <w:rFonts w:eastAsia="Calibri" w:cs="Times New Roman"/>
                <w:szCs w:val="24"/>
                <w:shd w:val="clear" w:color="auto" w:fill="FFFFFF"/>
              </w:rPr>
              <w:t>P8</w:t>
            </w:r>
          </w:p>
        </w:tc>
      </w:tr>
    </w:tbl>
    <w:p w:rsidR="0071252C" w:rsidRDefault="0071252C" w:rsidP="0071252C">
      <w:pPr>
        <w:ind w:firstLine="360"/>
        <w:contextualSpacing/>
        <w:rPr>
          <w:rFonts w:eastAsia="Calibri" w:cs="Times New Roman"/>
          <w:sz w:val="16"/>
          <w:szCs w:val="16"/>
          <w:shd w:val="clear" w:color="auto" w:fill="FFFFFF"/>
        </w:rPr>
      </w:pPr>
    </w:p>
    <w:p w:rsidR="0071252C" w:rsidRDefault="0071252C" w:rsidP="0071252C">
      <w:pPr>
        <w:ind w:firstLine="360"/>
        <w:contextualSpacing/>
        <w:rPr>
          <w:rFonts w:eastAsia="Calibri" w:cs="Times New Roman"/>
          <w:sz w:val="16"/>
          <w:szCs w:val="16"/>
          <w:shd w:val="clear" w:color="auto" w:fill="FFFFFF"/>
        </w:rPr>
      </w:pPr>
    </w:p>
    <w:p w:rsidR="0071252C" w:rsidRDefault="0071252C" w:rsidP="0071252C">
      <w:pPr>
        <w:ind w:firstLine="360"/>
        <w:contextualSpacing/>
        <w:rPr>
          <w:rFonts w:eastAsia="Calibri" w:cs="Times New Roman"/>
          <w:sz w:val="16"/>
          <w:szCs w:val="16"/>
          <w:shd w:val="clear" w:color="auto" w:fill="FFFFFF"/>
        </w:rPr>
      </w:pPr>
    </w:p>
    <w:p w:rsidR="0071252C" w:rsidRDefault="0071252C" w:rsidP="0071252C">
      <w:pPr>
        <w:ind w:firstLine="360"/>
        <w:contextualSpacing/>
        <w:rPr>
          <w:rFonts w:eastAsia="Calibri" w:cs="Times New Roman"/>
          <w:sz w:val="16"/>
          <w:szCs w:val="16"/>
          <w:shd w:val="clear" w:color="auto" w:fill="FFFFFF"/>
        </w:rPr>
      </w:pPr>
    </w:p>
    <w:p w:rsidR="0071252C" w:rsidRDefault="0071252C" w:rsidP="0071252C">
      <w:pPr>
        <w:ind w:firstLine="360"/>
        <w:contextualSpacing/>
        <w:rPr>
          <w:rFonts w:eastAsia="Calibri" w:cs="Times New Roman"/>
          <w:sz w:val="16"/>
          <w:szCs w:val="16"/>
          <w:shd w:val="clear" w:color="auto" w:fill="FFFFFF"/>
        </w:rPr>
      </w:pPr>
    </w:p>
    <w:p w:rsidR="0071252C" w:rsidRDefault="0071252C" w:rsidP="0071252C">
      <w:pPr>
        <w:ind w:firstLine="360"/>
        <w:contextualSpacing/>
        <w:rPr>
          <w:rFonts w:eastAsia="Calibri" w:cs="Times New Roman"/>
          <w:sz w:val="16"/>
          <w:szCs w:val="16"/>
          <w:shd w:val="clear" w:color="auto" w:fill="FFFFFF"/>
        </w:rPr>
      </w:pPr>
    </w:p>
    <w:p w:rsidR="0071252C" w:rsidRDefault="0071252C" w:rsidP="0071252C">
      <w:pPr>
        <w:ind w:firstLine="360"/>
        <w:contextualSpacing/>
        <w:rPr>
          <w:rFonts w:eastAsia="Calibri" w:cs="Times New Roman"/>
          <w:sz w:val="16"/>
          <w:szCs w:val="16"/>
          <w:shd w:val="clear" w:color="auto" w:fill="FFFFFF"/>
        </w:rPr>
      </w:pPr>
    </w:p>
    <w:p w:rsidR="0071252C" w:rsidRDefault="0071252C" w:rsidP="0071252C">
      <w:pPr>
        <w:ind w:firstLine="360"/>
        <w:contextualSpacing/>
        <w:rPr>
          <w:rFonts w:eastAsia="Calibri" w:cs="Times New Roman"/>
          <w:sz w:val="16"/>
          <w:szCs w:val="16"/>
          <w:shd w:val="clear" w:color="auto" w:fill="FFFFFF"/>
        </w:rPr>
      </w:pPr>
    </w:p>
    <w:p w:rsidR="0071252C" w:rsidRDefault="0071252C" w:rsidP="0071252C">
      <w:pPr>
        <w:ind w:firstLine="360"/>
        <w:contextualSpacing/>
        <w:rPr>
          <w:rFonts w:eastAsia="Calibri" w:cs="Times New Roman"/>
          <w:sz w:val="16"/>
          <w:szCs w:val="16"/>
          <w:shd w:val="clear" w:color="auto" w:fill="FFFFFF"/>
        </w:rPr>
      </w:pPr>
    </w:p>
    <w:p w:rsidR="0071252C" w:rsidRDefault="0071252C" w:rsidP="0071252C">
      <w:pPr>
        <w:ind w:firstLine="360"/>
        <w:contextualSpacing/>
        <w:rPr>
          <w:rFonts w:eastAsia="Calibri" w:cs="Times New Roman"/>
          <w:sz w:val="16"/>
          <w:szCs w:val="16"/>
          <w:shd w:val="clear" w:color="auto" w:fill="FFFFFF"/>
        </w:rPr>
      </w:pPr>
    </w:p>
    <w:p w:rsidR="0071252C" w:rsidRDefault="0071252C" w:rsidP="0071252C">
      <w:pPr>
        <w:ind w:firstLine="360"/>
        <w:contextualSpacing/>
        <w:rPr>
          <w:rFonts w:eastAsia="Calibri" w:cs="Times New Roman"/>
          <w:sz w:val="16"/>
          <w:szCs w:val="16"/>
          <w:shd w:val="clear" w:color="auto" w:fill="FFFFFF"/>
        </w:rPr>
      </w:pPr>
    </w:p>
    <w:p w:rsidR="0071252C" w:rsidRDefault="0071252C" w:rsidP="0071252C">
      <w:pPr>
        <w:ind w:firstLine="360"/>
        <w:contextualSpacing/>
        <w:rPr>
          <w:rFonts w:eastAsia="Calibri" w:cs="Times New Roman"/>
          <w:sz w:val="16"/>
          <w:szCs w:val="16"/>
          <w:shd w:val="clear" w:color="auto" w:fill="FFFFFF"/>
        </w:rPr>
      </w:pPr>
    </w:p>
    <w:p w:rsidR="0071252C" w:rsidRDefault="0071252C" w:rsidP="0071252C">
      <w:pPr>
        <w:ind w:firstLine="360"/>
        <w:contextualSpacing/>
        <w:rPr>
          <w:rFonts w:eastAsia="Calibri" w:cs="Times New Roman"/>
          <w:sz w:val="16"/>
          <w:szCs w:val="16"/>
          <w:shd w:val="clear" w:color="auto" w:fill="FFFFFF"/>
        </w:rPr>
      </w:pPr>
    </w:p>
    <w:p w:rsidR="0071252C" w:rsidRDefault="0071252C" w:rsidP="0071252C">
      <w:pPr>
        <w:contextualSpacing/>
        <w:rPr>
          <w:rFonts w:eastAsia="Calibri" w:cs="Times New Roman"/>
          <w:szCs w:val="24"/>
          <w:shd w:val="clear" w:color="auto" w:fill="FFFFFF"/>
        </w:rPr>
      </w:pPr>
    </w:p>
    <w:p w:rsidR="0071252C" w:rsidRPr="0012485A" w:rsidRDefault="0071252C" w:rsidP="0071252C">
      <w:pPr>
        <w:ind w:firstLine="0"/>
        <w:contextualSpacing/>
        <w:rPr>
          <w:rFonts w:eastAsia="Calibri" w:cs="Times New Roman"/>
          <w:szCs w:val="24"/>
          <w:shd w:val="clear" w:color="auto" w:fill="FFFFFF"/>
        </w:rPr>
      </w:pPr>
      <w:r>
        <w:rPr>
          <w:rFonts w:eastAsia="Calibri" w:cs="Times New Roman"/>
          <w:szCs w:val="24"/>
          <w:shd w:val="clear" w:color="auto" w:fill="FFFFFF"/>
        </w:rPr>
        <w:t xml:space="preserve">           </w:t>
      </w:r>
      <w:r w:rsidRPr="0012485A">
        <w:rPr>
          <w:rFonts w:eastAsia="Calibri" w:cs="Times New Roman"/>
          <w:szCs w:val="24"/>
          <w:shd w:val="clear" w:color="auto" w:fill="FFFFFF"/>
        </w:rPr>
        <w:t xml:space="preserve">Visando melhor compreender quem são estes sujeitos, seu contexto histórico e situado na temática inclusão no espaço escolar, foram contempladas no questionário algumas questões pessoais que nos permitem traçar uma caracterização desses </w:t>
      </w:r>
      <w:r w:rsidRPr="0012485A">
        <w:rPr>
          <w:rFonts w:eastAsia="Calibri" w:cs="Times New Roman"/>
          <w:szCs w:val="24"/>
          <w:shd w:val="clear" w:color="auto" w:fill="FFFFFF"/>
        </w:rPr>
        <w:lastRenderedPageBreak/>
        <w:t xml:space="preserve">professores quanto à formação, idade, tempo de trabalho, tempo de conclusão de curso e instituição formadora. </w:t>
      </w:r>
    </w:p>
    <w:p w:rsidR="0071252C" w:rsidRPr="0012485A" w:rsidRDefault="0071252C" w:rsidP="0071252C">
      <w:pPr>
        <w:contextualSpacing/>
        <w:rPr>
          <w:rFonts w:eastAsia="Calibri" w:cs="Times New Roman"/>
          <w:szCs w:val="24"/>
          <w:shd w:val="clear" w:color="auto" w:fill="FFFFFF"/>
        </w:rPr>
      </w:pPr>
      <w:r w:rsidRPr="0012485A">
        <w:rPr>
          <w:rFonts w:eastAsia="Calibri" w:cs="Times New Roman"/>
          <w:szCs w:val="24"/>
          <w:shd w:val="clear" w:color="auto" w:fill="FFFFFF"/>
        </w:rPr>
        <w:t>Todas as professoras envolvidas na pesquisa são licenciadas em Pedagogia, tendo apenas uma em curso. Têm de 29 a 50 anos de idade, a maioria como tempo de serviço em torno de 3 a 4 anos e apenas duas com maior experiência na prática, uma com 20 e a outra com 27 anos de atividade, sendo a maioria recém-formada</w:t>
      </w:r>
      <w:r w:rsidRPr="0012485A">
        <w:rPr>
          <w:rStyle w:val="Refdenotaderodap"/>
          <w:rFonts w:eastAsia="Calibri" w:cs="Times New Roman"/>
          <w:szCs w:val="24"/>
          <w:shd w:val="clear" w:color="auto" w:fill="FFFFFF"/>
        </w:rPr>
        <w:footnoteReference w:id="4"/>
      </w:r>
      <w:r w:rsidRPr="0012485A">
        <w:rPr>
          <w:rFonts w:eastAsia="Calibri" w:cs="Times New Roman"/>
          <w:szCs w:val="24"/>
          <w:shd w:val="clear" w:color="auto" w:fill="FFFFFF"/>
        </w:rPr>
        <w:t xml:space="preserve"> em instituições públicas e privadas no município de Campina Grande/PB</w:t>
      </w:r>
      <w:r w:rsidRPr="0012485A">
        <w:rPr>
          <w:rStyle w:val="Refdenotaderodap"/>
          <w:rFonts w:eastAsia="Calibri" w:cs="Times New Roman"/>
          <w:szCs w:val="24"/>
          <w:shd w:val="clear" w:color="auto" w:fill="FFFFFF"/>
        </w:rPr>
        <w:footnoteReference w:id="5"/>
      </w:r>
      <w:r w:rsidRPr="0012485A">
        <w:rPr>
          <w:rFonts w:eastAsia="Calibri" w:cs="Times New Roman"/>
          <w:szCs w:val="24"/>
          <w:shd w:val="clear" w:color="auto" w:fill="FFFFFF"/>
        </w:rPr>
        <w:t xml:space="preserve">. </w:t>
      </w:r>
    </w:p>
    <w:p w:rsidR="0071252C" w:rsidRPr="0012485A" w:rsidRDefault="0071252C" w:rsidP="0071252C">
      <w:pPr>
        <w:contextualSpacing/>
        <w:rPr>
          <w:rFonts w:eastAsia="Calibri" w:cs="Times New Roman"/>
          <w:szCs w:val="24"/>
          <w:shd w:val="clear" w:color="auto" w:fill="FFFFFF"/>
        </w:rPr>
      </w:pPr>
      <w:r w:rsidRPr="0012485A">
        <w:rPr>
          <w:rFonts w:eastAsia="Calibri" w:cs="Times New Roman"/>
          <w:szCs w:val="24"/>
          <w:shd w:val="clear" w:color="auto" w:fill="FFFFFF"/>
        </w:rPr>
        <w:t xml:space="preserve">Frente à caracterização das professoras acima identificadas, traçamos neste momento uma análise das falas destas profissionais acerca da concepção, experiências de formação e de atuação na prática de ensino em sala de aula. </w:t>
      </w:r>
    </w:p>
    <w:p w:rsidR="0071252C" w:rsidRDefault="0071252C" w:rsidP="0071252C">
      <w:pPr>
        <w:spacing w:after="240"/>
        <w:rPr>
          <w:rFonts w:eastAsia="Calibri" w:cs="Times New Roman"/>
          <w:szCs w:val="24"/>
          <w:shd w:val="clear" w:color="auto" w:fill="FFFFFF"/>
        </w:rPr>
      </w:pPr>
      <w:r w:rsidRPr="0012485A">
        <w:rPr>
          <w:rFonts w:eastAsia="Calibri" w:cs="Times New Roman"/>
          <w:szCs w:val="24"/>
          <w:shd w:val="clear" w:color="auto" w:fill="FFFFFF"/>
        </w:rPr>
        <w:t xml:space="preserve">Como ponto de partida, questionamos </w:t>
      </w:r>
      <w:r w:rsidRPr="0012485A">
        <w:rPr>
          <w:rFonts w:eastAsia="Calibri" w:cs="Times New Roman"/>
          <w:i/>
          <w:szCs w:val="24"/>
          <w:shd w:val="clear" w:color="auto" w:fill="FFFFFF"/>
        </w:rPr>
        <w:t>o que significa a inclusão para estas educadoras</w:t>
      </w:r>
      <w:r w:rsidRPr="0012485A">
        <w:rPr>
          <w:rFonts w:eastAsia="Calibri" w:cs="Times New Roman"/>
          <w:szCs w:val="24"/>
          <w:shd w:val="clear" w:color="auto" w:fill="FFFFFF"/>
        </w:rPr>
        <w:t>, identificando nas respostas posicionamentos superficiais e pouco satisfatórios no que concerne à garantia desse direito aos sujeitos enquanto cidadãos de forma ativa e participativa, podendo ser percebida de forma mais marcante nas seguintes falas:</w:t>
      </w:r>
    </w:p>
    <w:tbl>
      <w:tblPr>
        <w:tblStyle w:val="Tabelacomgrade"/>
        <w:tblW w:w="0" w:type="auto"/>
        <w:jc w:val="center"/>
        <w:tblLook w:val="04A0" w:firstRow="1" w:lastRow="0" w:firstColumn="1" w:lastColumn="0" w:noHBand="0" w:noVBand="1"/>
      </w:tblPr>
      <w:tblGrid>
        <w:gridCol w:w="5525"/>
      </w:tblGrid>
      <w:tr w:rsidR="0071252C" w:rsidRPr="0012485A" w:rsidTr="00473DB0">
        <w:trPr>
          <w:trHeight w:val="419"/>
          <w:jc w:val="center"/>
        </w:trPr>
        <w:tc>
          <w:tcPr>
            <w:tcW w:w="5525" w:type="dxa"/>
          </w:tcPr>
          <w:p w:rsidR="0071252C" w:rsidRPr="0012485A" w:rsidRDefault="0071252C" w:rsidP="0076158E">
            <w:pPr>
              <w:spacing w:line="360" w:lineRule="auto"/>
              <w:ind w:firstLine="0"/>
              <w:contextualSpacing/>
              <w:rPr>
                <w:rFonts w:eastAsia="Calibri" w:cs="Times New Roman"/>
                <w:b/>
                <w:szCs w:val="24"/>
                <w:shd w:val="clear" w:color="auto" w:fill="FFFFFF"/>
              </w:rPr>
            </w:pPr>
            <w:r w:rsidRPr="0012485A">
              <w:rPr>
                <w:rFonts w:eastAsia="Calibri" w:cs="Times New Roman"/>
                <w:szCs w:val="24"/>
                <w:shd w:val="clear" w:color="auto" w:fill="FFFFFF"/>
              </w:rPr>
              <w:t>“</w:t>
            </w:r>
            <w:r w:rsidR="0076158E">
              <w:rPr>
                <w:rFonts w:eastAsia="Calibri" w:cs="Times New Roman"/>
                <w:i/>
                <w:szCs w:val="24"/>
                <w:shd w:val="clear" w:color="auto" w:fill="FFFFFF"/>
              </w:rPr>
              <w:t>É o privilé</w:t>
            </w:r>
            <w:r w:rsidRPr="0012485A">
              <w:rPr>
                <w:rFonts w:eastAsia="Calibri" w:cs="Times New Roman"/>
                <w:i/>
                <w:szCs w:val="24"/>
                <w:shd w:val="clear" w:color="auto" w:fill="FFFFFF"/>
              </w:rPr>
              <w:t>gio de conviver com as diferenças</w:t>
            </w:r>
            <w:r w:rsidRPr="0012485A">
              <w:rPr>
                <w:rFonts w:eastAsia="Calibri" w:cs="Times New Roman"/>
                <w:szCs w:val="24"/>
                <w:shd w:val="clear" w:color="auto" w:fill="FFFFFF"/>
              </w:rPr>
              <w:t xml:space="preserve">” </w:t>
            </w:r>
            <w:r w:rsidRPr="0076158E">
              <w:rPr>
                <w:rFonts w:eastAsia="Calibri" w:cs="Times New Roman"/>
                <w:b/>
                <w:sz w:val="20"/>
                <w:szCs w:val="20"/>
                <w:shd w:val="clear" w:color="auto" w:fill="FFFFFF"/>
              </w:rPr>
              <w:t>P1</w:t>
            </w:r>
          </w:p>
        </w:tc>
      </w:tr>
      <w:tr w:rsidR="0071252C" w:rsidRPr="0012485A" w:rsidTr="00473DB0">
        <w:trPr>
          <w:trHeight w:val="432"/>
          <w:jc w:val="center"/>
        </w:trPr>
        <w:tc>
          <w:tcPr>
            <w:tcW w:w="5525" w:type="dxa"/>
          </w:tcPr>
          <w:p w:rsidR="0071252C" w:rsidRPr="0012485A" w:rsidRDefault="0071252C" w:rsidP="0076158E">
            <w:pPr>
              <w:spacing w:line="360" w:lineRule="auto"/>
              <w:ind w:firstLine="0"/>
              <w:contextualSpacing/>
              <w:rPr>
                <w:rFonts w:eastAsia="Calibri" w:cs="Times New Roman"/>
                <w:b/>
                <w:szCs w:val="24"/>
                <w:shd w:val="clear" w:color="auto" w:fill="FFFFFF"/>
              </w:rPr>
            </w:pPr>
            <w:r w:rsidRPr="0012485A">
              <w:rPr>
                <w:rFonts w:eastAsia="Calibri" w:cs="Times New Roman"/>
                <w:szCs w:val="24"/>
                <w:shd w:val="clear" w:color="auto" w:fill="FFFFFF"/>
              </w:rPr>
              <w:t>“</w:t>
            </w:r>
            <w:r w:rsidRPr="0012485A">
              <w:rPr>
                <w:rFonts w:eastAsia="Calibri" w:cs="Times New Roman"/>
                <w:i/>
                <w:szCs w:val="24"/>
                <w:shd w:val="clear" w:color="auto" w:fill="FFFFFF"/>
              </w:rPr>
              <w:t>É acolher todas as pessoas sem exceção</w:t>
            </w:r>
            <w:r w:rsidRPr="0012485A">
              <w:rPr>
                <w:rFonts w:eastAsia="Calibri" w:cs="Times New Roman"/>
                <w:szCs w:val="24"/>
                <w:shd w:val="clear" w:color="auto" w:fill="FFFFFF"/>
              </w:rPr>
              <w:t xml:space="preserve">” </w:t>
            </w:r>
            <w:r w:rsidRPr="0076158E">
              <w:rPr>
                <w:rFonts w:eastAsia="Calibri" w:cs="Times New Roman"/>
                <w:b/>
                <w:sz w:val="20"/>
                <w:szCs w:val="20"/>
                <w:shd w:val="clear" w:color="auto" w:fill="FFFFFF"/>
              </w:rPr>
              <w:t>P3</w:t>
            </w:r>
            <w:r w:rsidRPr="0076158E">
              <w:rPr>
                <w:rFonts w:eastAsia="Calibri" w:cs="Times New Roman"/>
                <w:sz w:val="20"/>
                <w:szCs w:val="20"/>
                <w:shd w:val="clear" w:color="auto" w:fill="FFFFFF"/>
              </w:rPr>
              <w:t>;</w:t>
            </w:r>
            <w:r w:rsidRPr="0076158E">
              <w:rPr>
                <w:rFonts w:eastAsia="Calibri" w:cs="Times New Roman"/>
                <w:b/>
                <w:sz w:val="20"/>
                <w:szCs w:val="20"/>
                <w:shd w:val="clear" w:color="auto" w:fill="FFFFFF"/>
              </w:rPr>
              <w:t xml:space="preserve"> P</w:t>
            </w:r>
            <w:proofErr w:type="gramStart"/>
            <w:r w:rsidRPr="0076158E">
              <w:rPr>
                <w:rFonts w:eastAsia="Calibri" w:cs="Times New Roman"/>
                <w:b/>
                <w:sz w:val="20"/>
                <w:szCs w:val="20"/>
                <w:shd w:val="clear" w:color="auto" w:fill="FFFFFF"/>
              </w:rPr>
              <w:t>5</w:t>
            </w:r>
            <w:r w:rsidRPr="0076158E">
              <w:rPr>
                <w:rFonts w:eastAsia="Calibri" w:cs="Times New Roman"/>
                <w:sz w:val="20"/>
                <w:szCs w:val="20"/>
                <w:shd w:val="clear" w:color="auto" w:fill="FFFFFF"/>
              </w:rPr>
              <w:t>;</w:t>
            </w:r>
            <w:r w:rsidRPr="0076158E">
              <w:rPr>
                <w:rFonts w:eastAsia="Calibri" w:cs="Times New Roman"/>
                <w:b/>
                <w:sz w:val="20"/>
                <w:szCs w:val="20"/>
                <w:shd w:val="clear" w:color="auto" w:fill="FFFFFF"/>
              </w:rPr>
              <w:t>P</w:t>
            </w:r>
            <w:proofErr w:type="gramEnd"/>
            <w:r w:rsidRPr="0076158E">
              <w:rPr>
                <w:rFonts w:eastAsia="Calibri" w:cs="Times New Roman"/>
                <w:b/>
                <w:sz w:val="20"/>
                <w:szCs w:val="20"/>
                <w:shd w:val="clear" w:color="auto" w:fill="FFFFFF"/>
              </w:rPr>
              <w:t>6</w:t>
            </w:r>
          </w:p>
        </w:tc>
      </w:tr>
    </w:tbl>
    <w:p w:rsidR="0071252C" w:rsidRPr="0012485A" w:rsidRDefault="0071252C" w:rsidP="0071252C">
      <w:pPr>
        <w:ind w:firstLine="708"/>
        <w:rPr>
          <w:rFonts w:eastAsia="Calibri" w:cs="Times New Roman"/>
          <w:szCs w:val="24"/>
          <w:shd w:val="clear" w:color="auto" w:fill="FFFFFF"/>
        </w:rPr>
      </w:pPr>
      <w:r w:rsidRPr="0012485A">
        <w:rPr>
          <w:rFonts w:eastAsia="Calibri" w:cs="Times New Roman"/>
          <w:szCs w:val="24"/>
          <w:shd w:val="clear" w:color="auto" w:fill="FFFFFF"/>
        </w:rPr>
        <w:t xml:space="preserve">Uma exceção a esse olhar pouco satisfatório com relação compreensão do que seja inclusão, destaco a fala de </w:t>
      </w:r>
      <w:r w:rsidRPr="0012485A">
        <w:rPr>
          <w:rFonts w:eastAsia="Calibri" w:cs="Times New Roman"/>
          <w:b/>
          <w:szCs w:val="24"/>
          <w:shd w:val="clear" w:color="auto" w:fill="FFFFFF"/>
        </w:rPr>
        <w:t>P4</w:t>
      </w:r>
      <w:r w:rsidRPr="0012485A">
        <w:rPr>
          <w:rFonts w:eastAsia="Calibri" w:cs="Times New Roman"/>
          <w:szCs w:val="24"/>
          <w:shd w:val="clear" w:color="auto" w:fill="FFFFFF"/>
        </w:rPr>
        <w:t xml:space="preserve">, que em suas palavras compreende a inclusão como </w:t>
      </w:r>
      <w:r w:rsidRPr="0012485A">
        <w:rPr>
          <w:rFonts w:eastAsia="Calibri" w:cs="Times New Roman"/>
          <w:i/>
          <w:szCs w:val="24"/>
          <w:shd w:val="clear" w:color="auto" w:fill="FFFFFF"/>
        </w:rPr>
        <w:t xml:space="preserve">“inserir o aluno </w:t>
      </w:r>
      <w:r w:rsidRPr="0012485A">
        <w:rPr>
          <w:rFonts w:eastAsia="Calibri" w:cs="Times New Roman"/>
          <w:szCs w:val="24"/>
          <w:shd w:val="clear" w:color="auto" w:fill="FFFFFF"/>
        </w:rPr>
        <w:t xml:space="preserve">[com deficiência] </w:t>
      </w:r>
      <w:r w:rsidRPr="0012485A">
        <w:rPr>
          <w:rFonts w:eastAsia="Calibri" w:cs="Times New Roman"/>
          <w:i/>
          <w:szCs w:val="24"/>
          <w:shd w:val="clear" w:color="auto" w:fill="FFFFFF"/>
        </w:rPr>
        <w:t>de modo participativo no ambiente escolar e na sociedade como cidadão (...) ativo</w:t>
      </w:r>
      <w:r w:rsidRPr="0012485A">
        <w:rPr>
          <w:rFonts w:eastAsia="Calibri" w:cs="Times New Roman"/>
          <w:szCs w:val="24"/>
          <w:shd w:val="clear" w:color="auto" w:fill="FFFFFF"/>
        </w:rPr>
        <w:t>”.</w:t>
      </w:r>
    </w:p>
    <w:p w:rsidR="0071252C" w:rsidRDefault="0071252C" w:rsidP="0071252C">
      <w:pPr>
        <w:spacing w:after="240"/>
        <w:contextualSpacing/>
        <w:rPr>
          <w:rFonts w:eastAsia="Calibri" w:cs="Times New Roman"/>
          <w:szCs w:val="24"/>
          <w:shd w:val="clear" w:color="auto" w:fill="FFFFFF"/>
        </w:rPr>
      </w:pPr>
      <w:r w:rsidRPr="0012485A">
        <w:rPr>
          <w:rFonts w:eastAsia="Calibri" w:cs="Times New Roman"/>
          <w:szCs w:val="24"/>
          <w:shd w:val="clear" w:color="auto" w:fill="FFFFFF"/>
        </w:rPr>
        <w:t>Outro questionamento que fizemos foi se</w:t>
      </w:r>
      <w:r w:rsidRPr="0012485A">
        <w:rPr>
          <w:rFonts w:eastAsia="Calibri" w:cs="Times New Roman"/>
          <w:i/>
          <w:szCs w:val="24"/>
          <w:shd w:val="clear" w:color="auto" w:fill="FFFFFF"/>
        </w:rPr>
        <w:t xml:space="preserve"> durante a formação acadêmica e/ou continuada elas haviam passado por alguma disciplina ou instrução curricular que discutisse a inclusão</w:t>
      </w:r>
      <w:r w:rsidRPr="0012485A">
        <w:rPr>
          <w:rFonts w:eastAsia="Calibri" w:cs="Times New Roman"/>
          <w:szCs w:val="24"/>
          <w:shd w:val="clear" w:color="auto" w:fill="FFFFFF"/>
        </w:rPr>
        <w:t xml:space="preserve">, obtendo a confirmação de que todas haviam cursado disciplinas, sendo uma delas, a </w:t>
      </w:r>
      <w:r w:rsidRPr="0012485A">
        <w:rPr>
          <w:rFonts w:eastAsia="Calibri" w:cs="Times New Roman"/>
          <w:i/>
          <w:szCs w:val="24"/>
          <w:shd w:val="clear" w:color="auto" w:fill="FFFFFF"/>
        </w:rPr>
        <w:t>“Educação especial”</w:t>
      </w:r>
      <w:r w:rsidRPr="0012485A">
        <w:rPr>
          <w:rFonts w:eastAsia="Calibri" w:cs="Times New Roman"/>
          <w:b/>
          <w:szCs w:val="24"/>
          <w:shd w:val="clear" w:color="auto" w:fill="FFFFFF"/>
        </w:rPr>
        <w:t>P2</w:t>
      </w:r>
      <w:r w:rsidRPr="0012485A">
        <w:rPr>
          <w:rFonts w:eastAsia="Calibri" w:cs="Times New Roman"/>
          <w:szCs w:val="24"/>
          <w:shd w:val="clear" w:color="auto" w:fill="FFFFFF"/>
        </w:rPr>
        <w:t>. A professora</w:t>
      </w:r>
      <w:r w:rsidRPr="0012485A">
        <w:rPr>
          <w:rFonts w:eastAsia="Calibri" w:cs="Times New Roman"/>
          <w:b/>
          <w:szCs w:val="24"/>
          <w:shd w:val="clear" w:color="auto" w:fill="FFFFFF"/>
        </w:rPr>
        <w:t xml:space="preserve"> P8 </w:t>
      </w:r>
      <w:r>
        <w:rPr>
          <w:rFonts w:eastAsia="Calibri" w:cs="Times New Roman"/>
          <w:szCs w:val="24"/>
          <w:shd w:val="clear" w:color="auto" w:fill="FFFFFF"/>
        </w:rPr>
        <w:t>foi muito pertinente</w:t>
      </w:r>
      <w:r w:rsidRPr="0012485A">
        <w:rPr>
          <w:rFonts w:eastAsia="Calibri" w:cs="Times New Roman"/>
          <w:szCs w:val="24"/>
          <w:shd w:val="clear" w:color="auto" w:fill="FFFFFF"/>
        </w:rPr>
        <w:t xml:space="preserve"> a</w:t>
      </w:r>
      <w:r>
        <w:rPr>
          <w:rFonts w:eastAsia="Calibri" w:cs="Times New Roman"/>
          <w:szCs w:val="24"/>
          <w:shd w:val="clear" w:color="auto" w:fill="FFFFFF"/>
        </w:rPr>
        <w:t>o afirmar que as</w:t>
      </w:r>
      <w:r w:rsidRPr="0012485A">
        <w:rPr>
          <w:rFonts w:eastAsia="Calibri" w:cs="Times New Roman"/>
          <w:szCs w:val="24"/>
          <w:shd w:val="clear" w:color="auto" w:fill="FFFFFF"/>
        </w:rPr>
        <w:t xml:space="preserve"> disciplinas ainda ficaram muito presas às teorias.</w:t>
      </w:r>
    </w:p>
    <w:p w:rsidR="0071252C" w:rsidRPr="0012485A" w:rsidRDefault="0071252C" w:rsidP="0071252C">
      <w:pPr>
        <w:spacing w:after="240"/>
        <w:contextualSpacing/>
        <w:rPr>
          <w:rFonts w:eastAsia="Calibri" w:cs="Times New Roman"/>
          <w:szCs w:val="24"/>
          <w:shd w:val="clear" w:color="auto" w:fill="FFFFFF"/>
        </w:rPr>
      </w:pPr>
    </w:p>
    <w:p w:rsidR="0071252C" w:rsidRPr="0012485A" w:rsidRDefault="0071252C" w:rsidP="0071252C">
      <w:pPr>
        <w:pBdr>
          <w:top w:val="single" w:sz="4" w:space="1" w:color="auto"/>
          <w:left w:val="single" w:sz="4" w:space="0" w:color="auto"/>
          <w:bottom w:val="single" w:sz="4" w:space="1" w:color="auto"/>
          <w:right w:val="single" w:sz="4" w:space="4" w:color="auto"/>
        </w:pBdr>
        <w:contextualSpacing/>
        <w:rPr>
          <w:rFonts w:eastAsia="Calibri" w:cs="Times New Roman"/>
          <w:szCs w:val="24"/>
          <w:shd w:val="clear" w:color="auto" w:fill="FFFFFF"/>
        </w:rPr>
      </w:pPr>
      <w:r w:rsidRPr="0012485A">
        <w:rPr>
          <w:rFonts w:eastAsia="Calibri" w:cs="Times New Roman"/>
          <w:szCs w:val="24"/>
          <w:shd w:val="clear" w:color="auto" w:fill="FFFFFF"/>
        </w:rPr>
        <w:t xml:space="preserve">“Acredito que o aprendizado de um estudante de educação, seja inclusiva ou não acontece através da prática do dia-dia, do corpo a corpo explorando, vivenciando”. </w:t>
      </w:r>
      <w:r w:rsidRPr="0076158E">
        <w:rPr>
          <w:rFonts w:eastAsia="Calibri" w:cs="Times New Roman"/>
          <w:b/>
          <w:sz w:val="20"/>
          <w:szCs w:val="20"/>
          <w:shd w:val="clear" w:color="auto" w:fill="FFFFFF"/>
        </w:rPr>
        <w:t>P8</w:t>
      </w:r>
    </w:p>
    <w:p w:rsidR="0071252C" w:rsidRPr="0012485A" w:rsidRDefault="0071252C" w:rsidP="0071252C">
      <w:pPr>
        <w:ind w:firstLine="708"/>
        <w:contextualSpacing/>
        <w:rPr>
          <w:rFonts w:eastAsia="Calibri" w:cs="Times New Roman"/>
          <w:szCs w:val="24"/>
          <w:shd w:val="clear" w:color="auto" w:fill="FFFFFF"/>
        </w:rPr>
      </w:pPr>
    </w:p>
    <w:p w:rsidR="0071252C" w:rsidRPr="0012485A" w:rsidRDefault="0071252C" w:rsidP="0076158E">
      <w:pPr>
        <w:ind w:firstLine="708"/>
        <w:contextualSpacing/>
        <w:rPr>
          <w:rFonts w:eastAsia="Calibri" w:cs="Times New Roman"/>
          <w:szCs w:val="24"/>
          <w:shd w:val="clear" w:color="auto" w:fill="FFFFFF"/>
        </w:rPr>
      </w:pPr>
      <w:r w:rsidRPr="0012485A">
        <w:rPr>
          <w:rFonts w:eastAsia="Calibri" w:cs="Times New Roman"/>
          <w:szCs w:val="24"/>
          <w:shd w:val="clear" w:color="auto" w:fill="FFFFFF"/>
        </w:rPr>
        <w:lastRenderedPageBreak/>
        <w:t xml:space="preserve">Buscando entender </w:t>
      </w:r>
      <w:r w:rsidRPr="0012485A">
        <w:rPr>
          <w:rFonts w:eastAsia="Calibri" w:cs="Times New Roman"/>
          <w:i/>
          <w:szCs w:val="24"/>
          <w:shd w:val="clear" w:color="auto" w:fill="FFFFFF"/>
        </w:rPr>
        <w:t>qual o posicionamento das professoras</w:t>
      </w:r>
      <w:r>
        <w:rPr>
          <w:rFonts w:eastAsia="Calibri" w:cs="Times New Roman"/>
          <w:i/>
          <w:szCs w:val="24"/>
          <w:shd w:val="clear" w:color="auto" w:fill="FFFFFF"/>
        </w:rPr>
        <w:t xml:space="preserve"> </w:t>
      </w:r>
      <w:r w:rsidRPr="0012485A">
        <w:rPr>
          <w:rFonts w:eastAsia="Calibri" w:cs="Times New Roman"/>
          <w:i/>
          <w:szCs w:val="24"/>
          <w:shd w:val="clear" w:color="auto" w:fill="FFFFFF"/>
        </w:rPr>
        <w:t>quanto</w:t>
      </w:r>
      <w:r>
        <w:rPr>
          <w:rFonts w:eastAsia="Calibri" w:cs="Times New Roman"/>
          <w:i/>
          <w:szCs w:val="24"/>
          <w:shd w:val="clear" w:color="auto" w:fill="FFFFFF"/>
        </w:rPr>
        <w:t xml:space="preserve"> </w:t>
      </w:r>
      <w:r w:rsidRPr="0012485A">
        <w:rPr>
          <w:rFonts w:eastAsia="Calibri" w:cs="Times New Roman"/>
          <w:i/>
          <w:szCs w:val="24"/>
          <w:shd w:val="clear" w:color="auto" w:fill="FFFFFF"/>
        </w:rPr>
        <w:t>à</w:t>
      </w:r>
      <w:r>
        <w:rPr>
          <w:rFonts w:eastAsia="Calibri" w:cs="Times New Roman"/>
          <w:i/>
          <w:szCs w:val="24"/>
          <w:shd w:val="clear" w:color="auto" w:fill="FFFFFF"/>
        </w:rPr>
        <w:t xml:space="preserve"> </w:t>
      </w:r>
      <w:r w:rsidRPr="0012485A">
        <w:rPr>
          <w:rFonts w:eastAsia="Calibri" w:cs="Times New Roman"/>
          <w:i/>
          <w:szCs w:val="24"/>
          <w:shd w:val="clear" w:color="auto" w:fill="FFFFFF"/>
        </w:rPr>
        <w:t xml:space="preserve">inclusão de crianças com Síndrome de Down no ensino regular, </w:t>
      </w:r>
      <w:r w:rsidRPr="0012485A">
        <w:rPr>
          <w:rFonts w:eastAsia="Calibri" w:cs="Times New Roman"/>
          <w:szCs w:val="24"/>
          <w:shd w:val="clear" w:color="auto" w:fill="FFFFFF"/>
        </w:rPr>
        <w:t>percebemos que as professoras</w:t>
      </w:r>
      <w:r>
        <w:rPr>
          <w:rFonts w:eastAsia="Calibri" w:cs="Times New Roman"/>
          <w:szCs w:val="24"/>
          <w:shd w:val="clear" w:color="auto" w:fill="FFFFFF"/>
        </w:rPr>
        <w:t xml:space="preserve"> </w:t>
      </w:r>
      <w:r w:rsidRPr="0012485A">
        <w:rPr>
          <w:rFonts w:eastAsia="Calibri" w:cs="Times New Roman"/>
          <w:szCs w:val="24"/>
          <w:shd w:val="clear" w:color="auto" w:fill="FFFFFF"/>
        </w:rPr>
        <w:t>apresentam respostas convergentes, conforme destaco:</w:t>
      </w:r>
    </w:p>
    <w:tbl>
      <w:tblPr>
        <w:tblStyle w:val="Tabelacomgrade"/>
        <w:tblW w:w="0" w:type="auto"/>
        <w:tblInd w:w="108" w:type="dxa"/>
        <w:tblLook w:val="04A0" w:firstRow="1" w:lastRow="0" w:firstColumn="1" w:lastColumn="0" w:noHBand="0" w:noVBand="1"/>
      </w:tblPr>
      <w:tblGrid>
        <w:gridCol w:w="8612"/>
      </w:tblGrid>
      <w:tr w:rsidR="0071252C" w:rsidRPr="0012485A" w:rsidTr="00473DB0">
        <w:tc>
          <w:tcPr>
            <w:tcW w:w="9072" w:type="dxa"/>
          </w:tcPr>
          <w:p w:rsidR="0071252C" w:rsidRPr="0012485A" w:rsidRDefault="0071252C" w:rsidP="00473DB0">
            <w:pPr>
              <w:spacing w:line="276" w:lineRule="auto"/>
              <w:contextualSpacing/>
              <w:rPr>
                <w:rFonts w:eastAsia="Calibri" w:cs="Times New Roman"/>
                <w:szCs w:val="24"/>
                <w:shd w:val="clear" w:color="auto" w:fill="FFFFFF"/>
              </w:rPr>
            </w:pPr>
            <w:r w:rsidRPr="0012485A">
              <w:rPr>
                <w:rFonts w:eastAsia="Calibri" w:cs="Times New Roman"/>
                <w:szCs w:val="24"/>
                <w:shd w:val="clear" w:color="auto" w:fill="FFFFFF"/>
              </w:rPr>
              <w:br w:type="page"/>
              <w:t>“</w:t>
            </w:r>
            <w:r w:rsidRPr="0012485A">
              <w:rPr>
                <w:rFonts w:eastAsia="Calibri" w:cs="Times New Roman"/>
                <w:i/>
                <w:szCs w:val="24"/>
                <w:shd w:val="clear" w:color="auto" w:fill="FFFFFF"/>
              </w:rPr>
              <w:t xml:space="preserve">Observando pude perceber que </w:t>
            </w:r>
            <w:r w:rsidRPr="0012485A">
              <w:rPr>
                <w:rFonts w:eastAsia="Calibri" w:cs="Times New Roman"/>
                <w:b/>
                <w:i/>
                <w:szCs w:val="24"/>
                <w:shd w:val="clear" w:color="auto" w:fill="FFFFFF"/>
              </w:rPr>
              <w:t xml:space="preserve">os </w:t>
            </w:r>
            <w:proofErr w:type="spellStart"/>
            <w:r w:rsidRPr="0012485A">
              <w:rPr>
                <w:rFonts w:eastAsia="Calibri" w:cs="Times New Roman"/>
                <w:b/>
                <w:i/>
                <w:szCs w:val="24"/>
                <w:shd w:val="clear" w:color="auto" w:fill="FFFFFF"/>
              </w:rPr>
              <w:t>profissionaisnem</w:t>
            </w:r>
            <w:proofErr w:type="spellEnd"/>
            <w:r w:rsidRPr="0012485A">
              <w:rPr>
                <w:rFonts w:eastAsia="Calibri" w:cs="Times New Roman"/>
                <w:b/>
                <w:i/>
                <w:szCs w:val="24"/>
                <w:shd w:val="clear" w:color="auto" w:fill="FFFFFF"/>
              </w:rPr>
              <w:t xml:space="preserve"> sempre estão habilitados para trabalharem com eles</w:t>
            </w:r>
            <w:r w:rsidRPr="0012485A">
              <w:rPr>
                <w:rFonts w:eastAsia="Calibri" w:cs="Times New Roman"/>
                <w:i/>
                <w:szCs w:val="24"/>
                <w:shd w:val="clear" w:color="auto" w:fill="FFFFFF"/>
              </w:rPr>
              <w:t xml:space="preserve">, assim com os outros </w:t>
            </w:r>
            <w:r w:rsidRPr="0012485A">
              <w:rPr>
                <w:rFonts w:eastAsia="Calibri" w:cs="Times New Roman"/>
                <w:i/>
                <w:szCs w:val="24"/>
                <w:u w:val="single"/>
                <w:shd w:val="clear" w:color="auto" w:fill="FFFFFF"/>
              </w:rPr>
              <w:t>portadores</w:t>
            </w:r>
            <w:r w:rsidRPr="0012485A">
              <w:rPr>
                <w:rFonts w:eastAsia="Calibri" w:cs="Times New Roman"/>
                <w:i/>
                <w:szCs w:val="24"/>
                <w:shd w:val="clear" w:color="auto" w:fill="FFFFFF"/>
              </w:rPr>
              <w:t xml:space="preserve"> de necessidades especiais (...)”. </w:t>
            </w:r>
            <w:r w:rsidRPr="0012485A">
              <w:rPr>
                <w:rFonts w:eastAsia="Calibri" w:cs="Times New Roman"/>
                <w:b/>
                <w:szCs w:val="24"/>
                <w:shd w:val="clear" w:color="auto" w:fill="FFFFFF"/>
              </w:rPr>
              <w:t>P2; P1</w:t>
            </w:r>
          </w:p>
        </w:tc>
      </w:tr>
      <w:tr w:rsidR="0071252C" w:rsidRPr="0012485A" w:rsidTr="00473DB0">
        <w:tc>
          <w:tcPr>
            <w:tcW w:w="9072" w:type="dxa"/>
          </w:tcPr>
          <w:p w:rsidR="0071252C" w:rsidRPr="0012485A" w:rsidRDefault="0071252C" w:rsidP="00473DB0">
            <w:pPr>
              <w:spacing w:line="276" w:lineRule="auto"/>
              <w:contextualSpacing/>
              <w:rPr>
                <w:rFonts w:eastAsia="Calibri" w:cs="Times New Roman"/>
                <w:szCs w:val="24"/>
                <w:shd w:val="clear" w:color="auto" w:fill="FFFFFF"/>
              </w:rPr>
            </w:pPr>
            <w:r w:rsidRPr="0012485A">
              <w:rPr>
                <w:rFonts w:eastAsia="Calibri" w:cs="Times New Roman"/>
                <w:szCs w:val="24"/>
                <w:shd w:val="clear" w:color="auto" w:fill="FFFFFF"/>
              </w:rPr>
              <w:t>“</w:t>
            </w:r>
            <w:r w:rsidRPr="0012485A">
              <w:rPr>
                <w:rFonts w:eastAsia="Calibri" w:cs="Times New Roman"/>
                <w:i/>
                <w:szCs w:val="24"/>
                <w:shd w:val="clear" w:color="auto" w:fill="FFFFFF"/>
              </w:rPr>
              <w:t xml:space="preserve">As </w:t>
            </w:r>
            <w:r w:rsidRPr="0012485A">
              <w:rPr>
                <w:rFonts w:eastAsia="Calibri" w:cs="Times New Roman"/>
                <w:b/>
                <w:i/>
                <w:szCs w:val="24"/>
                <w:shd w:val="clear" w:color="auto" w:fill="FFFFFF"/>
              </w:rPr>
              <w:t>propostas não garantem competências para ensinar</w:t>
            </w:r>
            <w:r w:rsidRPr="0012485A">
              <w:rPr>
                <w:rFonts w:eastAsia="Calibri" w:cs="Times New Roman"/>
                <w:i/>
                <w:szCs w:val="24"/>
                <w:shd w:val="clear" w:color="auto" w:fill="FFFFFF"/>
              </w:rPr>
              <w:t xml:space="preserve"> os alunos com necessidades educativas </w:t>
            </w:r>
            <w:proofErr w:type="spellStart"/>
            <w:r w:rsidRPr="0012485A">
              <w:rPr>
                <w:rFonts w:eastAsia="Calibri" w:cs="Times New Roman"/>
                <w:i/>
                <w:szCs w:val="24"/>
                <w:shd w:val="clear" w:color="auto" w:fill="FFFFFF"/>
              </w:rPr>
              <w:t>especiais</w:t>
            </w:r>
            <w:r w:rsidRPr="0012485A">
              <w:rPr>
                <w:rFonts w:eastAsia="Calibri" w:cs="Times New Roman"/>
                <w:szCs w:val="24"/>
                <w:shd w:val="clear" w:color="auto" w:fill="FFFFFF"/>
              </w:rPr>
              <w:t>.</w:t>
            </w:r>
            <w:r w:rsidRPr="0012485A">
              <w:rPr>
                <w:rFonts w:eastAsia="Calibri" w:cs="Times New Roman"/>
                <w:i/>
                <w:szCs w:val="24"/>
                <w:shd w:val="clear" w:color="auto" w:fill="FFFFFF"/>
              </w:rPr>
              <w:t>Elas</w:t>
            </w:r>
            <w:proofErr w:type="spellEnd"/>
            <w:r w:rsidRPr="0012485A">
              <w:rPr>
                <w:rFonts w:eastAsia="Calibri" w:cs="Times New Roman"/>
                <w:i/>
                <w:szCs w:val="24"/>
                <w:shd w:val="clear" w:color="auto" w:fill="FFFFFF"/>
              </w:rPr>
              <w:t xml:space="preserve"> até podem favorecer a inserção desses alunos nas classes regulares, mas não garante que eles iram permanecer, ou que irão aprender (...)”. </w:t>
            </w:r>
            <w:r w:rsidRPr="0012485A">
              <w:rPr>
                <w:rFonts w:eastAsia="Calibri" w:cs="Times New Roman"/>
                <w:b/>
                <w:szCs w:val="24"/>
                <w:shd w:val="clear" w:color="auto" w:fill="FFFFFF"/>
              </w:rPr>
              <w:t>P</w:t>
            </w:r>
            <w:proofErr w:type="gramStart"/>
            <w:r w:rsidRPr="0012485A">
              <w:rPr>
                <w:rFonts w:eastAsia="Calibri" w:cs="Times New Roman"/>
                <w:b/>
                <w:szCs w:val="24"/>
                <w:shd w:val="clear" w:color="auto" w:fill="FFFFFF"/>
              </w:rPr>
              <w:t>3;</w:t>
            </w:r>
            <w:r w:rsidRPr="0012485A">
              <w:rPr>
                <w:rFonts w:eastAsia="Calibri" w:cs="Times New Roman"/>
                <w:szCs w:val="24"/>
                <w:shd w:val="clear" w:color="auto" w:fill="FFFFFF"/>
              </w:rPr>
              <w:t>P</w:t>
            </w:r>
            <w:proofErr w:type="gramEnd"/>
            <w:r w:rsidRPr="0012485A">
              <w:rPr>
                <w:rFonts w:eastAsia="Calibri" w:cs="Times New Roman"/>
                <w:szCs w:val="24"/>
                <w:shd w:val="clear" w:color="auto" w:fill="FFFFFF"/>
              </w:rPr>
              <w:t>5; P7</w:t>
            </w:r>
          </w:p>
        </w:tc>
      </w:tr>
      <w:tr w:rsidR="0071252C" w:rsidRPr="0012485A" w:rsidTr="00473DB0">
        <w:tc>
          <w:tcPr>
            <w:tcW w:w="9072" w:type="dxa"/>
          </w:tcPr>
          <w:p w:rsidR="0071252C" w:rsidRPr="0012485A" w:rsidRDefault="0071252C" w:rsidP="00473DB0">
            <w:pPr>
              <w:spacing w:line="276" w:lineRule="auto"/>
              <w:contextualSpacing/>
              <w:rPr>
                <w:rFonts w:eastAsia="Calibri" w:cs="Times New Roman"/>
                <w:b/>
                <w:szCs w:val="24"/>
                <w:shd w:val="clear" w:color="auto" w:fill="FFFFFF"/>
              </w:rPr>
            </w:pPr>
            <w:r w:rsidRPr="0012485A">
              <w:rPr>
                <w:rFonts w:eastAsia="Calibri" w:cs="Times New Roman"/>
                <w:szCs w:val="24"/>
                <w:shd w:val="clear" w:color="auto" w:fill="FFFFFF"/>
              </w:rPr>
              <w:t>“</w:t>
            </w:r>
            <w:r w:rsidRPr="0012485A">
              <w:rPr>
                <w:rFonts w:eastAsia="Calibri" w:cs="Times New Roman"/>
                <w:i/>
                <w:szCs w:val="24"/>
                <w:shd w:val="clear" w:color="auto" w:fill="FFFFFF"/>
              </w:rPr>
              <w:t xml:space="preserve">Que os </w:t>
            </w:r>
            <w:r w:rsidRPr="0012485A">
              <w:rPr>
                <w:rFonts w:eastAsia="Calibri" w:cs="Times New Roman"/>
                <w:b/>
                <w:i/>
                <w:szCs w:val="24"/>
                <w:shd w:val="clear" w:color="auto" w:fill="FFFFFF"/>
              </w:rPr>
              <w:t>profissionais não estão preparados e o âmbito [escolar] não tem estrutura</w:t>
            </w:r>
            <w:r w:rsidRPr="0012485A">
              <w:rPr>
                <w:rFonts w:eastAsia="Calibri" w:cs="Times New Roman"/>
                <w:i/>
                <w:szCs w:val="24"/>
                <w:shd w:val="clear" w:color="auto" w:fill="FFFFFF"/>
              </w:rPr>
              <w:t xml:space="preserve"> e recursos para desenvolver habilidades e aprendizagem para o aluno</w:t>
            </w:r>
            <w:r w:rsidRPr="0012485A">
              <w:rPr>
                <w:rFonts w:eastAsia="Calibri" w:cs="Times New Roman"/>
                <w:szCs w:val="24"/>
                <w:shd w:val="clear" w:color="auto" w:fill="FFFFFF"/>
              </w:rPr>
              <w:t xml:space="preserve">”. </w:t>
            </w:r>
            <w:r w:rsidRPr="0012485A">
              <w:rPr>
                <w:rFonts w:eastAsia="Calibri" w:cs="Times New Roman"/>
                <w:b/>
                <w:szCs w:val="24"/>
                <w:shd w:val="clear" w:color="auto" w:fill="FFFFFF"/>
              </w:rPr>
              <w:t>P</w:t>
            </w:r>
            <w:proofErr w:type="gramStart"/>
            <w:r w:rsidRPr="0012485A">
              <w:rPr>
                <w:rFonts w:eastAsia="Calibri" w:cs="Times New Roman"/>
                <w:b/>
                <w:szCs w:val="24"/>
                <w:shd w:val="clear" w:color="auto" w:fill="FFFFFF"/>
              </w:rPr>
              <w:t>4;</w:t>
            </w:r>
            <w:r w:rsidRPr="0012485A">
              <w:rPr>
                <w:rFonts w:eastAsia="Calibri" w:cs="Times New Roman"/>
                <w:szCs w:val="24"/>
                <w:shd w:val="clear" w:color="auto" w:fill="FFFFFF"/>
              </w:rPr>
              <w:t>P</w:t>
            </w:r>
            <w:proofErr w:type="gramEnd"/>
            <w:r w:rsidRPr="0012485A">
              <w:rPr>
                <w:rFonts w:eastAsia="Calibri" w:cs="Times New Roman"/>
                <w:szCs w:val="24"/>
                <w:shd w:val="clear" w:color="auto" w:fill="FFFFFF"/>
              </w:rPr>
              <w:t xml:space="preserve">8 </w:t>
            </w:r>
          </w:p>
        </w:tc>
      </w:tr>
    </w:tbl>
    <w:p w:rsidR="0071252C" w:rsidRDefault="0071252C" w:rsidP="0071252C">
      <w:pPr>
        <w:contextualSpacing/>
        <w:rPr>
          <w:rFonts w:eastAsia="Calibri" w:cs="Times New Roman"/>
          <w:szCs w:val="24"/>
          <w:shd w:val="clear" w:color="auto" w:fill="FFFFFF"/>
        </w:rPr>
      </w:pPr>
    </w:p>
    <w:p w:rsidR="0071252C" w:rsidRPr="0012485A" w:rsidRDefault="0071252C" w:rsidP="0071252C">
      <w:pPr>
        <w:ind w:firstLine="708"/>
        <w:contextualSpacing/>
        <w:rPr>
          <w:rFonts w:eastAsia="Calibri" w:cs="Times New Roman"/>
          <w:szCs w:val="24"/>
          <w:shd w:val="clear" w:color="auto" w:fill="FFFFFF"/>
        </w:rPr>
      </w:pPr>
      <w:r w:rsidRPr="0012485A">
        <w:rPr>
          <w:rFonts w:eastAsia="Calibri" w:cs="Times New Roman"/>
          <w:szCs w:val="24"/>
          <w:shd w:val="clear" w:color="auto" w:fill="FFFFFF"/>
        </w:rPr>
        <w:t>Frente a estas afirmativas, percebemos nas falas das professoras uma forte fragilidade e impossibilidade de uma inclusão de fato desse aluno com síndrome de Down, ou mesmo outra criança com deficiência no ensino regular, sobretudo ao afirmarem que, não se sentem preparadas para desenvolver tal atividade. O resultado de quem já trabalhou com alunos com síndrome de Down foi de 4 professoras</w:t>
      </w:r>
      <w:r>
        <w:rPr>
          <w:rFonts w:eastAsia="Calibri" w:cs="Times New Roman"/>
          <w:szCs w:val="24"/>
          <w:shd w:val="clear" w:color="auto" w:fill="FFFFFF"/>
        </w:rPr>
        <w:t xml:space="preserve">, sendo estas, </w:t>
      </w:r>
      <w:r w:rsidRPr="0012485A">
        <w:rPr>
          <w:rFonts w:eastAsia="Calibri" w:cs="Times New Roman"/>
          <w:szCs w:val="24"/>
          <w:shd w:val="clear" w:color="auto" w:fill="FFFFFF"/>
        </w:rPr>
        <w:t>P3, P4, P5 e P7.</w:t>
      </w:r>
    </w:p>
    <w:tbl>
      <w:tblPr>
        <w:tblStyle w:val="Tabelacomgrade"/>
        <w:tblW w:w="0" w:type="auto"/>
        <w:tblInd w:w="108" w:type="dxa"/>
        <w:tblLook w:val="04A0" w:firstRow="1" w:lastRow="0" w:firstColumn="1" w:lastColumn="0" w:noHBand="0" w:noVBand="1"/>
      </w:tblPr>
      <w:tblGrid>
        <w:gridCol w:w="8612"/>
      </w:tblGrid>
      <w:tr w:rsidR="0071252C" w:rsidRPr="0012485A" w:rsidTr="00473DB0">
        <w:tc>
          <w:tcPr>
            <w:tcW w:w="9072" w:type="dxa"/>
          </w:tcPr>
          <w:p w:rsidR="0071252C" w:rsidRPr="0012485A" w:rsidRDefault="0071252C" w:rsidP="00473DB0">
            <w:pPr>
              <w:spacing w:line="360" w:lineRule="auto"/>
              <w:contextualSpacing/>
              <w:rPr>
                <w:rFonts w:eastAsia="Calibri" w:cs="Times New Roman"/>
                <w:szCs w:val="24"/>
                <w:shd w:val="clear" w:color="auto" w:fill="FFFFFF"/>
              </w:rPr>
            </w:pPr>
            <w:r w:rsidRPr="0012485A">
              <w:rPr>
                <w:rFonts w:eastAsia="Calibri" w:cs="Times New Roman"/>
                <w:szCs w:val="24"/>
                <w:shd w:val="clear" w:color="auto" w:fill="FFFFFF"/>
              </w:rPr>
              <w:t>“A escola não dar condições aos professores para desenvolver um trabalho com os alunos com síndrome, as salas superlotadas, o professor não tem condições de dar atenção</w:t>
            </w:r>
            <w:proofErr w:type="gramStart"/>
            <w:r w:rsidRPr="0012485A">
              <w:rPr>
                <w:rFonts w:eastAsia="Calibri" w:cs="Times New Roman"/>
                <w:szCs w:val="24"/>
                <w:shd w:val="clear" w:color="auto" w:fill="FFFFFF"/>
              </w:rPr>
              <w:t>”.P</w:t>
            </w:r>
            <w:proofErr w:type="gramEnd"/>
            <w:r w:rsidRPr="0012485A">
              <w:rPr>
                <w:rFonts w:eastAsia="Calibri" w:cs="Times New Roman"/>
                <w:szCs w:val="24"/>
                <w:shd w:val="clear" w:color="auto" w:fill="FFFFFF"/>
              </w:rPr>
              <w:t xml:space="preserve">7 </w:t>
            </w:r>
          </w:p>
        </w:tc>
      </w:tr>
    </w:tbl>
    <w:p w:rsidR="0071252C" w:rsidRPr="0012485A" w:rsidRDefault="0071252C" w:rsidP="0071252C">
      <w:pPr>
        <w:ind w:firstLine="708"/>
        <w:contextualSpacing/>
        <w:rPr>
          <w:rFonts w:eastAsia="Calibri" w:cs="Times New Roman"/>
          <w:szCs w:val="24"/>
          <w:shd w:val="clear" w:color="auto" w:fill="FFFFFF"/>
        </w:rPr>
      </w:pPr>
    </w:p>
    <w:p w:rsidR="0071252C" w:rsidRPr="0012485A" w:rsidRDefault="0071252C" w:rsidP="0071252C">
      <w:pPr>
        <w:ind w:firstLine="708"/>
        <w:contextualSpacing/>
        <w:rPr>
          <w:rFonts w:eastAsia="Calibri" w:cs="Times New Roman"/>
          <w:szCs w:val="24"/>
          <w:shd w:val="clear" w:color="auto" w:fill="FFFFFF"/>
        </w:rPr>
      </w:pPr>
      <w:r w:rsidRPr="0012485A">
        <w:rPr>
          <w:rFonts w:eastAsia="Calibri" w:cs="Times New Roman"/>
          <w:szCs w:val="24"/>
          <w:shd w:val="clear" w:color="auto" w:fill="FFFFFF"/>
        </w:rPr>
        <w:t xml:space="preserve">Onde coincide a mesma fala tiveram bastante dificuldade, não tiveram diálogo com a família, que </w:t>
      </w:r>
      <w:r w:rsidRPr="0012485A">
        <w:rPr>
          <w:rFonts w:cs="Times New Roman"/>
          <w:szCs w:val="24"/>
          <w:shd w:val="clear" w:color="auto" w:fill="FFFFFF"/>
        </w:rPr>
        <w:t>as escolas se adequem,</w:t>
      </w:r>
      <w:r>
        <w:rPr>
          <w:rFonts w:cs="Times New Roman"/>
          <w:szCs w:val="24"/>
          <w:shd w:val="clear" w:color="auto" w:fill="FFFFFF"/>
        </w:rPr>
        <w:t xml:space="preserve"> </w:t>
      </w:r>
      <w:r w:rsidRPr="0012485A">
        <w:rPr>
          <w:rFonts w:cs="Times New Roman"/>
          <w:szCs w:val="24"/>
          <w:shd w:val="clear" w:color="auto" w:fill="FFFFFF"/>
        </w:rPr>
        <w:t xml:space="preserve">de forma a eliminar </w:t>
      </w:r>
      <w:proofErr w:type="gramStart"/>
      <w:r w:rsidRPr="0012485A">
        <w:rPr>
          <w:rFonts w:cs="Times New Roman"/>
          <w:szCs w:val="24"/>
          <w:shd w:val="clear" w:color="auto" w:fill="FFFFFF"/>
        </w:rPr>
        <w:t>barreiras  físicas</w:t>
      </w:r>
      <w:proofErr w:type="gramEnd"/>
      <w:r w:rsidRPr="0012485A">
        <w:rPr>
          <w:rFonts w:cs="Times New Roman"/>
          <w:szCs w:val="24"/>
          <w:shd w:val="clear" w:color="auto" w:fill="FFFFFF"/>
        </w:rPr>
        <w:t xml:space="preserve"> e atitudinais</w:t>
      </w:r>
      <w:r w:rsidRPr="0012485A">
        <w:rPr>
          <w:rFonts w:eastAsia="Calibri" w:cs="Times New Roman"/>
          <w:szCs w:val="24"/>
          <w:shd w:val="clear" w:color="auto" w:fill="FFFFFF"/>
        </w:rPr>
        <w:t>, as professoras</w:t>
      </w:r>
      <w:r>
        <w:rPr>
          <w:rFonts w:eastAsia="Calibri" w:cs="Times New Roman"/>
          <w:szCs w:val="24"/>
          <w:shd w:val="clear" w:color="auto" w:fill="FFFFFF"/>
        </w:rPr>
        <w:t xml:space="preserve"> </w:t>
      </w:r>
      <w:r w:rsidRPr="0012485A">
        <w:rPr>
          <w:rFonts w:eastAsia="Calibri" w:cs="Times New Roman"/>
          <w:szCs w:val="24"/>
          <w:shd w:val="clear" w:color="auto" w:fill="FFFFFF"/>
        </w:rPr>
        <w:t xml:space="preserve">não se sentem preparadas para atuação. O discurso de inclusão segundo as </w:t>
      </w:r>
      <w:r w:rsidRPr="002D0F1F">
        <w:rPr>
          <w:rFonts w:eastAsia="Calibri" w:cs="Times New Roman"/>
          <w:szCs w:val="24"/>
          <w:shd w:val="clear" w:color="auto" w:fill="FFFFFF"/>
        </w:rPr>
        <w:t>professoras ainda está no papel, mesmo diante de tantas conquistas através das manifestações e decretos de lei, como mostra a</w:t>
      </w:r>
      <w:r>
        <w:rPr>
          <w:rFonts w:eastAsia="Calibri" w:cs="Times New Roman"/>
          <w:szCs w:val="24"/>
          <w:shd w:val="clear" w:color="auto" w:fill="FFFFFF"/>
        </w:rPr>
        <w:t xml:space="preserve"> </w:t>
      </w:r>
      <w:r w:rsidRPr="002D0F1F">
        <w:rPr>
          <w:rFonts w:eastAsia="Calibri" w:cs="Times New Roman"/>
        </w:rPr>
        <w:t>DECLARAÇÃO DE SALAMANCA: Sobre Princípios, Políticas e Práticas na Área das Necessidades Educativas Especiais</w:t>
      </w:r>
      <w:r>
        <w:rPr>
          <w:rFonts w:eastAsia="Calibri" w:cs="Times New Roman"/>
          <w:szCs w:val="24"/>
          <w:shd w:val="clear" w:color="auto" w:fill="FFFFFF"/>
        </w:rPr>
        <w:t xml:space="preserve">, </w:t>
      </w:r>
      <w:r w:rsidRPr="0012485A">
        <w:rPr>
          <w:rFonts w:eastAsia="Calibri" w:cs="Times New Roman"/>
          <w:szCs w:val="24"/>
          <w:shd w:val="clear" w:color="auto" w:fill="FFFFFF"/>
        </w:rPr>
        <w:t>abaixo:</w:t>
      </w:r>
    </w:p>
    <w:p w:rsidR="0071252C" w:rsidRPr="0076158E" w:rsidRDefault="0071252C" w:rsidP="0071252C">
      <w:pPr>
        <w:spacing w:before="240" w:after="240" w:line="240" w:lineRule="auto"/>
        <w:ind w:left="2268"/>
        <w:rPr>
          <w:rFonts w:eastAsia="Calibri" w:cs="Times New Roman"/>
          <w:sz w:val="20"/>
          <w:szCs w:val="20"/>
        </w:rPr>
      </w:pPr>
      <w:r w:rsidRPr="0076158E">
        <w:rPr>
          <w:rFonts w:cs="Times New Roman"/>
          <w:sz w:val="20"/>
          <w:szCs w:val="20"/>
        </w:rPr>
        <w:t xml:space="preserve">Preparação apropriada de todos os educadores constitui-se um fator chave na promoção de progresso no sentido do estabelecimento de escolas inclusivas. As seguintes ações poderiam ser tomadas. Além isso, a importância do recrutamento de professores que possam servir como modelo para crianças portadoras de deficiências torna-se cada vez mais </w:t>
      </w:r>
      <w:proofErr w:type="gramStart"/>
      <w:r w:rsidRPr="0076158E">
        <w:rPr>
          <w:rFonts w:cs="Times New Roman"/>
          <w:sz w:val="20"/>
          <w:szCs w:val="20"/>
        </w:rPr>
        <w:t>reconhecida.</w:t>
      </w:r>
      <w:r w:rsidRPr="0076158E">
        <w:rPr>
          <w:rFonts w:eastAsia="Calibri" w:cs="Times New Roman"/>
          <w:sz w:val="20"/>
          <w:szCs w:val="20"/>
        </w:rPr>
        <w:t>(</w:t>
      </w:r>
      <w:proofErr w:type="gramEnd"/>
      <w:r w:rsidRPr="0076158E">
        <w:rPr>
          <w:rFonts w:eastAsia="Calibri" w:cs="Times New Roman"/>
          <w:sz w:val="20"/>
          <w:szCs w:val="20"/>
        </w:rPr>
        <w:t>UNESCO, 1994)</w:t>
      </w:r>
    </w:p>
    <w:p w:rsidR="0071252C" w:rsidRPr="0012485A" w:rsidRDefault="0071252C" w:rsidP="0071252C">
      <w:pPr>
        <w:ind w:firstLine="708"/>
        <w:contextualSpacing/>
        <w:rPr>
          <w:rFonts w:cs="Times New Roman"/>
          <w:szCs w:val="24"/>
          <w:shd w:val="clear" w:color="auto" w:fill="FFFFFF"/>
        </w:rPr>
      </w:pPr>
      <w:r w:rsidRPr="0012485A">
        <w:rPr>
          <w:rFonts w:cs="Times New Roman"/>
          <w:szCs w:val="24"/>
          <w:shd w:val="clear" w:color="auto" w:fill="FFFFFF"/>
        </w:rPr>
        <w:lastRenderedPageBreak/>
        <w:t xml:space="preserve">Por esse documento, firma-se a urgência de ações </w:t>
      </w:r>
      <w:proofErr w:type="gramStart"/>
      <w:r w:rsidRPr="0012485A">
        <w:rPr>
          <w:rFonts w:cs="Times New Roman"/>
          <w:szCs w:val="24"/>
          <w:shd w:val="clear" w:color="auto" w:fill="FFFFFF"/>
        </w:rPr>
        <w:t>que  transformem</w:t>
      </w:r>
      <w:proofErr w:type="gramEnd"/>
      <w:r w:rsidRPr="0012485A">
        <w:rPr>
          <w:rFonts w:cs="Times New Roman"/>
          <w:szCs w:val="24"/>
          <w:shd w:val="clear" w:color="auto" w:fill="FFFFFF"/>
        </w:rPr>
        <w:t>  em  realidade  uma educação  capaz de reconhecer as diferenças, promover a aprendizagem e atender às necessidades de cada criança individualmente, de suma importância à capacitação dos professores e auxiliares como ponto essencial para a efetivação do processo da educação inclusiva.</w:t>
      </w:r>
    </w:p>
    <w:p w:rsidR="0071252C" w:rsidRPr="0012485A" w:rsidRDefault="0071252C" w:rsidP="0071252C">
      <w:pPr>
        <w:ind w:firstLine="708"/>
        <w:contextualSpacing/>
        <w:rPr>
          <w:rFonts w:cs="Times New Roman"/>
          <w:szCs w:val="24"/>
          <w:shd w:val="clear" w:color="auto" w:fill="FFFFFF"/>
        </w:rPr>
      </w:pPr>
      <w:r w:rsidRPr="0012485A">
        <w:rPr>
          <w:rStyle w:val="apple-converted-space"/>
          <w:szCs w:val="24"/>
          <w:shd w:val="clear" w:color="auto" w:fill="FFFFFF"/>
        </w:rPr>
        <w:t> </w:t>
      </w:r>
      <w:r w:rsidRPr="0012485A">
        <w:rPr>
          <w:rFonts w:cs="Times New Roman"/>
          <w:szCs w:val="24"/>
          <w:shd w:val="clear" w:color="auto" w:fill="FFFFFF"/>
        </w:rPr>
        <w:t xml:space="preserve">A formação em serviço é um componente fundamental para a preparação de professores em seu ambiente de trabalho. Entre as leis, </w:t>
      </w:r>
      <w:proofErr w:type="gramStart"/>
      <w:r w:rsidRPr="0012485A">
        <w:rPr>
          <w:rFonts w:cs="Times New Roman"/>
          <w:szCs w:val="24"/>
          <w:shd w:val="clear" w:color="auto" w:fill="FFFFFF"/>
        </w:rPr>
        <w:t>o  princípio</w:t>
      </w:r>
      <w:proofErr w:type="gramEnd"/>
      <w:r w:rsidRPr="0012485A">
        <w:rPr>
          <w:rFonts w:cs="Times New Roman"/>
          <w:szCs w:val="24"/>
          <w:shd w:val="clear" w:color="auto" w:fill="FFFFFF"/>
        </w:rPr>
        <w:t xml:space="preserve"> fundamental que rege as escolas é de que todas as crianças, sempre que possível, devem aprender juntas, independentemente de suas dificuldades e diferenças,</w:t>
      </w:r>
      <w:r>
        <w:rPr>
          <w:rFonts w:cs="Times New Roman"/>
          <w:szCs w:val="24"/>
          <w:shd w:val="clear" w:color="auto" w:fill="FFFFFF"/>
        </w:rPr>
        <w:t xml:space="preserve"> </w:t>
      </w:r>
      <w:r w:rsidRPr="0012485A">
        <w:rPr>
          <w:rFonts w:cs="Times New Roman"/>
          <w:szCs w:val="24"/>
          <w:shd w:val="clear" w:color="auto" w:fill="FFFFFF"/>
        </w:rPr>
        <w:t>porém isso não acontece no dia-dia relatam as professoras, mesmo as professoras que não tiveram alunos com síndrome de Down relatam também isso vejamos a fala da professora P2.</w:t>
      </w:r>
    </w:p>
    <w:tbl>
      <w:tblPr>
        <w:tblStyle w:val="Tabelacomgrade"/>
        <w:tblW w:w="0" w:type="auto"/>
        <w:tblInd w:w="108" w:type="dxa"/>
        <w:tblLook w:val="04A0" w:firstRow="1" w:lastRow="0" w:firstColumn="1" w:lastColumn="0" w:noHBand="0" w:noVBand="1"/>
      </w:tblPr>
      <w:tblGrid>
        <w:gridCol w:w="8612"/>
      </w:tblGrid>
      <w:tr w:rsidR="0071252C" w:rsidRPr="0012485A" w:rsidTr="0076158E">
        <w:tc>
          <w:tcPr>
            <w:tcW w:w="8612" w:type="dxa"/>
          </w:tcPr>
          <w:p w:rsidR="0071252C" w:rsidRPr="0012485A" w:rsidRDefault="0071252C" w:rsidP="00473DB0">
            <w:pPr>
              <w:contextualSpacing/>
              <w:rPr>
                <w:rFonts w:cs="Times New Roman"/>
                <w:szCs w:val="24"/>
                <w:shd w:val="clear" w:color="auto" w:fill="FFFFFF"/>
              </w:rPr>
            </w:pPr>
            <w:r w:rsidRPr="0012485A">
              <w:rPr>
                <w:rFonts w:cs="Times New Roman"/>
                <w:szCs w:val="24"/>
                <w:shd w:val="clear" w:color="auto" w:fill="FFFFFF"/>
              </w:rPr>
              <w:t>“Não acredito, pois se os profissionais não têm condições nem psicológicas, nem espaço físico, adequado, nem conhecimento pleno do assunto, não tem como diferenciar suas aulas”. P2</w:t>
            </w:r>
          </w:p>
        </w:tc>
      </w:tr>
    </w:tbl>
    <w:p w:rsidR="0071252C" w:rsidRPr="0012485A" w:rsidRDefault="0071252C" w:rsidP="0071252C">
      <w:pPr>
        <w:ind w:firstLine="708"/>
        <w:contextualSpacing/>
        <w:rPr>
          <w:rFonts w:cs="Times New Roman"/>
          <w:szCs w:val="24"/>
          <w:shd w:val="clear" w:color="auto" w:fill="FFFFFF"/>
        </w:rPr>
      </w:pPr>
    </w:p>
    <w:p w:rsidR="0071252C" w:rsidRPr="0012485A" w:rsidRDefault="0071252C" w:rsidP="0071252C">
      <w:pPr>
        <w:ind w:firstLine="708"/>
        <w:contextualSpacing/>
        <w:rPr>
          <w:rFonts w:cs="Times New Roman"/>
          <w:szCs w:val="24"/>
        </w:rPr>
      </w:pPr>
      <w:r w:rsidRPr="0012485A">
        <w:rPr>
          <w:rFonts w:cs="Times New Roman"/>
          <w:szCs w:val="24"/>
          <w:shd w:val="clear" w:color="auto" w:fill="FFFFFF"/>
        </w:rPr>
        <w:t>Isso é preocupante como se</w:t>
      </w:r>
      <w:r>
        <w:rPr>
          <w:rFonts w:cs="Times New Roman"/>
          <w:szCs w:val="24"/>
          <w:shd w:val="clear" w:color="auto" w:fill="FFFFFF"/>
        </w:rPr>
        <w:t xml:space="preserve"> </w:t>
      </w:r>
      <w:r w:rsidRPr="0012485A">
        <w:rPr>
          <w:rFonts w:cs="Times New Roman"/>
          <w:szCs w:val="24"/>
          <w:shd w:val="clear" w:color="auto" w:fill="FFFFFF"/>
        </w:rPr>
        <w:t xml:space="preserve">a escola não tivesse avançado com tantas discussões ainda permanece presa às </w:t>
      </w:r>
      <w:proofErr w:type="spellStart"/>
      <w:r w:rsidRPr="0012485A">
        <w:rPr>
          <w:rFonts w:cs="Times New Roman"/>
          <w:szCs w:val="24"/>
          <w:shd w:val="clear" w:color="auto" w:fill="FFFFFF"/>
        </w:rPr>
        <w:t>concepçõesde</w:t>
      </w:r>
      <w:proofErr w:type="spellEnd"/>
      <w:r w:rsidRPr="0012485A">
        <w:rPr>
          <w:rFonts w:cs="Times New Roman"/>
          <w:szCs w:val="24"/>
          <w:shd w:val="clear" w:color="auto" w:fill="FFFFFF"/>
        </w:rPr>
        <w:t xml:space="preserve"> um momento quando o educando é apenas integrado ao espaço escolar,</w:t>
      </w:r>
      <w:r>
        <w:rPr>
          <w:rFonts w:cs="Times New Roman"/>
          <w:szCs w:val="24"/>
          <w:shd w:val="clear" w:color="auto" w:fill="FFFFFF"/>
        </w:rPr>
        <w:t xml:space="preserve"> </w:t>
      </w:r>
      <w:r w:rsidRPr="0012485A">
        <w:rPr>
          <w:rFonts w:cs="Times New Roman"/>
          <w:szCs w:val="24"/>
          <w:shd w:val="clear" w:color="auto" w:fill="FFFFFF"/>
        </w:rPr>
        <w:t>mas não concebido como sujeito.</w:t>
      </w:r>
      <w:r w:rsidRPr="0012485A">
        <w:rPr>
          <w:rFonts w:cs="Times New Roman"/>
          <w:szCs w:val="24"/>
        </w:rPr>
        <w:t xml:space="preserve"> É direito cada criança a educação foi proclamada na Declaração Universal de Direitos Humanos e foi fortemente reconfirmado pela Declaração Mundial sobre Educação para Todos, ou seja, para alunos com deficiências ou não têm direito a educação.</w:t>
      </w:r>
    </w:p>
    <w:p w:rsidR="0071252C" w:rsidRPr="0012485A" w:rsidRDefault="0071252C" w:rsidP="0071252C">
      <w:pPr>
        <w:ind w:firstLine="708"/>
        <w:contextualSpacing/>
        <w:rPr>
          <w:rFonts w:cs="Times New Roman"/>
          <w:szCs w:val="24"/>
        </w:rPr>
      </w:pPr>
      <w:r w:rsidRPr="0012485A">
        <w:rPr>
          <w:rFonts w:cs="Times New Roman"/>
          <w:szCs w:val="24"/>
        </w:rPr>
        <w:t xml:space="preserve">A capacitação de todo corpo docente acerca da potencialidade do aluno com síndrome Down é de extrema importância, pois possibilita o incremento no processo educacional e no investimento em ações metodológicas que promovam a criatividade e momentos que melhorem a qualidade de vida. </w:t>
      </w:r>
    </w:p>
    <w:p w:rsidR="0071252C" w:rsidRPr="0012485A" w:rsidRDefault="0071252C" w:rsidP="0071252C">
      <w:pPr>
        <w:ind w:firstLine="708"/>
        <w:contextualSpacing/>
        <w:rPr>
          <w:rFonts w:cs="Times New Roman"/>
          <w:szCs w:val="24"/>
        </w:rPr>
      </w:pPr>
      <w:r w:rsidRPr="0012485A">
        <w:rPr>
          <w:rFonts w:cs="Times New Roman"/>
          <w:szCs w:val="24"/>
        </w:rPr>
        <w:t>Uma das formas se investir nas possibilidades de desenvolvimento da criança com Síndrome de Down é a compreensão de que a síndrome não se constitui em uma doença, que pode ser prevenida, se tem cura ou tratamento para se diminuir o grau do comprometimento na base cognitiva. Existem sim processos de intervenção que podem estimular as potencialidades de modo que o cérebro possa, dentro da sua plasticidade, responder aos estímulos e as exigências externas que são feitas aos indivíduos.</w:t>
      </w:r>
    </w:p>
    <w:p w:rsidR="0071252C" w:rsidRPr="0012485A" w:rsidRDefault="0071252C" w:rsidP="0071252C">
      <w:pPr>
        <w:ind w:firstLine="708"/>
        <w:contextualSpacing/>
        <w:rPr>
          <w:rFonts w:cs="Times New Roman"/>
          <w:szCs w:val="24"/>
        </w:rPr>
      </w:pPr>
      <w:r w:rsidRPr="0012485A">
        <w:rPr>
          <w:rFonts w:cs="Times New Roman"/>
          <w:szCs w:val="24"/>
        </w:rPr>
        <w:t>Os questionamentos relatam a insegurança e pouco conhecimento do que é realmente a Síndrome de Down e</w:t>
      </w:r>
      <w:r>
        <w:rPr>
          <w:rFonts w:cs="Times New Roman"/>
          <w:szCs w:val="24"/>
        </w:rPr>
        <w:t xml:space="preserve"> </w:t>
      </w:r>
      <w:r w:rsidRPr="0012485A">
        <w:rPr>
          <w:rFonts w:cs="Times New Roman"/>
          <w:szCs w:val="24"/>
        </w:rPr>
        <w:t>um fator inquietante</w:t>
      </w:r>
      <w:r>
        <w:rPr>
          <w:rFonts w:cs="Times New Roman"/>
          <w:szCs w:val="24"/>
        </w:rPr>
        <w:t xml:space="preserve"> </w:t>
      </w:r>
      <w:r w:rsidRPr="0012485A">
        <w:rPr>
          <w:rFonts w:cs="Times New Roman"/>
          <w:szCs w:val="24"/>
        </w:rPr>
        <w:t>é a falta de formação continuada.</w:t>
      </w:r>
      <w:r>
        <w:rPr>
          <w:rFonts w:cs="Times New Roman"/>
          <w:szCs w:val="24"/>
        </w:rPr>
        <w:t xml:space="preserve"> </w:t>
      </w:r>
      <w:r w:rsidRPr="0012485A">
        <w:rPr>
          <w:rFonts w:cs="Times New Roman"/>
          <w:szCs w:val="24"/>
        </w:rPr>
        <w:t xml:space="preserve">Segundo a LDB </w:t>
      </w:r>
      <w:r>
        <w:rPr>
          <w:rFonts w:cs="Times New Roman"/>
          <w:szCs w:val="24"/>
        </w:rPr>
        <w:t xml:space="preserve">n◦ </w:t>
      </w:r>
      <w:r w:rsidRPr="0012485A">
        <w:rPr>
          <w:rFonts w:cs="Times New Roman"/>
          <w:szCs w:val="24"/>
        </w:rPr>
        <w:t xml:space="preserve">9.394/96, ainda se referindo à formação do docente, são considerados professores capacitados para atuar em classes comuns com alunos que </w:t>
      </w:r>
      <w:r w:rsidRPr="0012485A">
        <w:rPr>
          <w:rFonts w:cs="Times New Roman"/>
          <w:szCs w:val="24"/>
        </w:rPr>
        <w:lastRenderedPageBreak/>
        <w:t xml:space="preserve">apresentam necessidades educacionais especiais, aqueles que comprovem que, em sua formação, de nível médio ou superior, foram incluídos </w:t>
      </w:r>
      <w:proofErr w:type="spellStart"/>
      <w:r w:rsidRPr="0012485A">
        <w:rPr>
          <w:rFonts w:cs="Times New Roman"/>
          <w:szCs w:val="24"/>
        </w:rPr>
        <w:t>conteúdos</w:t>
      </w:r>
      <w:proofErr w:type="spellEnd"/>
      <w:r w:rsidRPr="0012485A">
        <w:rPr>
          <w:rFonts w:cs="Times New Roman"/>
          <w:szCs w:val="24"/>
        </w:rPr>
        <w:t xml:space="preserve"> ou disciplinas sobre</w:t>
      </w:r>
      <w:r>
        <w:rPr>
          <w:rFonts w:cs="Times New Roman"/>
          <w:szCs w:val="24"/>
        </w:rPr>
        <w:t xml:space="preserve"> educação especial, porem na prá</w:t>
      </w:r>
      <w:r w:rsidRPr="0012485A">
        <w:rPr>
          <w:rFonts w:cs="Times New Roman"/>
          <w:szCs w:val="24"/>
        </w:rPr>
        <w:t xml:space="preserve">tica as </w:t>
      </w:r>
      <w:r w:rsidR="00B52649">
        <w:rPr>
          <w:rFonts w:cs="Times New Roman"/>
          <w:szCs w:val="24"/>
        </w:rPr>
        <w:t>professoras se sentem inseguras</w:t>
      </w:r>
      <w:bookmarkStart w:id="0" w:name="_GoBack"/>
      <w:bookmarkEnd w:id="0"/>
      <w:r w:rsidRPr="0012485A">
        <w:rPr>
          <w:rFonts w:cs="Times New Roman"/>
          <w:szCs w:val="24"/>
        </w:rPr>
        <w:t>, muitas vezes não se sentem preparadas.</w:t>
      </w:r>
      <w:r w:rsidRPr="0012485A">
        <w:rPr>
          <w:rStyle w:val="apple-converted-space"/>
          <w:szCs w:val="24"/>
        </w:rPr>
        <w:t> </w:t>
      </w:r>
    </w:p>
    <w:p w:rsidR="0071252C" w:rsidRPr="0012485A" w:rsidRDefault="0071252C" w:rsidP="0071252C">
      <w:pPr>
        <w:ind w:firstLine="708"/>
        <w:contextualSpacing/>
        <w:rPr>
          <w:rFonts w:cs="Times New Roman"/>
          <w:szCs w:val="24"/>
        </w:rPr>
      </w:pPr>
      <w:r w:rsidRPr="0012485A">
        <w:rPr>
          <w:rFonts w:cs="Times New Roman"/>
          <w:szCs w:val="24"/>
        </w:rPr>
        <w:t>Dessa forma, é importante que a escola tenha no seu planejamento diário atividades que exijam do sujeito com a síndrome trabalhos de: cooperação, organização, constituição, movimentos, compreensão, exploração de propostas lúdicas e materiais diversos para que a criança possa realizar atividades motoras como: correr, pular, rolar, entre outras. Essas ações contribuirão para o desenvolvimento social, afetivo, motor e da linguagem. Quanto maior for a sua estimulação, mais internalizados serão os domínios.</w:t>
      </w:r>
    </w:p>
    <w:p w:rsidR="0071252C" w:rsidRPr="0012485A" w:rsidRDefault="0071252C" w:rsidP="0071252C">
      <w:pPr>
        <w:ind w:firstLine="708"/>
        <w:contextualSpacing/>
        <w:rPr>
          <w:rFonts w:cs="Times New Roman"/>
          <w:szCs w:val="24"/>
        </w:rPr>
      </w:pPr>
      <w:r w:rsidRPr="0012485A">
        <w:rPr>
          <w:rFonts w:cs="Times New Roman"/>
          <w:szCs w:val="24"/>
        </w:rPr>
        <w:t xml:space="preserve"> Nessa direção Alves (2007, p. 39) diz que “cabe, portanto ao professor ser investigador, ou seja, aquele que ouve, vê e procura compreender o potencial de cada criança com quem </w:t>
      </w:r>
      <w:proofErr w:type="gramStart"/>
      <w:r w:rsidRPr="0012485A">
        <w:rPr>
          <w:rFonts w:cs="Times New Roman"/>
          <w:szCs w:val="24"/>
        </w:rPr>
        <w:t>trabalha.”</w:t>
      </w:r>
      <w:proofErr w:type="gramEnd"/>
      <w:r w:rsidRPr="0012485A">
        <w:rPr>
          <w:rFonts w:cs="Times New Roman"/>
          <w:szCs w:val="24"/>
        </w:rPr>
        <w:t xml:space="preserve"> Alves (2007)</w:t>
      </w:r>
      <w:r>
        <w:rPr>
          <w:rFonts w:cs="Times New Roman"/>
          <w:szCs w:val="24"/>
        </w:rPr>
        <w:t>,</w:t>
      </w:r>
      <w:r w:rsidRPr="0012485A">
        <w:rPr>
          <w:rFonts w:cs="Times New Roman"/>
          <w:szCs w:val="24"/>
        </w:rPr>
        <w:t xml:space="preserve"> ainda ressalta que não se pode limitar a possibilidade de desenvolvimento intelectual dos sujeitos. A educação da criança com a síndrome deve atender às suas necessidades especiais, sem se desviar dos princípios básicos da educação proposta às demais pessoas.</w:t>
      </w:r>
    </w:p>
    <w:p w:rsidR="0071252C" w:rsidRPr="0012485A" w:rsidRDefault="0071252C" w:rsidP="0071252C">
      <w:pPr>
        <w:ind w:firstLine="708"/>
        <w:contextualSpacing/>
        <w:rPr>
          <w:rFonts w:cs="Times New Roman"/>
          <w:szCs w:val="24"/>
        </w:rPr>
      </w:pPr>
      <w:r w:rsidRPr="0012485A">
        <w:rPr>
          <w:rFonts w:cs="Times New Roman"/>
          <w:szCs w:val="24"/>
        </w:rPr>
        <w:t>Ao serem questionadas quanto a possível diferenciação do método de ensino específico para crianças com deficiência, cinco afirmam que sim, apesar de apresentarem justificativas bastante contraditórias e de pouco entendimento sobre a questão. Nas respostas dadas por P7 podemos identificar com clareza a ausência de compreensão sobre a questão, ao afirmar:</w:t>
      </w:r>
    </w:p>
    <w:tbl>
      <w:tblPr>
        <w:tblStyle w:val="Tabelacomgrade"/>
        <w:tblW w:w="0" w:type="auto"/>
        <w:tblInd w:w="108" w:type="dxa"/>
        <w:tblLook w:val="04A0" w:firstRow="1" w:lastRow="0" w:firstColumn="1" w:lastColumn="0" w:noHBand="0" w:noVBand="1"/>
      </w:tblPr>
      <w:tblGrid>
        <w:gridCol w:w="8612"/>
      </w:tblGrid>
      <w:tr w:rsidR="0071252C" w:rsidRPr="0012485A" w:rsidTr="0076158E">
        <w:tc>
          <w:tcPr>
            <w:tcW w:w="8612" w:type="dxa"/>
          </w:tcPr>
          <w:p w:rsidR="0071252C" w:rsidRPr="0012485A" w:rsidRDefault="0071252C" w:rsidP="00473DB0">
            <w:pPr>
              <w:contextualSpacing/>
              <w:rPr>
                <w:rFonts w:cs="Times New Roman"/>
                <w:szCs w:val="24"/>
              </w:rPr>
            </w:pPr>
            <w:r w:rsidRPr="0012485A">
              <w:rPr>
                <w:rFonts w:cs="Times New Roman"/>
                <w:szCs w:val="24"/>
              </w:rPr>
              <w:t>“Sim. Ainda se encontra educadores que fala que os alunos com síndrome é para estar na sala de aula para brincar ou socializar com os alunos ditos normais e muitas vezes eles conseguem sobressair na sala regular sem o professor ter eu diferenciar o seu método de ensino”. P7</w:t>
            </w:r>
          </w:p>
        </w:tc>
      </w:tr>
    </w:tbl>
    <w:p w:rsidR="0071252C" w:rsidRPr="0012485A" w:rsidRDefault="0071252C" w:rsidP="0071252C">
      <w:pPr>
        <w:ind w:firstLine="708"/>
        <w:contextualSpacing/>
        <w:rPr>
          <w:rFonts w:cs="Times New Roman"/>
          <w:szCs w:val="24"/>
        </w:rPr>
      </w:pPr>
      <w:r w:rsidRPr="0012485A">
        <w:rPr>
          <w:rFonts w:cs="Times New Roman"/>
          <w:szCs w:val="24"/>
        </w:rPr>
        <w:t xml:space="preserve">Podemos perceber na fala da professora um discurso extremamente contraditório, pois afirmar ser preciso um método de ensino diferenciado, mas justifica sua resposta como se não fosse necessária a existência do mesmo. </w:t>
      </w:r>
    </w:p>
    <w:p w:rsidR="0071252C" w:rsidRPr="0012485A" w:rsidRDefault="0071252C" w:rsidP="0071252C">
      <w:pPr>
        <w:ind w:firstLine="708"/>
        <w:contextualSpacing/>
        <w:rPr>
          <w:rFonts w:cs="Times New Roman"/>
          <w:szCs w:val="24"/>
        </w:rPr>
      </w:pPr>
      <w:r w:rsidRPr="0012485A">
        <w:rPr>
          <w:rFonts w:cs="Times New Roman"/>
          <w:szCs w:val="24"/>
        </w:rPr>
        <w:t xml:space="preserve">Por fim, indagamos as professoras se elas tinham conhecimento de algum espaço educacional voltados ao atendimento de crianças com síndrome de Down, obtendo como conhecimento, apenas duas das professoras, que desconheciam qualquer ambiente que desenvolvesse trabalho educativo com esse público. Das demais professoras, apenas três (P1, P5 e P7) afirmaram conhecer as instituições APAE e Sala de recursos da educação básica. </w:t>
      </w:r>
    </w:p>
    <w:p w:rsidR="0071252C" w:rsidRPr="0012485A" w:rsidRDefault="0071252C" w:rsidP="0071252C">
      <w:pPr>
        <w:contextualSpacing/>
        <w:rPr>
          <w:rFonts w:eastAsia="Calibri" w:cs="Times New Roman"/>
          <w:b/>
          <w:szCs w:val="24"/>
          <w:shd w:val="clear" w:color="auto" w:fill="FFFFFF"/>
        </w:rPr>
      </w:pPr>
      <w:r w:rsidRPr="0012485A">
        <w:rPr>
          <w:rFonts w:eastAsia="Calibri" w:cs="Times New Roman"/>
          <w:b/>
          <w:szCs w:val="24"/>
          <w:shd w:val="clear" w:color="auto" w:fill="FFFFFF"/>
        </w:rPr>
        <w:lastRenderedPageBreak/>
        <w:t>CONSIDERAÇÕES FINAIS</w:t>
      </w:r>
    </w:p>
    <w:p w:rsidR="0071252C" w:rsidRPr="0012485A" w:rsidRDefault="0071252C" w:rsidP="0071252C">
      <w:pPr>
        <w:pStyle w:val="NormalWeb"/>
        <w:spacing w:before="0" w:beforeAutospacing="0" w:after="0" w:afterAutospacing="0" w:line="360" w:lineRule="auto"/>
        <w:ind w:firstLine="708"/>
        <w:contextualSpacing/>
        <w:jc w:val="both"/>
      </w:pPr>
      <w:r w:rsidRPr="0012485A">
        <w:t>Tendo em vista a amplitude e a importância da temática estudada, a presente pesquisa foi de grande relevância, a contribuição que este estudo trouxe não se esgota, sendo necessário que se dê continuidade.</w:t>
      </w:r>
      <w:r>
        <w:t xml:space="preserve"> </w:t>
      </w:r>
      <w:r w:rsidRPr="0012485A">
        <w:t>A percepção das professoras entrevistadas em relação à compreensão do que significa inclusão e do ensino com alunos com Síndrome de Down e as dificuldades enfrentadas por elas podem ser notadas nas respostas aos questionamentos.</w:t>
      </w:r>
    </w:p>
    <w:p w:rsidR="0071252C" w:rsidRPr="0012485A" w:rsidRDefault="0071252C" w:rsidP="0071252C">
      <w:pPr>
        <w:pStyle w:val="NormalWeb"/>
        <w:spacing w:before="0" w:beforeAutospacing="0" w:after="0" w:afterAutospacing="0" w:line="360" w:lineRule="auto"/>
        <w:ind w:firstLine="708"/>
        <w:contextualSpacing/>
        <w:jc w:val="both"/>
      </w:pPr>
      <w:r w:rsidRPr="0012485A">
        <w:t>É necessária uma reflexão sobre a formação de profess</w:t>
      </w:r>
      <w:r>
        <w:t>or e podemos afirmar que</w:t>
      </w:r>
      <w:r w:rsidRPr="0012485A">
        <w:t xml:space="preserve"> a ação inadequada na prática pedagógica referente à inclusão na sala de aula é preocupante, pois, apesar de terem formação na licenciatura, com disciplinas como Educação Especial, participarem de congressos, muitas vezes de formação continuada, que explanam discursões, leis e assim mesmo continua sendo um desafio em nossa sociedade.</w:t>
      </w:r>
    </w:p>
    <w:p w:rsidR="0071252C" w:rsidRPr="0012485A" w:rsidRDefault="0071252C" w:rsidP="0071252C">
      <w:pPr>
        <w:pStyle w:val="NormalWeb"/>
        <w:spacing w:before="0" w:beforeAutospacing="0" w:after="0" w:afterAutospacing="0" w:line="360" w:lineRule="auto"/>
        <w:ind w:firstLine="708"/>
        <w:contextualSpacing/>
        <w:jc w:val="both"/>
      </w:pPr>
      <w:r w:rsidRPr="0012485A">
        <w:t>Diante disso, notamos o quanto a preparação apropriada é fundamental para que os docentes exercitem sua autonomia e apliquem suas habilidades e ampliar seus conhecimentos com o objetivo de incluir todas as crianças com deficiência ou não. Por outro lado, não podemos atribuir a tarefa de inclusão apenas ao professor. Torna-se instigante para todos os profissionais que torcem pelo sucesso de seus alunos.</w:t>
      </w:r>
    </w:p>
    <w:p w:rsidR="0071252C" w:rsidRPr="0012485A" w:rsidRDefault="0071252C" w:rsidP="0071252C">
      <w:pPr>
        <w:pStyle w:val="NormalWeb"/>
        <w:spacing w:before="0" w:beforeAutospacing="0" w:after="0" w:afterAutospacing="0" w:line="360" w:lineRule="auto"/>
        <w:ind w:firstLine="708"/>
        <w:contextualSpacing/>
        <w:jc w:val="both"/>
      </w:pPr>
      <w:r w:rsidRPr="0012485A">
        <w:t>Há muitas razões para que o aluno com síndrome de Down esteja na</w:t>
      </w:r>
      <w:r>
        <w:t xml:space="preserve"> sala de aula da escola regular</w:t>
      </w:r>
      <w:r w:rsidRPr="0012485A">
        <w:t xml:space="preserve">, mesmo sendo um direito desse aluno é a oportunidade de frequentar e desenvolver relações com crianças de sua própria comunidade, os colegas ganham conhecimento sobre </w:t>
      </w:r>
      <w:proofErr w:type="gramStart"/>
      <w:r w:rsidRPr="0012485A">
        <w:t>deficiência ,</w:t>
      </w:r>
      <w:proofErr w:type="gramEnd"/>
      <w:r w:rsidRPr="0012485A">
        <w:t xml:space="preserve"> tolerância e aprendem o que é inclusão.</w:t>
      </w:r>
    </w:p>
    <w:p w:rsidR="0071252C" w:rsidRPr="0012485A" w:rsidRDefault="0071252C" w:rsidP="0071252C">
      <w:pPr>
        <w:pStyle w:val="NormalWeb"/>
        <w:spacing w:before="0" w:beforeAutospacing="0" w:after="0" w:afterAutospacing="0" w:line="360" w:lineRule="auto"/>
        <w:ind w:firstLine="708"/>
        <w:contextualSpacing/>
        <w:jc w:val="both"/>
      </w:pPr>
      <w:r>
        <w:t xml:space="preserve">Por sua vez, a escola deve </w:t>
      </w:r>
      <w:r w:rsidRPr="0012485A">
        <w:t>ter como princípio básico a ideia de que todos devem aprender juntos, tem que discernir e responder às necessidades individuais, quando tiver uma evolução da compreensão do que é inclusão assim haverá progresso com todo um conjunto família, escola e sociedade.</w:t>
      </w:r>
    </w:p>
    <w:p w:rsidR="0071252C" w:rsidRPr="0012485A" w:rsidRDefault="0071252C" w:rsidP="0071252C">
      <w:pPr>
        <w:pStyle w:val="NormalWeb"/>
        <w:spacing w:before="0" w:beforeAutospacing="0" w:after="0" w:afterAutospacing="0" w:line="360" w:lineRule="auto"/>
        <w:ind w:firstLine="708"/>
        <w:contextualSpacing/>
        <w:jc w:val="both"/>
      </w:pPr>
      <w:r w:rsidRPr="0012485A">
        <w:t>Para que as crianças com Síndrome de Down sejam de fato incluídas é necessário que ocorram profundas modificações no sistema educacional, tanto no âmbito legal como pedagógico.</w:t>
      </w:r>
    </w:p>
    <w:p w:rsidR="0071252C" w:rsidRPr="0012485A" w:rsidRDefault="0071252C" w:rsidP="0071252C">
      <w:pPr>
        <w:tabs>
          <w:tab w:val="left" w:pos="1650"/>
        </w:tabs>
        <w:spacing w:line="240" w:lineRule="auto"/>
        <w:contextualSpacing/>
        <w:rPr>
          <w:rFonts w:cs="Times New Roman"/>
          <w:b/>
          <w:szCs w:val="24"/>
        </w:rPr>
      </w:pPr>
      <w:r w:rsidRPr="0012485A">
        <w:rPr>
          <w:rFonts w:cs="Times New Roman"/>
          <w:b/>
          <w:szCs w:val="24"/>
        </w:rPr>
        <w:t>REFERÊNCIAS</w:t>
      </w:r>
    </w:p>
    <w:p w:rsidR="0076158E" w:rsidRDefault="0076158E" w:rsidP="0071252C">
      <w:pPr>
        <w:spacing w:before="240" w:line="240" w:lineRule="auto"/>
        <w:contextualSpacing/>
        <w:rPr>
          <w:rFonts w:cs="Times New Roman"/>
          <w:szCs w:val="24"/>
        </w:rPr>
      </w:pPr>
    </w:p>
    <w:p w:rsidR="0071252C" w:rsidRDefault="0071252C" w:rsidP="0076158E">
      <w:pPr>
        <w:spacing w:line="240" w:lineRule="auto"/>
        <w:contextualSpacing/>
        <w:rPr>
          <w:rFonts w:cs="Times New Roman"/>
          <w:szCs w:val="24"/>
        </w:rPr>
      </w:pPr>
      <w:r w:rsidRPr="0040368C">
        <w:rPr>
          <w:rFonts w:cs="Times New Roman"/>
          <w:szCs w:val="24"/>
        </w:rPr>
        <w:t xml:space="preserve">ALMEIDA, Maria Mônica Leite de; AGUIAR, Roseane Rodrigues; MACHADO, </w:t>
      </w:r>
      <w:proofErr w:type="spellStart"/>
      <w:r w:rsidRPr="0040368C">
        <w:rPr>
          <w:rFonts w:cs="Times New Roman"/>
          <w:szCs w:val="24"/>
        </w:rPr>
        <w:t>Laeda</w:t>
      </w:r>
      <w:proofErr w:type="spellEnd"/>
      <w:r w:rsidRPr="0040368C">
        <w:rPr>
          <w:rFonts w:cs="Times New Roman"/>
          <w:szCs w:val="24"/>
        </w:rPr>
        <w:t xml:space="preserve"> </w:t>
      </w:r>
      <w:proofErr w:type="spellStart"/>
      <w:r w:rsidRPr="0040368C">
        <w:rPr>
          <w:rFonts w:cs="Times New Roman"/>
          <w:szCs w:val="24"/>
        </w:rPr>
        <w:t>Bezerra.</w:t>
      </w:r>
      <w:r w:rsidRPr="0040368C">
        <w:rPr>
          <w:rFonts w:cs="Times New Roman"/>
          <w:b/>
          <w:szCs w:val="24"/>
        </w:rPr>
        <w:t>Inclusão</w:t>
      </w:r>
      <w:proofErr w:type="spellEnd"/>
      <w:r w:rsidRPr="0040368C">
        <w:rPr>
          <w:rFonts w:cs="Times New Roman"/>
          <w:b/>
          <w:szCs w:val="24"/>
        </w:rPr>
        <w:t xml:space="preserve"> de alunos com necessidades educativas especiais na escola pública regular</w:t>
      </w:r>
      <w:r w:rsidRPr="0040368C">
        <w:rPr>
          <w:rFonts w:cs="Times New Roman"/>
          <w:szCs w:val="24"/>
        </w:rPr>
        <w:t>: entre o proclamado e o real. 2006. Disponível em: &lt;</w:t>
      </w:r>
      <w:hyperlink r:id="rId9" w:history="1">
        <w:r w:rsidRPr="0040368C">
          <w:rPr>
            <w:rStyle w:val="Hyperlink"/>
            <w:rFonts w:cs="Times New Roman"/>
            <w:szCs w:val="24"/>
          </w:rPr>
          <w:t>https://www.ufpe.br/ce/images/Graduacao_pedagogia/pdf/2006.1/incluso%20de%20al</w:t>
        </w:r>
        <w:r w:rsidRPr="0040368C">
          <w:rPr>
            <w:rStyle w:val="Hyperlink"/>
            <w:rFonts w:cs="Times New Roman"/>
            <w:szCs w:val="24"/>
          </w:rPr>
          <w:lastRenderedPageBreak/>
          <w:t>unos%20com%20necessidades%20educativas%20especiais%20na%20escola%20pblica%20regular.pdf</w:t>
        </w:r>
      </w:hyperlink>
      <w:r w:rsidRPr="0040368C">
        <w:rPr>
          <w:rFonts w:cs="Times New Roman"/>
          <w:szCs w:val="24"/>
        </w:rPr>
        <w:t xml:space="preserve">&gt;. </w:t>
      </w:r>
      <w:r w:rsidRPr="000D471B">
        <w:rPr>
          <w:rFonts w:cs="Times New Roman"/>
          <w:szCs w:val="24"/>
        </w:rPr>
        <w:t>Acesso em: 25/05/2015</w:t>
      </w:r>
      <w:r>
        <w:rPr>
          <w:rFonts w:cs="Times New Roman"/>
          <w:szCs w:val="24"/>
        </w:rPr>
        <w:t>.</w:t>
      </w:r>
    </w:p>
    <w:p w:rsidR="0071252C" w:rsidRPr="0040368C" w:rsidRDefault="0071252C" w:rsidP="0076158E">
      <w:pPr>
        <w:spacing w:line="240" w:lineRule="auto"/>
        <w:contextualSpacing/>
        <w:rPr>
          <w:rFonts w:cs="Times New Roman"/>
          <w:color w:val="FF0000"/>
          <w:szCs w:val="24"/>
        </w:rPr>
      </w:pPr>
    </w:p>
    <w:p w:rsidR="0071252C" w:rsidRDefault="0071252C" w:rsidP="0076158E">
      <w:pPr>
        <w:tabs>
          <w:tab w:val="left" w:pos="1650"/>
        </w:tabs>
        <w:spacing w:line="240" w:lineRule="auto"/>
        <w:contextualSpacing/>
        <w:rPr>
          <w:rFonts w:cs="Times New Roman"/>
          <w:szCs w:val="24"/>
        </w:rPr>
      </w:pPr>
      <w:r w:rsidRPr="0040368C">
        <w:rPr>
          <w:rFonts w:cs="Times New Roman"/>
          <w:szCs w:val="24"/>
        </w:rPr>
        <w:t xml:space="preserve">ALVES, Fátima. </w:t>
      </w:r>
      <w:r w:rsidRPr="0040368C">
        <w:rPr>
          <w:rFonts w:cs="Times New Roman"/>
          <w:b/>
          <w:szCs w:val="24"/>
        </w:rPr>
        <w:t>Para entender Síndrome de Down</w:t>
      </w:r>
      <w:r w:rsidRPr="0040368C">
        <w:rPr>
          <w:rFonts w:cs="Times New Roman"/>
          <w:szCs w:val="24"/>
        </w:rPr>
        <w:t xml:space="preserve">. Rio de Janeiro: </w:t>
      </w:r>
      <w:proofErr w:type="spellStart"/>
      <w:r w:rsidRPr="0040368C">
        <w:rPr>
          <w:rFonts w:cs="Times New Roman"/>
          <w:szCs w:val="24"/>
        </w:rPr>
        <w:t>Wak</w:t>
      </w:r>
      <w:proofErr w:type="spellEnd"/>
      <w:r w:rsidRPr="0040368C">
        <w:rPr>
          <w:rFonts w:cs="Times New Roman"/>
          <w:szCs w:val="24"/>
        </w:rPr>
        <w:t>, 2007.</w:t>
      </w:r>
    </w:p>
    <w:p w:rsidR="0071252C" w:rsidRDefault="0071252C" w:rsidP="0076158E">
      <w:pPr>
        <w:spacing w:line="240" w:lineRule="auto"/>
        <w:contextualSpacing/>
        <w:rPr>
          <w:rFonts w:cs="Times New Roman"/>
          <w:szCs w:val="24"/>
        </w:rPr>
      </w:pPr>
      <w:r w:rsidRPr="0040368C">
        <w:rPr>
          <w:rFonts w:cs="Times New Roman"/>
          <w:szCs w:val="24"/>
        </w:rPr>
        <w:t xml:space="preserve">ANJOS, Hildete Pereira dos; ANDRADE, </w:t>
      </w:r>
      <w:proofErr w:type="spellStart"/>
      <w:r w:rsidRPr="0040368C">
        <w:rPr>
          <w:rFonts w:cs="Times New Roman"/>
          <w:szCs w:val="24"/>
        </w:rPr>
        <w:t>Emmanuele</w:t>
      </w:r>
      <w:proofErr w:type="spellEnd"/>
      <w:r w:rsidRPr="0040368C">
        <w:rPr>
          <w:rFonts w:cs="Times New Roman"/>
          <w:szCs w:val="24"/>
        </w:rPr>
        <w:t xml:space="preserve"> Pereira de; PEREIRA, Mirian Rosa Pereira. A inclusão escolar do ponto de vista dos professores: o processo de constituição de um discurso. </w:t>
      </w:r>
      <w:r w:rsidRPr="0040368C">
        <w:rPr>
          <w:rFonts w:cs="Times New Roman"/>
          <w:b/>
          <w:szCs w:val="24"/>
        </w:rPr>
        <w:t>Revista Brasileira de Educação</w:t>
      </w:r>
      <w:r w:rsidRPr="0040368C">
        <w:rPr>
          <w:rFonts w:cs="Times New Roman"/>
          <w:szCs w:val="24"/>
        </w:rPr>
        <w:t xml:space="preserve">. v.14, n. 40, </w:t>
      </w:r>
      <w:proofErr w:type="gramStart"/>
      <w:r w:rsidRPr="0040368C">
        <w:rPr>
          <w:rFonts w:cs="Times New Roman"/>
          <w:szCs w:val="24"/>
        </w:rPr>
        <w:t>jan./</w:t>
      </w:r>
      <w:proofErr w:type="gramEnd"/>
      <w:r w:rsidRPr="0040368C">
        <w:rPr>
          <w:rFonts w:cs="Times New Roman"/>
          <w:szCs w:val="24"/>
        </w:rPr>
        <w:t>abr. 2009. Disponível em: &lt;</w:t>
      </w:r>
      <w:hyperlink r:id="rId10" w:history="1">
        <w:r w:rsidRPr="0040368C">
          <w:rPr>
            <w:rStyle w:val="Hyperlink"/>
            <w:rFonts w:cs="Times New Roman"/>
            <w:szCs w:val="24"/>
          </w:rPr>
          <w:t>http://www.scielo.br/pdf/rbedu/v14n40/v14n40a10.pdf</w:t>
        </w:r>
      </w:hyperlink>
      <w:r w:rsidRPr="0040368C">
        <w:rPr>
          <w:rFonts w:cs="Times New Roman"/>
          <w:szCs w:val="24"/>
        </w:rPr>
        <w:t xml:space="preserve">&gt;. </w:t>
      </w:r>
      <w:r w:rsidRPr="000D471B">
        <w:rPr>
          <w:rFonts w:cs="Times New Roman"/>
          <w:szCs w:val="24"/>
        </w:rPr>
        <w:t>Acesso em:25/05/2015</w:t>
      </w:r>
      <w:r>
        <w:rPr>
          <w:rFonts w:cs="Times New Roman"/>
          <w:szCs w:val="24"/>
        </w:rPr>
        <w:t>.</w:t>
      </w:r>
    </w:p>
    <w:p w:rsidR="0071252C" w:rsidRDefault="0071252C" w:rsidP="0076158E">
      <w:pPr>
        <w:spacing w:line="240" w:lineRule="auto"/>
        <w:contextualSpacing/>
        <w:rPr>
          <w:rFonts w:cs="Times New Roman"/>
          <w:szCs w:val="24"/>
        </w:rPr>
      </w:pPr>
      <w:r w:rsidRPr="00F826E9">
        <w:rPr>
          <w:rFonts w:cs="Times New Roman"/>
          <w:szCs w:val="24"/>
        </w:rPr>
        <w:t>ARAÚJO, Ana Paula Gonçalves Ribeiro</w:t>
      </w:r>
      <w:r>
        <w:rPr>
          <w:rFonts w:cs="Times New Roman"/>
          <w:szCs w:val="24"/>
        </w:rPr>
        <w:t xml:space="preserve">. </w:t>
      </w:r>
      <w:r w:rsidRPr="00F826E9">
        <w:rPr>
          <w:rFonts w:cs="Times New Roman"/>
          <w:b/>
          <w:szCs w:val="24"/>
        </w:rPr>
        <w:t>Uma breve perspectiva histórica sobre a inclusão/exclusão: interposição social das pessoas com deficiência</w:t>
      </w:r>
      <w:r>
        <w:rPr>
          <w:rFonts w:cs="Times New Roman"/>
          <w:szCs w:val="24"/>
        </w:rPr>
        <w:t xml:space="preserve">. </w:t>
      </w:r>
      <w:r w:rsidRPr="00B760DC">
        <w:rPr>
          <w:rFonts w:cs="Times New Roman"/>
          <w:szCs w:val="24"/>
        </w:rPr>
        <w:t>Mestrado em educação - PUC Minas</w:t>
      </w:r>
      <w:r>
        <w:rPr>
          <w:rFonts w:cs="Times New Roman"/>
          <w:szCs w:val="24"/>
        </w:rPr>
        <w:t xml:space="preserve">. Disponível em: </w:t>
      </w:r>
      <w:r w:rsidRPr="000D471B">
        <w:rPr>
          <w:rFonts w:cs="Times New Roman"/>
          <w:szCs w:val="24"/>
        </w:rPr>
        <w:t>&lt;proex.pucminas.br/sociedadeinclusiva/VIseminario/.../5-UMAB~1.doc&gt;. Acesso em: 17/jun./2015.</w:t>
      </w:r>
    </w:p>
    <w:p w:rsidR="0071252C" w:rsidRDefault="0071252C" w:rsidP="0076158E">
      <w:pPr>
        <w:spacing w:line="240" w:lineRule="auto"/>
        <w:contextualSpacing/>
        <w:rPr>
          <w:rFonts w:cs="Times New Roman"/>
          <w:szCs w:val="24"/>
          <w:shd w:val="clear" w:color="auto" w:fill="FFFFFF"/>
        </w:rPr>
      </w:pPr>
      <w:r w:rsidRPr="0040368C">
        <w:rPr>
          <w:rFonts w:cs="Times New Roman"/>
          <w:szCs w:val="24"/>
          <w:shd w:val="clear" w:color="auto" w:fill="FFFFFF"/>
        </w:rPr>
        <w:t xml:space="preserve">BRASIL. Constituição (1988). </w:t>
      </w:r>
      <w:r w:rsidRPr="0040368C">
        <w:rPr>
          <w:rFonts w:cs="Times New Roman"/>
          <w:b/>
          <w:szCs w:val="24"/>
          <w:shd w:val="clear" w:color="auto" w:fill="FFFFFF"/>
        </w:rPr>
        <w:t>Constituição da República Federativa do Brasil</w:t>
      </w:r>
      <w:r w:rsidRPr="0040368C">
        <w:rPr>
          <w:rFonts w:cs="Times New Roman"/>
          <w:szCs w:val="24"/>
          <w:shd w:val="clear" w:color="auto" w:fill="FFFFFF"/>
        </w:rPr>
        <w:t>. Brasília, DF: Senado, 1988</w:t>
      </w:r>
      <w:r>
        <w:rPr>
          <w:rFonts w:cs="Times New Roman"/>
          <w:szCs w:val="24"/>
          <w:shd w:val="clear" w:color="auto" w:fill="FFFFFF"/>
        </w:rPr>
        <w:t>.</w:t>
      </w:r>
    </w:p>
    <w:p w:rsidR="0071252C" w:rsidRPr="0040368C" w:rsidRDefault="0071252C" w:rsidP="0076158E">
      <w:pPr>
        <w:spacing w:line="240" w:lineRule="auto"/>
        <w:rPr>
          <w:rFonts w:cs="Times New Roman"/>
          <w:szCs w:val="24"/>
        </w:rPr>
      </w:pPr>
      <w:r w:rsidRPr="0040368C">
        <w:rPr>
          <w:rFonts w:cs="Times New Roman"/>
          <w:szCs w:val="24"/>
        </w:rPr>
        <w:t xml:space="preserve">______. Ministério da Educação. Secretaria de Educação Fundamental. </w:t>
      </w:r>
      <w:r w:rsidRPr="0040368C">
        <w:rPr>
          <w:rFonts w:cs="Times New Roman"/>
          <w:b/>
          <w:szCs w:val="24"/>
        </w:rPr>
        <w:t>Lei nº 9394/96</w:t>
      </w:r>
      <w:r w:rsidRPr="0040368C">
        <w:rPr>
          <w:rFonts w:cs="Times New Roman"/>
          <w:szCs w:val="24"/>
        </w:rPr>
        <w:t>: lei de diretrizes e bases da educação. Brasília: Ministério da Educação Secretaria de Educação Fundamental, 1996.</w:t>
      </w:r>
    </w:p>
    <w:p w:rsidR="0071252C" w:rsidRDefault="0071252C" w:rsidP="0076158E">
      <w:pPr>
        <w:spacing w:line="240" w:lineRule="auto"/>
        <w:contextualSpacing/>
        <w:rPr>
          <w:rFonts w:cs="Times New Roman"/>
          <w:szCs w:val="24"/>
        </w:rPr>
      </w:pPr>
      <w:r w:rsidRPr="00F826E9">
        <w:rPr>
          <w:rFonts w:cs="Times New Roman"/>
          <w:szCs w:val="24"/>
        </w:rPr>
        <w:t xml:space="preserve">CANIVEZ, Patrice. IN: Refletindo sobre a função social da escola. PENIN, Sonia T. Sousa e VIEIRA, Sofia </w:t>
      </w:r>
      <w:proofErr w:type="spellStart"/>
      <w:r w:rsidRPr="00F826E9">
        <w:rPr>
          <w:rFonts w:cs="Times New Roman"/>
          <w:szCs w:val="24"/>
        </w:rPr>
        <w:t>Lerche</w:t>
      </w:r>
      <w:proofErr w:type="spellEnd"/>
      <w:r w:rsidRPr="00F826E9">
        <w:rPr>
          <w:rFonts w:cs="Times New Roman"/>
          <w:szCs w:val="24"/>
        </w:rPr>
        <w:t xml:space="preserve"> (Org.). Gestão da escola: desafios a enfrentar. Rio de Janeiro, DP&amp;A, 2002, p. 32.</w:t>
      </w:r>
    </w:p>
    <w:p w:rsidR="0071252C" w:rsidRPr="0040368C" w:rsidRDefault="0071252C" w:rsidP="0076158E">
      <w:pPr>
        <w:spacing w:line="240" w:lineRule="auto"/>
        <w:contextualSpacing/>
        <w:rPr>
          <w:rFonts w:cs="Times New Roman"/>
          <w:color w:val="FF0000"/>
          <w:szCs w:val="24"/>
        </w:rPr>
      </w:pPr>
      <w:r w:rsidRPr="0040368C">
        <w:rPr>
          <w:rFonts w:cs="Times New Roman"/>
          <w:szCs w:val="24"/>
        </w:rPr>
        <w:t xml:space="preserve">CARNEIRO, </w:t>
      </w:r>
      <w:proofErr w:type="spellStart"/>
      <w:r w:rsidRPr="0040368C">
        <w:rPr>
          <w:rFonts w:cs="Times New Roman"/>
          <w:szCs w:val="24"/>
        </w:rPr>
        <w:t>RelmaUrelCarbone</w:t>
      </w:r>
      <w:proofErr w:type="spellEnd"/>
      <w:r w:rsidRPr="0040368C">
        <w:rPr>
          <w:rFonts w:cs="Times New Roman"/>
          <w:szCs w:val="24"/>
        </w:rPr>
        <w:t xml:space="preserve">. Educação inclusiva na educação infantil. </w:t>
      </w:r>
      <w:r w:rsidRPr="0040368C">
        <w:rPr>
          <w:rFonts w:cs="Times New Roman"/>
          <w:b/>
          <w:szCs w:val="24"/>
        </w:rPr>
        <w:t>Dossiê temático</w:t>
      </w:r>
      <w:r w:rsidRPr="0040368C">
        <w:rPr>
          <w:rFonts w:cs="Times New Roman"/>
          <w:szCs w:val="24"/>
        </w:rPr>
        <w:t xml:space="preserve">: infância e escolarização. 2011. Disponível em: </w:t>
      </w:r>
      <w:hyperlink r:id="rId11" w:history="1">
        <w:r w:rsidRPr="0040368C">
          <w:rPr>
            <w:rStyle w:val="Hyperlink"/>
            <w:rFonts w:cs="Times New Roman"/>
            <w:szCs w:val="24"/>
          </w:rPr>
          <w:t>http://periodicos.uesb.br/index.php/praxis/article/viewFile/735/708</w:t>
        </w:r>
      </w:hyperlink>
      <w:r w:rsidRPr="0040368C">
        <w:rPr>
          <w:rFonts w:cs="Times New Roman"/>
          <w:szCs w:val="24"/>
        </w:rPr>
        <w:t>.</w:t>
      </w:r>
      <w:r w:rsidRPr="000D471B">
        <w:rPr>
          <w:rFonts w:cs="Times New Roman"/>
          <w:szCs w:val="24"/>
          <w:shd w:val="clear" w:color="auto" w:fill="FFFFFF"/>
        </w:rPr>
        <w:t>Acesso em:</w:t>
      </w:r>
      <w:r w:rsidRPr="000D471B">
        <w:rPr>
          <w:rFonts w:cs="Times New Roman"/>
          <w:szCs w:val="24"/>
        </w:rPr>
        <w:t>09/06/2015.</w:t>
      </w:r>
    </w:p>
    <w:p w:rsidR="0071252C" w:rsidRDefault="0071252C" w:rsidP="0076158E">
      <w:pPr>
        <w:spacing w:line="240" w:lineRule="auto"/>
        <w:contextualSpacing/>
        <w:rPr>
          <w:rFonts w:cs="Times New Roman"/>
          <w:szCs w:val="24"/>
        </w:rPr>
      </w:pPr>
      <w:r w:rsidRPr="0040368C">
        <w:rPr>
          <w:rFonts w:eastAsia="Calibri" w:cs="Times New Roman"/>
          <w:szCs w:val="24"/>
        </w:rPr>
        <w:t xml:space="preserve">NASCIMENTO, Inez Andrade. </w:t>
      </w:r>
      <w:r w:rsidRPr="0040368C">
        <w:rPr>
          <w:rFonts w:eastAsia="Calibri" w:cs="Times New Roman"/>
          <w:b/>
          <w:szCs w:val="24"/>
        </w:rPr>
        <w:t>Inclusão/exclusão</w:t>
      </w:r>
      <w:r w:rsidRPr="0040368C">
        <w:rPr>
          <w:rFonts w:eastAsia="Calibri" w:cs="Times New Roman"/>
          <w:szCs w:val="24"/>
        </w:rPr>
        <w:t>: uma reflexão sobre as práticas educativas. Campina Grande, 2013Diposnível em: &lt;</w:t>
      </w:r>
      <w:hyperlink r:id="rId12" w:history="1">
        <w:r w:rsidRPr="0040368C">
          <w:rPr>
            <w:rStyle w:val="Hyperlink"/>
            <w:rFonts w:eastAsia="Calibri" w:cs="Times New Roman"/>
            <w:szCs w:val="24"/>
          </w:rPr>
          <w:t>http://dspace.bc.uepb.edu.br:8080/xmlui/bitstream/handle/123456789/2151/PDF%20-%20Inez%20Andrade%20Nascimento.pdf?sequence=1</w:t>
        </w:r>
      </w:hyperlink>
      <w:r w:rsidRPr="0040368C">
        <w:rPr>
          <w:rFonts w:eastAsia="Calibri" w:cs="Times New Roman"/>
          <w:szCs w:val="24"/>
        </w:rPr>
        <w:t>&gt;.</w:t>
      </w:r>
      <w:r w:rsidRPr="000D471B">
        <w:rPr>
          <w:rFonts w:eastAsia="Calibri" w:cs="Times New Roman"/>
          <w:szCs w:val="24"/>
        </w:rPr>
        <w:t xml:space="preserve"> Acesso em:</w:t>
      </w:r>
      <w:r w:rsidRPr="000D471B">
        <w:rPr>
          <w:rFonts w:cs="Times New Roman"/>
          <w:szCs w:val="24"/>
        </w:rPr>
        <w:t>09/06/2015.</w:t>
      </w:r>
    </w:p>
    <w:p w:rsidR="0071252C" w:rsidRDefault="0071252C" w:rsidP="0076158E">
      <w:pPr>
        <w:spacing w:line="240" w:lineRule="auto"/>
        <w:contextualSpacing/>
        <w:rPr>
          <w:rFonts w:cs="Times New Roman"/>
          <w:color w:val="FF0000"/>
          <w:szCs w:val="24"/>
        </w:rPr>
      </w:pPr>
      <w:r w:rsidRPr="0040368C">
        <w:rPr>
          <w:rFonts w:cs="Times New Roman"/>
          <w:szCs w:val="24"/>
        </w:rPr>
        <w:t xml:space="preserve">NOGUEIRA, Carolina de Matos. </w:t>
      </w:r>
      <w:r w:rsidRPr="0040368C">
        <w:rPr>
          <w:rFonts w:cs="Times New Roman"/>
          <w:b/>
          <w:szCs w:val="24"/>
        </w:rPr>
        <w:t>A história da deficiência</w:t>
      </w:r>
      <w:r w:rsidRPr="0040368C">
        <w:rPr>
          <w:rFonts w:cs="Times New Roman"/>
          <w:szCs w:val="24"/>
        </w:rPr>
        <w:t xml:space="preserve">: tecendo a história da assistência </w:t>
      </w:r>
      <w:proofErr w:type="spellStart"/>
      <w:r w:rsidRPr="0040368C">
        <w:rPr>
          <w:rFonts w:cs="Times New Roman"/>
          <w:szCs w:val="24"/>
        </w:rPr>
        <w:t>a</w:t>
      </w:r>
      <w:proofErr w:type="spellEnd"/>
      <w:r w:rsidRPr="0040368C">
        <w:rPr>
          <w:rFonts w:cs="Times New Roman"/>
          <w:szCs w:val="24"/>
        </w:rPr>
        <w:t xml:space="preserve"> criança deficiente no Brasil. Rio de Janeiro, 2008.</w:t>
      </w:r>
      <w:r w:rsidRPr="0040368C">
        <w:rPr>
          <w:rFonts w:cs="Times New Roman"/>
          <w:color w:val="FF0000"/>
          <w:szCs w:val="24"/>
        </w:rPr>
        <w:t xml:space="preserve"> </w:t>
      </w:r>
    </w:p>
    <w:p w:rsidR="0071252C" w:rsidRPr="0040368C" w:rsidRDefault="0071252C" w:rsidP="0076158E">
      <w:pPr>
        <w:spacing w:line="240" w:lineRule="auto"/>
        <w:contextualSpacing/>
        <w:rPr>
          <w:rFonts w:eastAsia="Calibri" w:cs="Times New Roman"/>
          <w:szCs w:val="24"/>
        </w:rPr>
      </w:pPr>
      <w:r w:rsidRPr="0040368C">
        <w:rPr>
          <w:rFonts w:eastAsia="Calibri" w:cs="Times New Roman"/>
          <w:szCs w:val="24"/>
        </w:rPr>
        <w:t>PACHECO, Kátia Monteiro De Benedetto; ALVES, Vera Lucia Rodrigues. A história da deficiência, da marginalização à inclusão social: uma mudança de paradigma.</w:t>
      </w:r>
      <w:r>
        <w:rPr>
          <w:rFonts w:eastAsia="Calibri" w:cs="Times New Roman"/>
          <w:szCs w:val="24"/>
        </w:rPr>
        <w:t xml:space="preserve"> </w:t>
      </w:r>
      <w:r w:rsidRPr="0040368C">
        <w:rPr>
          <w:rFonts w:eastAsia="Calibri" w:cs="Times New Roman"/>
          <w:b/>
          <w:szCs w:val="24"/>
        </w:rPr>
        <w:t xml:space="preserve">Revista Acta </w:t>
      </w:r>
      <w:proofErr w:type="spellStart"/>
      <w:r w:rsidRPr="0040368C">
        <w:rPr>
          <w:rFonts w:eastAsia="Calibri" w:cs="Times New Roman"/>
          <w:b/>
          <w:szCs w:val="24"/>
        </w:rPr>
        <w:t>Fisiatrica</w:t>
      </w:r>
      <w:proofErr w:type="spellEnd"/>
      <w:r w:rsidRPr="0040368C">
        <w:rPr>
          <w:rFonts w:eastAsia="Calibri" w:cs="Times New Roman"/>
          <w:szCs w:val="24"/>
        </w:rPr>
        <w:t xml:space="preserve">. v. 14, n. </w:t>
      </w:r>
      <w:proofErr w:type="gramStart"/>
      <w:r w:rsidRPr="0040368C">
        <w:rPr>
          <w:rFonts w:eastAsia="Calibri" w:cs="Times New Roman"/>
          <w:szCs w:val="24"/>
        </w:rPr>
        <w:t>4,São</w:t>
      </w:r>
      <w:proofErr w:type="gramEnd"/>
      <w:r w:rsidRPr="0040368C">
        <w:rPr>
          <w:rFonts w:eastAsia="Calibri" w:cs="Times New Roman"/>
          <w:szCs w:val="24"/>
        </w:rPr>
        <w:t xml:space="preserve"> Paulo, 2007. Disponível em:&lt;</w:t>
      </w:r>
      <w:hyperlink r:id="rId13" w:history="1">
        <w:r w:rsidRPr="0040368C">
          <w:rPr>
            <w:rStyle w:val="Hyperlink"/>
            <w:rFonts w:cs="Times New Roman"/>
            <w:szCs w:val="24"/>
          </w:rPr>
          <w:t>http://www.actafisiatrica.org.br/detalhe_artigo.asp?id=184</w:t>
        </w:r>
      </w:hyperlink>
      <w:r w:rsidRPr="0040368C">
        <w:rPr>
          <w:rFonts w:cs="Times New Roman"/>
          <w:szCs w:val="24"/>
        </w:rPr>
        <w:t xml:space="preserve">&gt;. </w:t>
      </w:r>
      <w:r w:rsidRPr="000D471B">
        <w:rPr>
          <w:rFonts w:cs="Times New Roman"/>
          <w:szCs w:val="24"/>
        </w:rPr>
        <w:t>Acesso em:</w:t>
      </w:r>
      <w:r>
        <w:rPr>
          <w:rFonts w:cs="Times New Roman"/>
          <w:szCs w:val="24"/>
        </w:rPr>
        <w:t>22</w:t>
      </w:r>
      <w:r w:rsidRPr="000D471B">
        <w:rPr>
          <w:rFonts w:cs="Times New Roman"/>
          <w:szCs w:val="24"/>
        </w:rPr>
        <w:t>/</w:t>
      </w:r>
      <w:r>
        <w:rPr>
          <w:rFonts w:cs="Times New Roman"/>
          <w:szCs w:val="24"/>
        </w:rPr>
        <w:t>05/2015</w:t>
      </w:r>
      <w:r w:rsidRPr="000D471B">
        <w:rPr>
          <w:rFonts w:cs="Times New Roman"/>
          <w:szCs w:val="24"/>
        </w:rPr>
        <w:t>.</w:t>
      </w:r>
    </w:p>
    <w:p w:rsidR="0071252C" w:rsidRDefault="0071252C" w:rsidP="0076158E">
      <w:pPr>
        <w:spacing w:line="240" w:lineRule="auto"/>
        <w:contextualSpacing/>
        <w:rPr>
          <w:rFonts w:cs="Times New Roman"/>
          <w:color w:val="000000"/>
          <w:szCs w:val="24"/>
          <w:shd w:val="clear" w:color="auto" w:fill="FFFFFF"/>
        </w:rPr>
      </w:pPr>
      <w:r w:rsidRPr="0040368C">
        <w:rPr>
          <w:rFonts w:cs="Times New Roman"/>
          <w:color w:val="000000"/>
          <w:szCs w:val="24"/>
          <w:shd w:val="clear" w:color="auto" w:fill="FFFFFF"/>
        </w:rPr>
        <w:t xml:space="preserve">PENIN, Sonia T. Sousa; VIEIRA, Sofia </w:t>
      </w:r>
      <w:proofErr w:type="spellStart"/>
      <w:r w:rsidRPr="0040368C">
        <w:rPr>
          <w:rFonts w:cs="Times New Roman"/>
          <w:color w:val="000000"/>
          <w:szCs w:val="24"/>
          <w:shd w:val="clear" w:color="auto" w:fill="FFFFFF"/>
        </w:rPr>
        <w:t>Lerche</w:t>
      </w:r>
      <w:proofErr w:type="spellEnd"/>
      <w:r w:rsidRPr="0040368C">
        <w:rPr>
          <w:rFonts w:cs="Times New Roman"/>
          <w:color w:val="000000"/>
          <w:szCs w:val="24"/>
          <w:shd w:val="clear" w:color="auto" w:fill="FFFFFF"/>
        </w:rPr>
        <w:t xml:space="preserve">. Refletindo sobre a função social da escola. In: VIEIRA, Sofia </w:t>
      </w:r>
      <w:proofErr w:type="spellStart"/>
      <w:r w:rsidRPr="0040368C">
        <w:rPr>
          <w:rFonts w:cs="Times New Roman"/>
          <w:color w:val="000000"/>
          <w:szCs w:val="24"/>
          <w:shd w:val="clear" w:color="auto" w:fill="FFFFFF"/>
        </w:rPr>
        <w:t>Lerche</w:t>
      </w:r>
      <w:proofErr w:type="spellEnd"/>
      <w:r w:rsidRPr="0040368C">
        <w:rPr>
          <w:rFonts w:cs="Times New Roman"/>
          <w:color w:val="000000"/>
          <w:szCs w:val="24"/>
          <w:shd w:val="clear" w:color="auto" w:fill="FFFFFF"/>
        </w:rPr>
        <w:t xml:space="preserve"> (org.). </w:t>
      </w:r>
      <w:r w:rsidRPr="0040368C">
        <w:rPr>
          <w:rFonts w:cs="Times New Roman"/>
          <w:b/>
          <w:color w:val="000000"/>
          <w:szCs w:val="24"/>
          <w:shd w:val="clear" w:color="auto" w:fill="FFFFFF"/>
        </w:rPr>
        <w:t>Gestão da escola</w:t>
      </w:r>
      <w:r w:rsidRPr="0040368C">
        <w:rPr>
          <w:rFonts w:cs="Times New Roman"/>
          <w:color w:val="000000"/>
          <w:szCs w:val="24"/>
          <w:shd w:val="clear" w:color="auto" w:fill="FFFFFF"/>
        </w:rPr>
        <w:t>: desafios a enfrentar. Rio de Janeiro: DP&amp;A Editora (Biblioteca ANPAE), 2002, p. 13-45.</w:t>
      </w:r>
    </w:p>
    <w:p w:rsidR="00027B70" w:rsidRPr="00027B70" w:rsidRDefault="0071252C" w:rsidP="00B52649">
      <w:pPr>
        <w:spacing w:line="240" w:lineRule="auto"/>
        <w:contextualSpacing/>
      </w:pPr>
      <w:r w:rsidRPr="0040368C">
        <w:rPr>
          <w:rFonts w:eastAsia="Calibri" w:cs="Times New Roman"/>
          <w:szCs w:val="24"/>
        </w:rPr>
        <w:t xml:space="preserve">UNESCO. </w:t>
      </w:r>
      <w:r w:rsidRPr="0040368C">
        <w:rPr>
          <w:rFonts w:eastAsia="Calibri" w:cs="Times New Roman"/>
          <w:b/>
          <w:szCs w:val="24"/>
        </w:rPr>
        <w:t>Declaração de Salamanca</w:t>
      </w:r>
      <w:r w:rsidRPr="0040368C">
        <w:rPr>
          <w:rFonts w:eastAsia="Calibri" w:cs="Times New Roman"/>
          <w:szCs w:val="24"/>
        </w:rPr>
        <w:t>: Sobre Princípios, Políticas e Práticas na Área das Necessidades Educativas Especiais. 1994. Disponível em: &lt;</w:t>
      </w:r>
      <w:hyperlink r:id="rId14" w:history="1">
        <w:r w:rsidRPr="0040368C">
          <w:rPr>
            <w:rStyle w:val="Hyperlink"/>
            <w:rFonts w:eastAsia="Calibri" w:cs="Times New Roman"/>
            <w:szCs w:val="24"/>
          </w:rPr>
          <w:t>http://portal.mec.gov.br/seesp/arquivos/pdf/salamanca.pdf</w:t>
        </w:r>
      </w:hyperlink>
      <w:r w:rsidRPr="0040368C">
        <w:rPr>
          <w:rFonts w:eastAsia="Calibri" w:cs="Times New Roman"/>
          <w:szCs w:val="24"/>
        </w:rPr>
        <w:t xml:space="preserve">&gt;. </w:t>
      </w:r>
      <w:r w:rsidRPr="000D471B">
        <w:rPr>
          <w:rFonts w:cs="Times New Roman"/>
          <w:szCs w:val="24"/>
        </w:rPr>
        <w:t>Acesso em:</w:t>
      </w:r>
      <w:r>
        <w:rPr>
          <w:rFonts w:cs="Times New Roman"/>
          <w:szCs w:val="24"/>
        </w:rPr>
        <w:t>22</w:t>
      </w:r>
      <w:r w:rsidRPr="000D471B">
        <w:rPr>
          <w:rFonts w:cs="Times New Roman"/>
          <w:szCs w:val="24"/>
        </w:rPr>
        <w:t>/</w:t>
      </w:r>
      <w:r>
        <w:rPr>
          <w:rFonts w:cs="Times New Roman"/>
          <w:szCs w:val="24"/>
        </w:rPr>
        <w:t>05/2015</w:t>
      </w:r>
      <w:r w:rsidRPr="000D471B">
        <w:rPr>
          <w:rFonts w:cs="Times New Roman"/>
          <w:szCs w:val="24"/>
        </w:rPr>
        <w:t>.</w:t>
      </w:r>
    </w:p>
    <w:p w:rsidR="00027B70" w:rsidRPr="00027B70" w:rsidRDefault="00027B70" w:rsidP="00027B70"/>
    <w:p w:rsidR="00667B21" w:rsidRPr="00027B70" w:rsidRDefault="00027B70" w:rsidP="00027B70">
      <w:pPr>
        <w:tabs>
          <w:tab w:val="left" w:pos="3783"/>
        </w:tabs>
      </w:pPr>
      <w:r>
        <w:tab/>
      </w:r>
    </w:p>
    <w:sectPr w:rsidR="00667B21" w:rsidRPr="00027B70">
      <w:headerReference w:type="even" r:id="rId15"/>
      <w:headerReference w:type="default" r:id="rId16"/>
      <w:footerReference w:type="even" r:id="rId17"/>
      <w:footerReference w:type="default" r:id="rId18"/>
      <w:headerReference w:type="first" r:id="rId19"/>
      <w:footerReference w:type="firs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533" w:rsidRDefault="00E92533" w:rsidP="004C7AB7">
      <w:pPr>
        <w:spacing w:line="240" w:lineRule="auto"/>
      </w:pPr>
      <w:r>
        <w:separator/>
      </w:r>
    </w:p>
  </w:endnote>
  <w:endnote w:type="continuationSeparator" w:id="0">
    <w:p w:rsidR="00E92533" w:rsidRDefault="00E92533"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533" w:rsidRDefault="00E92533" w:rsidP="004C7AB7">
      <w:pPr>
        <w:spacing w:line="240" w:lineRule="auto"/>
      </w:pPr>
      <w:r>
        <w:separator/>
      </w:r>
    </w:p>
  </w:footnote>
  <w:footnote w:type="continuationSeparator" w:id="0">
    <w:p w:rsidR="00E92533" w:rsidRDefault="00E92533" w:rsidP="004C7AB7">
      <w:pPr>
        <w:spacing w:line="240" w:lineRule="auto"/>
      </w:pPr>
      <w:r>
        <w:continuationSeparator/>
      </w:r>
    </w:p>
  </w:footnote>
  <w:footnote w:id="1">
    <w:p w:rsidR="0071252C" w:rsidRPr="008069DC" w:rsidRDefault="0071252C" w:rsidP="0071252C">
      <w:pPr>
        <w:pStyle w:val="Textodenotaderodap"/>
        <w:jc w:val="both"/>
        <w:rPr>
          <w:rFonts w:ascii="Times New Roman" w:hAnsi="Times New Roman" w:cs="Times New Roman"/>
        </w:rPr>
      </w:pPr>
      <w:r w:rsidRPr="008069DC">
        <w:rPr>
          <w:rStyle w:val="Refdenotaderodap"/>
          <w:rFonts w:cs="Times New Roman"/>
        </w:rPr>
        <w:footnoteRef/>
      </w:r>
      <w:r w:rsidRPr="008069DC">
        <w:rPr>
          <w:rFonts w:ascii="Times New Roman" w:hAnsi="Times New Roman" w:cs="Times New Roman"/>
        </w:rPr>
        <w:t xml:space="preserve"> A título de exemplo as pesquisas realizadas por Anjos, Andrade e Pereira (2009); Almeida, Aguiar e Machado (2006)</w:t>
      </w:r>
    </w:p>
  </w:footnote>
  <w:footnote w:id="2">
    <w:p w:rsidR="0071252C" w:rsidRPr="008069DC" w:rsidRDefault="0071252C" w:rsidP="0071252C">
      <w:pPr>
        <w:pStyle w:val="Textodenotaderodap"/>
        <w:jc w:val="both"/>
        <w:rPr>
          <w:rFonts w:ascii="Times New Roman" w:hAnsi="Times New Roman" w:cs="Times New Roman"/>
        </w:rPr>
      </w:pPr>
      <w:r w:rsidRPr="008069DC">
        <w:rPr>
          <w:rStyle w:val="Refdenotaderodap"/>
          <w:rFonts w:cs="Times New Roman"/>
        </w:rPr>
        <w:footnoteRef/>
      </w:r>
      <w:proofErr w:type="spellStart"/>
      <w:r w:rsidRPr="008069DC">
        <w:rPr>
          <w:rFonts w:ascii="Times New Roman" w:hAnsi="Times New Roman" w:cs="Times New Roman"/>
        </w:rPr>
        <w:t>Leide</w:t>
      </w:r>
      <w:proofErr w:type="spellEnd"/>
      <w:r w:rsidRPr="008069DC">
        <w:rPr>
          <w:rFonts w:ascii="Times New Roman" w:hAnsi="Times New Roman" w:cs="Times New Roman"/>
        </w:rPr>
        <w:t xml:space="preserve"> Salamanca (1994</w:t>
      </w:r>
      <w:proofErr w:type="gramStart"/>
      <w:r w:rsidRPr="008069DC">
        <w:rPr>
          <w:rFonts w:ascii="Times New Roman" w:hAnsi="Times New Roman" w:cs="Times New Roman"/>
        </w:rPr>
        <w:t>);Lei</w:t>
      </w:r>
      <w:proofErr w:type="gramEnd"/>
      <w:r w:rsidRPr="008069DC">
        <w:rPr>
          <w:rFonts w:ascii="Times New Roman" w:hAnsi="Times New Roman" w:cs="Times New Roman"/>
        </w:rPr>
        <w:t xml:space="preserve"> das Diretrizes e Base da Educação Nacional (1996); Constituição Federal (1988);</w:t>
      </w:r>
    </w:p>
  </w:footnote>
  <w:footnote w:id="3">
    <w:p w:rsidR="0071252C" w:rsidRDefault="0071252C" w:rsidP="0071252C">
      <w:pPr>
        <w:pStyle w:val="Textodenotaderodap"/>
        <w:jc w:val="both"/>
      </w:pPr>
      <w:r w:rsidRPr="008069DC">
        <w:rPr>
          <w:rStyle w:val="Refdenotaderodap"/>
          <w:rFonts w:cs="Times New Roman"/>
        </w:rPr>
        <w:footnoteRef/>
      </w:r>
      <w:r w:rsidRPr="008069DC">
        <w:rPr>
          <w:rFonts w:ascii="Times New Roman" w:hAnsi="Times New Roman" w:cs="Times New Roman"/>
        </w:rPr>
        <w:t xml:space="preserve"> A título de exemplo, podemos citar os estudos de </w:t>
      </w:r>
      <w:proofErr w:type="spellStart"/>
      <w:r w:rsidRPr="008069DC">
        <w:rPr>
          <w:rFonts w:ascii="Times New Roman" w:hAnsi="Times New Roman" w:cs="Times New Roman"/>
        </w:rPr>
        <w:t>Carneito</w:t>
      </w:r>
      <w:proofErr w:type="spellEnd"/>
      <w:r w:rsidRPr="008069DC">
        <w:rPr>
          <w:rFonts w:ascii="Times New Roman" w:hAnsi="Times New Roman" w:cs="Times New Roman"/>
        </w:rPr>
        <w:t xml:space="preserve"> (2011) e Nascimento (2013);</w:t>
      </w:r>
    </w:p>
  </w:footnote>
  <w:footnote w:id="4">
    <w:p w:rsidR="0071252C" w:rsidRPr="00A12D63" w:rsidRDefault="0071252C" w:rsidP="0071252C">
      <w:pPr>
        <w:pStyle w:val="Textodenotaderodap"/>
        <w:rPr>
          <w:rFonts w:ascii="Times New Roman" w:hAnsi="Times New Roman" w:cs="Times New Roman"/>
        </w:rPr>
      </w:pPr>
      <w:r>
        <w:rPr>
          <w:rStyle w:val="Refdenotaderodap"/>
        </w:rPr>
        <w:footnoteRef/>
      </w:r>
      <w:r>
        <w:rPr>
          <w:rFonts w:ascii="Times New Roman" w:hAnsi="Times New Roman" w:cs="Times New Roman"/>
        </w:rPr>
        <w:t>Formadas entre os anos de 2008 a 2014 (apenas uma em curso com tempo de formação previsto para 2017).</w:t>
      </w:r>
    </w:p>
  </w:footnote>
  <w:footnote w:id="5">
    <w:p w:rsidR="0071252C" w:rsidRPr="00A12D63" w:rsidRDefault="0071252C" w:rsidP="0071252C">
      <w:pPr>
        <w:pStyle w:val="Textodenotaderodap"/>
        <w:jc w:val="both"/>
        <w:rPr>
          <w:rFonts w:ascii="Times New Roman" w:hAnsi="Times New Roman" w:cs="Times New Roman"/>
        </w:rPr>
      </w:pPr>
      <w:r>
        <w:rPr>
          <w:rStyle w:val="Refdenotaderodap"/>
        </w:rPr>
        <w:footnoteRef/>
      </w:r>
      <w:r>
        <w:rPr>
          <w:rFonts w:ascii="Times New Roman" w:hAnsi="Times New Roman" w:cs="Times New Roman"/>
        </w:rPr>
        <w:t>Professoras com formação nas instituições Universidade Vale do Acaraú – UVA, e Universidade Estadual da Paraíba – UEPB, ambas de Campina Grande/PB.</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E9253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E9253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94BCA"/>
    <w:multiLevelType w:val="multilevel"/>
    <w:tmpl w:val="1124F76E"/>
    <w:lvl w:ilvl="0">
      <w:start w:val="1"/>
      <w:numFmt w:val="decimal"/>
      <w:lvlText w:val="%1"/>
      <w:lvlJc w:val="left"/>
      <w:pPr>
        <w:ind w:left="360" w:hanging="360"/>
      </w:pPr>
      <w:rPr>
        <w:rFonts w:eastAsiaTheme="minorHAnsi" w:hint="default"/>
        <w:b/>
      </w:rPr>
    </w:lvl>
    <w:lvl w:ilvl="1">
      <w:start w:val="1"/>
      <w:numFmt w:val="decimal"/>
      <w:lvlText w:val="%1.%2"/>
      <w:lvlJc w:val="left"/>
      <w:pPr>
        <w:ind w:left="360" w:hanging="360"/>
      </w:pPr>
      <w:rPr>
        <w:rFonts w:eastAsiaTheme="minorHAnsi" w:hint="default"/>
        <w:b w:val="0"/>
      </w:rPr>
    </w:lvl>
    <w:lvl w:ilvl="2">
      <w:start w:val="1"/>
      <w:numFmt w:val="decimal"/>
      <w:lvlText w:val="%1.%2.%3"/>
      <w:lvlJc w:val="left"/>
      <w:pPr>
        <w:ind w:left="720" w:hanging="720"/>
      </w:pPr>
      <w:rPr>
        <w:rFonts w:eastAsiaTheme="minorHAnsi" w:hint="default"/>
        <w:b/>
      </w:rPr>
    </w:lvl>
    <w:lvl w:ilvl="3">
      <w:start w:val="1"/>
      <w:numFmt w:val="decimal"/>
      <w:lvlText w:val="%1.%2.%3.%4"/>
      <w:lvlJc w:val="left"/>
      <w:pPr>
        <w:ind w:left="720" w:hanging="720"/>
      </w:pPr>
      <w:rPr>
        <w:rFonts w:eastAsiaTheme="minorHAnsi" w:hint="default"/>
        <w:b/>
      </w:rPr>
    </w:lvl>
    <w:lvl w:ilvl="4">
      <w:start w:val="1"/>
      <w:numFmt w:val="decimal"/>
      <w:lvlText w:val="%1.%2.%3.%4.%5"/>
      <w:lvlJc w:val="left"/>
      <w:pPr>
        <w:ind w:left="1080" w:hanging="1080"/>
      </w:pPr>
      <w:rPr>
        <w:rFonts w:eastAsiaTheme="minorHAnsi" w:hint="default"/>
        <w:b/>
      </w:rPr>
    </w:lvl>
    <w:lvl w:ilvl="5">
      <w:start w:val="1"/>
      <w:numFmt w:val="decimal"/>
      <w:lvlText w:val="%1.%2.%3.%4.%5.%6"/>
      <w:lvlJc w:val="left"/>
      <w:pPr>
        <w:ind w:left="1080" w:hanging="1080"/>
      </w:pPr>
      <w:rPr>
        <w:rFonts w:eastAsiaTheme="minorHAnsi" w:hint="default"/>
        <w:b/>
      </w:rPr>
    </w:lvl>
    <w:lvl w:ilvl="6">
      <w:start w:val="1"/>
      <w:numFmt w:val="decimal"/>
      <w:lvlText w:val="%1.%2.%3.%4.%5.%6.%7"/>
      <w:lvlJc w:val="left"/>
      <w:pPr>
        <w:ind w:left="1440" w:hanging="1440"/>
      </w:pPr>
      <w:rPr>
        <w:rFonts w:eastAsiaTheme="minorHAnsi" w:hint="default"/>
        <w:b/>
      </w:rPr>
    </w:lvl>
    <w:lvl w:ilvl="7">
      <w:start w:val="1"/>
      <w:numFmt w:val="decimal"/>
      <w:lvlText w:val="%1.%2.%3.%4.%5.%6.%7.%8"/>
      <w:lvlJc w:val="left"/>
      <w:pPr>
        <w:ind w:left="1440" w:hanging="1440"/>
      </w:pPr>
      <w:rPr>
        <w:rFonts w:eastAsiaTheme="minorHAnsi" w:hint="default"/>
        <w:b/>
      </w:rPr>
    </w:lvl>
    <w:lvl w:ilvl="8">
      <w:start w:val="1"/>
      <w:numFmt w:val="decimal"/>
      <w:lvlText w:val="%1.%2.%3.%4.%5.%6.%7.%8.%9"/>
      <w:lvlJc w:val="left"/>
      <w:pPr>
        <w:ind w:left="1800" w:hanging="1800"/>
      </w:pPr>
      <w:rPr>
        <w:rFonts w:eastAsiaTheme="minorHAnsi"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10278D"/>
    <w:rsid w:val="0010290D"/>
    <w:rsid w:val="00140C4F"/>
    <w:rsid w:val="00200DAB"/>
    <w:rsid w:val="002B6CA6"/>
    <w:rsid w:val="002E02A5"/>
    <w:rsid w:val="00350FAD"/>
    <w:rsid w:val="003730CF"/>
    <w:rsid w:val="003954AB"/>
    <w:rsid w:val="0044735C"/>
    <w:rsid w:val="00497918"/>
    <w:rsid w:val="004C7AB7"/>
    <w:rsid w:val="004D30B1"/>
    <w:rsid w:val="00500771"/>
    <w:rsid w:val="005F4ECF"/>
    <w:rsid w:val="00667B21"/>
    <w:rsid w:val="006A6C8E"/>
    <w:rsid w:val="006D6939"/>
    <w:rsid w:val="007066D2"/>
    <w:rsid w:val="0071252C"/>
    <w:rsid w:val="00716FBF"/>
    <w:rsid w:val="0076158E"/>
    <w:rsid w:val="00835CBE"/>
    <w:rsid w:val="008601D2"/>
    <w:rsid w:val="00865382"/>
    <w:rsid w:val="00956468"/>
    <w:rsid w:val="00975E96"/>
    <w:rsid w:val="00A056B4"/>
    <w:rsid w:val="00A14424"/>
    <w:rsid w:val="00B52649"/>
    <w:rsid w:val="00B548B5"/>
    <w:rsid w:val="00C330DA"/>
    <w:rsid w:val="00CB6B28"/>
    <w:rsid w:val="00D57D31"/>
    <w:rsid w:val="00E2792E"/>
    <w:rsid w:val="00E46640"/>
    <w:rsid w:val="00E92533"/>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0A5E4A4B-0B3C-4A5A-9101-A81364095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link w:val="Ttulo1Char"/>
    <w:uiPriority w:val="9"/>
    <w:qFormat/>
    <w:rsid w:val="0071252C"/>
    <w:pPr>
      <w:spacing w:before="100" w:beforeAutospacing="1" w:after="100" w:afterAutospacing="1" w:line="240" w:lineRule="auto"/>
      <w:ind w:firstLine="0"/>
      <w:jc w:val="left"/>
      <w:outlineLvl w:val="0"/>
    </w:pPr>
    <w:rPr>
      <w:rFonts w:eastAsia="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uiPriority w:val="99"/>
    <w:unhideWhenUsed/>
    <w:rsid w:val="0071252C"/>
    <w:rPr>
      <w:color w:val="0563C1"/>
      <w:u w:val="single"/>
    </w:rPr>
  </w:style>
  <w:style w:type="character" w:customStyle="1" w:styleId="Ttulo1Char">
    <w:name w:val="Título 1 Char"/>
    <w:basedOn w:val="Fontepargpadro"/>
    <w:link w:val="Ttulo1"/>
    <w:uiPriority w:val="9"/>
    <w:rsid w:val="0071252C"/>
    <w:rPr>
      <w:rFonts w:ascii="Times New Roman" w:eastAsia="Times New Roman" w:hAnsi="Times New Roman" w:cs="Times New Roman"/>
      <w:b/>
      <w:bCs/>
      <w:kern w:val="36"/>
      <w:sz w:val="48"/>
      <w:szCs w:val="48"/>
      <w:lang w:eastAsia="pt-BR"/>
    </w:rPr>
  </w:style>
  <w:style w:type="paragraph" w:styleId="PargrafodaLista">
    <w:name w:val="List Paragraph"/>
    <w:basedOn w:val="Normal"/>
    <w:uiPriority w:val="34"/>
    <w:qFormat/>
    <w:rsid w:val="0071252C"/>
    <w:pPr>
      <w:spacing w:after="200" w:line="276" w:lineRule="auto"/>
      <w:ind w:left="720" w:firstLine="0"/>
      <w:contextualSpacing/>
      <w:jc w:val="left"/>
    </w:pPr>
    <w:rPr>
      <w:rFonts w:asciiTheme="minorHAnsi" w:hAnsiTheme="minorHAnsi"/>
      <w:sz w:val="22"/>
    </w:rPr>
  </w:style>
  <w:style w:type="paragraph" w:styleId="Textodenotaderodap">
    <w:name w:val="footnote text"/>
    <w:basedOn w:val="Normal"/>
    <w:link w:val="TextodenotaderodapChar"/>
    <w:uiPriority w:val="99"/>
    <w:semiHidden/>
    <w:unhideWhenUsed/>
    <w:rsid w:val="0071252C"/>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71252C"/>
    <w:rPr>
      <w:sz w:val="20"/>
      <w:szCs w:val="20"/>
    </w:rPr>
  </w:style>
  <w:style w:type="character" w:styleId="Refdenotaderodap">
    <w:name w:val="footnote reference"/>
    <w:basedOn w:val="Fontepargpadro"/>
    <w:uiPriority w:val="99"/>
    <w:semiHidden/>
    <w:unhideWhenUsed/>
    <w:rsid w:val="0071252C"/>
    <w:rPr>
      <w:vertAlign w:val="superscript"/>
    </w:rPr>
  </w:style>
  <w:style w:type="table" w:styleId="Tabelacomgrade">
    <w:name w:val="Table Grid"/>
    <w:basedOn w:val="Tabelanormal"/>
    <w:uiPriority w:val="59"/>
    <w:rsid w:val="0071252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ontepargpadro"/>
    <w:rsid w:val="0071252C"/>
  </w:style>
  <w:style w:type="paragraph" w:styleId="NormalWeb">
    <w:name w:val="Normal (Web)"/>
    <w:basedOn w:val="Normal"/>
    <w:uiPriority w:val="99"/>
    <w:semiHidden/>
    <w:unhideWhenUsed/>
    <w:rsid w:val="0071252C"/>
    <w:pPr>
      <w:spacing w:before="100" w:beforeAutospacing="1" w:after="100" w:afterAutospacing="1" w:line="240" w:lineRule="auto"/>
      <w:ind w:firstLine="0"/>
      <w:jc w:val="left"/>
    </w:pPr>
    <w:rPr>
      <w:rFonts w:eastAsia="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82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griola.gi@hotmail.com" TargetMode="External"/><Relationship Id="rId13" Type="http://schemas.openxmlformats.org/officeDocument/2006/relationships/hyperlink" Target="http://www.actafisiatrica.org.br/detalhe_artigo.asp?id=184"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dspace.bc.uepb.edu.br:8080/xmlui/bitstream/handle/123456789/2151/PDF%20-%20Inez%20Andrade%20Nascimento.pdf?sequence=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eriodicos.uesb.br/index.php/praxis/article/viewFile/735/708"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scielo.br/pdf/rbedu/v14n40/v14n40a10.pdf"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ufpe.br/ce/images/Graduacao_pedagogia/pdf/2006.1/incluso%20de%20alunos%20com%20necessidades%20educativas%20especiais%20na%20escola%20pblica%20regular.pdf" TargetMode="External"/><Relationship Id="rId14" Type="http://schemas.openxmlformats.org/officeDocument/2006/relationships/hyperlink" Target="http://portal.mec.gov.br/seesp/arquivos/pdf/salamanca.pdf"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61445-9141-4E6E-A383-6C34BF461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5010</Words>
  <Characters>27059</Characters>
  <Application>Microsoft Office Word</Application>
  <DocSecurity>0</DocSecurity>
  <Lines>225</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PositivoNote</cp:lastModifiedBy>
  <cp:revision>2</cp:revision>
  <dcterms:created xsi:type="dcterms:W3CDTF">2018-10-12T01:54:00Z</dcterms:created>
  <dcterms:modified xsi:type="dcterms:W3CDTF">2018-10-12T01:54:00Z</dcterms:modified>
</cp:coreProperties>
</file>