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5221B" w:rsidRPr="00B5221B" w:rsidRDefault="00B5221B" w:rsidP="00583463">
      <w:pPr>
        <w:shd w:val="clear" w:color="auto" w:fill="FFFFFF"/>
        <w:spacing w:before="100" w:beforeAutospacing="1" w:after="100" w:afterAutospacing="1" w:line="240" w:lineRule="auto"/>
        <w:ind w:firstLine="0"/>
        <w:jc w:val="center"/>
        <w:rPr>
          <w:rFonts w:eastAsia="Times New Roman" w:cs="Times New Roman"/>
          <w:b/>
          <w:szCs w:val="24"/>
          <w:lang w:eastAsia="pt-BR"/>
        </w:rPr>
      </w:pPr>
      <w:r w:rsidRPr="00B5221B">
        <w:rPr>
          <w:rFonts w:eastAsia="Times New Roman" w:cs="Times New Roman"/>
          <w:b/>
          <w:szCs w:val="24"/>
          <w:lang w:eastAsia="pt-BR"/>
        </w:rPr>
        <w:t>MEMÓRIA DO SERTÃO: CATÁLOGO ARQUITETÔNICO DE PAU DOS FERROS</w:t>
      </w:r>
      <w:r w:rsidR="000B396E">
        <w:rPr>
          <w:rFonts w:eastAsia="Times New Roman" w:cs="Times New Roman"/>
          <w:b/>
          <w:szCs w:val="24"/>
          <w:lang w:eastAsia="pt-BR"/>
        </w:rPr>
        <w:t xml:space="preserve"> – ARQUITETURA RESIDENCIAL NA </w:t>
      </w:r>
      <w:r w:rsidR="00FB5641">
        <w:rPr>
          <w:rFonts w:eastAsia="Times New Roman" w:cs="Times New Roman"/>
          <w:b/>
          <w:szCs w:val="24"/>
          <w:lang w:eastAsia="pt-BR"/>
        </w:rPr>
        <w:t>PRAÇA DA MATRIZ E AVENIDA 13 DE MAIO</w:t>
      </w:r>
    </w:p>
    <w:p w:rsidR="00E37E71" w:rsidRPr="00B5221B" w:rsidRDefault="00E37E71" w:rsidP="00E37E71">
      <w:pPr>
        <w:spacing w:line="240" w:lineRule="auto"/>
        <w:jc w:val="right"/>
        <w:rPr>
          <w:szCs w:val="24"/>
          <w:lang w:eastAsia="pt-BR"/>
        </w:rPr>
      </w:pPr>
      <w:r>
        <w:rPr>
          <w:szCs w:val="24"/>
          <w:lang w:eastAsia="pt-BR"/>
        </w:rPr>
        <w:t xml:space="preserve">Gabriel </w:t>
      </w:r>
      <w:proofErr w:type="spellStart"/>
      <w:r>
        <w:rPr>
          <w:szCs w:val="24"/>
          <w:lang w:eastAsia="pt-BR"/>
        </w:rPr>
        <w:t>Leopoldino</w:t>
      </w:r>
      <w:proofErr w:type="spellEnd"/>
      <w:r>
        <w:rPr>
          <w:szCs w:val="24"/>
          <w:lang w:eastAsia="pt-BR"/>
        </w:rPr>
        <w:t xml:space="preserve"> Paulo de Medeiros</w:t>
      </w:r>
    </w:p>
    <w:p w:rsidR="00E37E71" w:rsidRPr="00BE2EAF" w:rsidRDefault="00E37E71" w:rsidP="00E37E71">
      <w:pPr>
        <w:spacing w:line="240" w:lineRule="auto"/>
        <w:jc w:val="right"/>
        <w:rPr>
          <w:rFonts w:cs="Times New Roman"/>
          <w:sz w:val="22"/>
          <w:lang w:eastAsia="pt-BR"/>
        </w:rPr>
      </w:pPr>
      <w:r w:rsidRPr="00BE2EAF">
        <w:rPr>
          <w:rFonts w:cs="Times New Roman"/>
          <w:sz w:val="22"/>
          <w:lang w:eastAsia="pt-BR"/>
        </w:rPr>
        <w:t>Professor do Curso de Arquitetura e Urbanismo da UFERSA - Campus Multidisciplinar Pau dos Ferros. gabriel.leopoldino@ufersa.edu.br</w:t>
      </w:r>
    </w:p>
    <w:p w:rsidR="00E37E71" w:rsidRPr="00583463" w:rsidRDefault="00E37E71" w:rsidP="00E37E71">
      <w:pPr>
        <w:spacing w:line="240" w:lineRule="auto"/>
        <w:jc w:val="right"/>
        <w:rPr>
          <w:rFonts w:ascii="Arial" w:hAnsi="Arial" w:cs="Arial"/>
          <w:color w:val="000000"/>
          <w:sz w:val="20"/>
          <w:szCs w:val="20"/>
          <w:shd w:val="clear" w:color="auto" w:fill="FFFFFF"/>
        </w:rPr>
      </w:pPr>
    </w:p>
    <w:p w:rsidR="007337F3" w:rsidRPr="00B5221B" w:rsidRDefault="007337F3" w:rsidP="007337F3">
      <w:pPr>
        <w:spacing w:line="240" w:lineRule="auto"/>
        <w:jc w:val="right"/>
        <w:rPr>
          <w:szCs w:val="24"/>
          <w:lang w:eastAsia="pt-BR"/>
        </w:rPr>
      </w:pPr>
      <w:r>
        <w:rPr>
          <w:szCs w:val="24"/>
          <w:lang w:eastAsia="pt-BR"/>
        </w:rPr>
        <w:t>Jessica Fidelis da Penha</w:t>
      </w:r>
    </w:p>
    <w:p w:rsidR="007337F3" w:rsidRPr="00BE2EAF" w:rsidRDefault="007337F3" w:rsidP="007337F3">
      <w:pPr>
        <w:spacing w:line="240" w:lineRule="auto"/>
        <w:jc w:val="right"/>
        <w:rPr>
          <w:rFonts w:cs="Times New Roman"/>
          <w:sz w:val="22"/>
          <w:lang w:eastAsia="pt-BR"/>
        </w:rPr>
      </w:pPr>
      <w:r w:rsidRPr="00BE2EAF">
        <w:rPr>
          <w:rFonts w:cs="Times New Roman"/>
          <w:sz w:val="22"/>
          <w:lang w:eastAsia="pt-BR"/>
        </w:rPr>
        <w:t>Aluna do Curso de Arquitetura e Urbanismo da UFERSA - Campus Multidisciplinar Pau dos Ferros. jessicasrt@hotmail.com</w:t>
      </w:r>
    </w:p>
    <w:p w:rsidR="007337F3" w:rsidRDefault="007337F3" w:rsidP="007337F3">
      <w:pPr>
        <w:spacing w:line="240" w:lineRule="auto"/>
        <w:jc w:val="right"/>
        <w:rPr>
          <w:szCs w:val="24"/>
          <w:lang w:eastAsia="pt-BR"/>
        </w:rPr>
      </w:pPr>
    </w:p>
    <w:p w:rsidR="00B2209F" w:rsidRPr="00B5221B" w:rsidRDefault="00B2209F" w:rsidP="00B2209F">
      <w:pPr>
        <w:spacing w:line="240" w:lineRule="auto"/>
        <w:jc w:val="right"/>
        <w:rPr>
          <w:szCs w:val="24"/>
          <w:lang w:eastAsia="pt-BR"/>
        </w:rPr>
      </w:pPr>
      <w:r>
        <w:rPr>
          <w:szCs w:val="24"/>
          <w:lang w:eastAsia="pt-BR"/>
        </w:rPr>
        <w:t>Juliana de Castro Souza</w:t>
      </w:r>
    </w:p>
    <w:p w:rsidR="00B2209F" w:rsidRPr="00BE2EAF" w:rsidRDefault="00B2209F" w:rsidP="00B2209F">
      <w:pPr>
        <w:spacing w:line="240" w:lineRule="auto"/>
        <w:jc w:val="right"/>
        <w:rPr>
          <w:rFonts w:cs="Times New Roman"/>
          <w:sz w:val="22"/>
          <w:lang w:eastAsia="pt-BR"/>
        </w:rPr>
      </w:pPr>
      <w:r w:rsidRPr="00BE2EAF">
        <w:rPr>
          <w:rFonts w:cs="Times New Roman"/>
          <w:sz w:val="22"/>
          <w:lang w:eastAsia="pt-BR"/>
        </w:rPr>
        <w:t>Aluna do Curso de Arquitetura e Urbanismo da UFERSA - Campus Multidisciplinar Pau dos Ferros. julianacastrosouza@outlook.com</w:t>
      </w:r>
    </w:p>
    <w:p w:rsidR="00B2209F" w:rsidRPr="00583463" w:rsidRDefault="00B2209F" w:rsidP="00B2209F">
      <w:pPr>
        <w:spacing w:line="240" w:lineRule="auto"/>
        <w:jc w:val="right"/>
        <w:rPr>
          <w:sz w:val="20"/>
          <w:szCs w:val="20"/>
          <w:lang w:eastAsia="pt-BR"/>
        </w:rPr>
      </w:pPr>
    </w:p>
    <w:p w:rsidR="00B2209F" w:rsidRPr="00B5221B" w:rsidRDefault="00B2209F" w:rsidP="00B2209F">
      <w:pPr>
        <w:spacing w:line="240" w:lineRule="auto"/>
        <w:jc w:val="right"/>
        <w:rPr>
          <w:szCs w:val="24"/>
          <w:lang w:eastAsia="pt-BR"/>
        </w:rPr>
      </w:pPr>
      <w:r>
        <w:rPr>
          <w:szCs w:val="24"/>
          <w:lang w:eastAsia="pt-BR"/>
        </w:rPr>
        <w:t>Michele Morais Lopes</w:t>
      </w:r>
    </w:p>
    <w:p w:rsidR="00B2209F" w:rsidRPr="00BE2EAF" w:rsidRDefault="00B2209F" w:rsidP="00B2209F">
      <w:pPr>
        <w:spacing w:line="240" w:lineRule="auto"/>
        <w:jc w:val="right"/>
        <w:rPr>
          <w:rFonts w:cs="Times New Roman"/>
          <w:sz w:val="22"/>
          <w:lang w:eastAsia="pt-BR"/>
        </w:rPr>
      </w:pPr>
      <w:r w:rsidRPr="00BE2EAF">
        <w:rPr>
          <w:rFonts w:cs="Times New Roman"/>
          <w:sz w:val="22"/>
          <w:lang w:eastAsia="pt-BR"/>
        </w:rPr>
        <w:t>Aluna do Curso de Arquitetura e Urbanismo da UFERSA - Campus Multidisciplinar Pau dos Ferros. michelelopes.iasd@hotmail.com</w:t>
      </w:r>
    </w:p>
    <w:p w:rsidR="00FE014D" w:rsidRPr="00A842E2" w:rsidRDefault="00FE014D" w:rsidP="00A842E2">
      <w:pPr>
        <w:shd w:val="clear" w:color="auto" w:fill="FFFFFF"/>
        <w:spacing w:before="100" w:beforeAutospacing="1" w:after="100" w:afterAutospacing="1" w:line="240" w:lineRule="auto"/>
        <w:ind w:firstLine="0"/>
        <w:rPr>
          <w:rFonts w:eastAsia="Times New Roman" w:cs="Times New Roman"/>
          <w:b/>
          <w:szCs w:val="24"/>
          <w:lang w:eastAsia="pt-BR"/>
        </w:rPr>
      </w:pPr>
      <w:r w:rsidRPr="00A842E2">
        <w:rPr>
          <w:rFonts w:eastAsia="Times New Roman" w:cs="Times New Roman"/>
          <w:b/>
          <w:szCs w:val="24"/>
          <w:lang w:eastAsia="pt-BR"/>
        </w:rPr>
        <w:t>RESUMO</w:t>
      </w:r>
    </w:p>
    <w:p w:rsidR="009366CC" w:rsidRDefault="009366CC" w:rsidP="00447F9B">
      <w:pPr>
        <w:numPr>
          <w:ilvl w:val="0"/>
          <w:numId w:val="2"/>
        </w:numPr>
        <w:suppressAutoHyphens/>
        <w:autoSpaceDE w:val="0"/>
        <w:autoSpaceDN w:val="0"/>
        <w:adjustRightInd w:val="0"/>
        <w:spacing w:line="240" w:lineRule="auto"/>
        <w:ind w:left="0" w:firstLine="0"/>
        <w:rPr>
          <w:rFonts w:cs="Times New Roman"/>
          <w:sz w:val="22"/>
          <w:lang w:eastAsia="pt-BR"/>
        </w:rPr>
      </w:pPr>
      <w:r w:rsidRPr="00DB3959">
        <w:rPr>
          <w:rFonts w:cs="Times New Roman"/>
          <w:sz w:val="22"/>
          <w:lang w:eastAsia="pt-BR"/>
        </w:rPr>
        <w:t xml:space="preserve">O território brasileiro configura um espaço rico em demonstrações de diversidade cultural, que se refletem em sua arquitetura. Ao tratarmos da região nordeste, observamos que </w:t>
      </w:r>
      <w:r w:rsidR="00DB3959" w:rsidRPr="00DB3959">
        <w:rPr>
          <w:rFonts w:cs="Times New Roman"/>
          <w:sz w:val="22"/>
          <w:lang w:eastAsia="pt-BR"/>
        </w:rPr>
        <w:t>a</w:t>
      </w:r>
      <w:r w:rsidRPr="00DB3959">
        <w:rPr>
          <w:rFonts w:cs="Times New Roman"/>
          <w:sz w:val="22"/>
          <w:lang w:eastAsia="pt-BR"/>
        </w:rPr>
        <w:t xml:space="preserve">s cidades guardam exemplares arquitetônicos com tipologias </w:t>
      </w:r>
      <w:r w:rsidR="00DB3959">
        <w:rPr>
          <w:rFonts w:cs="Times New Roman"/>
          <w:sz w:val="22"/>
          <w:lang w:eastAsia="pt-BR"/>
        </w:rPr>
        <w:t>variadas</w:t>
      </w:r>
      <w:r w:rsidRPr="00DB3959">
        <w:rPr>
          <w:rFonts w:cs="Times New Roman"/>
          <w:sz w:val="22"/>
          <w:lang w:eastAsia="pt-BR"/>
        </w:rPr>
        <w:t xml:space="preserve">. </w:t>
      </w:r>
      <w:r w:rsidR="00DB3959" w:rsidRPr="00DB3959">
        <w:rPr>
          <w:rFonts w:cs="Times New Roman"/>
          <w:sz w:val="22"/>
          <w:lang w:eastAsia="pt-BR"/>
        </w:rPr>
        <w:t xml:space="preserve">O conhecimento sobre o papel da arquitetura na evolução de Pau dos Ferros/RN, e demais cidades a serem estudadas nas etapas posteriores da pesquisa, e os aspectos socioculturais que </w:t>
      </w:r>
      <w:proofErr w:type="gramStart"/>
      <w:r w:rsidR="00DB3959" w:rsidRPr="00DB3959">
        <w:rPr>
          <w:rFonts w:cs="Times New Roman"/>
          <w:sz w:val="22"/>
          <w:lang w:eastAsia="pt-BR"/>
        </w:rPr>
        <w:t>ai</w:t>
      </w:r>
      <w:proofErr w:type="gramEnd"/>
      <w:r w:rsidR="00DB3959" w:rsidRPr="00DB3959">
        <w:rPr>
          <w:rFonts w:cs="Times New Roman"/>
          <w:sz w:val="22"/>
          <w:lang w:eastAsia="pt-BR"/>
        </w:rPr>
        <w:t xml:space="preserve"> se inserem, configura uma contribuição importante no entendimento da formação das cidades do Nordeste e os modos de produção empregados ao longo de sua evolução. </w:t>
      </w:r>
      <w:r w:rsidR="00DB3959">
        <w:rPr>
          <w:rFonts w:cs="Times New Roman"/>
          <w:sz w:val="22"/>
          <w:lang w:eastAsia="pt-BR"/>
        </w:rPr>
        <w:t xml:space="preserve"> </w:t>
      </w:r>
      <w:r w:rsidRPr="00DB3959">
        <w:rPr>
          <w:rFonts w:cs="Times New Roman"/>
          <w:sz w:val="22"/>
          <w:lang w:eastAsia="pt-BR"/>
        </w:rPr>
        <w:t>Assim, o objetivo principal dessa pesquisa é conhecer</w:t>
      </w:r>
      <w:r w:rsidR="00DB3959">
        <w:rPr>
          <w:rFonts w:cs="Times New Roman"/>
          <w:sz w:val="22"/>
          <w:lang w:eastAsia="pt-BR"/>
        </w:rPr>
        <w:t>, através da pesquisa bibliográfica e do trabalho de campo,</w:t>
      </w:r>
      <w:r w:rsidRPr="00DB3959">
        <w:rPr>
          <w:rFonts w:cs="Times New Roman"/>
          <w:sz w:val="22"/>
          <w:lang w:eastAsia="pt-BR"/>
        </w:rPr>
        <w:t xml:space="preserve"> e catalogar os principais exemplares arquitetônicos encontrados nas cidades do sertão nordestino</w:t>
      </w:r>
      <w:r w:rsidR="00DB3959">
        <w:rPr>
          <w:rFonts w:cs="Times New Roman"/>
          <w:sz w:val="22"/>
          <w:lang w:eastAsia="pt-BR"/>
        </w:rPr>
        <w:t xml:space="preserve"> </w:t>
      </w:r>
      <w:r w:rsidRPr="00DB3959">
        <w:rPr>
          <w:rFonts w:cs="Times New Roman"/>
          <w:sz w:val="22"/>
          <w:lang w:eastAsia="pt-BR"/>
        </w:rPr>
        <w:t>produzindo um acervo de consulta digital, na forma de site, intitulado “Memória do Sertão”, que auxiliará em pesquisas acadêmica bem como nas ações de ensino, desde as séries primárias até a graduação. A primeira etapa se voltará para a cidade de Pau dos Ferros/RN, buscando entender suas características estilísticas e de tipologias. As etapas posteriores contemplarão outras cidades das Microrregiões de Pau dos Ferros e Serra de São Miguel no Rio Grande do Norte, do Sertão Paraibano e do Cariri Cearense.</w:t>
      </w:r>
      <w:r w:rsidR="00DB3959">
        <w:rPr>
          <w:rFonts w:cs="Times New Roman"/>
          <w:sz w:val="22"/>
          <w:lang w:eastAsia="pt-BR"/>
        </w:rPr>
        <w:t xml:space="preserve"> </w:t>
      </w:r>
      <w:r w:rsidR="00951ADB">
        <w:rPr>
          <w:rFonts w:cs="Times New Roman"/>
          <w:sz w:val="22"/>
          <w:lang w:eastAsia="pt-BR"/>
        </w:rPr>
        <w:t>A</w:t>
      </w:r>
      <w:r w:rsidR="00DB3959" w:rsidRPr="00DB3959">
        <w:rPr>
          <w:rFonts w:cs="Times New Roman"/>
          <w:sz w:val="22"/>
          <w:lang w:eastAsia="pt-BR"/>
        </w:rPr>
        <w:t xml:space="preserve"> pesquisa “Memória do Sertão” busca </w:t>
      </w:r>
      <w:r w:rsidR="00951ADB">
        <w:rPr>
          <w:rFonts w:cs="Times New Roman"/>
          <w:sz w:val="22"/>
          <w:lang w:eastAsia="pt-BR"/>
        </w:rPr>
        <w:t xml:space="preserve">ampliar </w:t>
      </w:r>
      <w:r w:rsidR="00DB3959" w:rsidRPr="00DB3959">
        <w:rPr>
          <w:rFonts w:cs="Times New Roman"/>
          <w:sz w:val="22"/>
          <w:lang w:eastAsia="pt-BR"/>
        </w:rPr>
        <w:t xml:space="preserve">o conhecimento da arquitetura produzida </w:t>
      </w:r>
      <w:r w:rsidR="00951ADB">
        <w:rPr>
          <w:rFonts w:cs="Times New Roman"/>
          <w:sz w:val="22"/>
          <w:lang w:eastAsia="pt-BR"/>
        </w:rPr>
        <w:t>no interior</w:t>
      </w:r>
      <w:r w:rsidR="00DB3959" w:rsidRPr="00DB3959">
        <w:rPr>
          <w:rFonts w:cs="Times New Roman"/>
          <w:sz w:val="22"/>
          <w:lang w:eastAsia="pt-BR"/>
        </w:rPr>
        <w:t xml:space="preserve"> do Nordeste, buscando conhecer os materiais</w:t>
      </w:r>
      <w:r w:rsidR="00951ADB">
        <w:rPr>
          <w:rFonts w:cs="Times New Roman"/>
          <w:sz w:val="22"/>
          <w:lang w:eastAsia="pt-BR"/>
        </w:rPr>
        <w:t xml:space="preserve">, </w:t>
      </w:r>
      <w:r w:rsidR="00DB3959" w:rsidRPr="00DB3959">
        <w:rPr>
          <w:rFonts w:cs="Times New Roman"/>
          <w:sz w:val="22"/>
          <w:lang w:eastAsia="pt-BR"/>
        </w:rPr>
        <w:t>a forma de construir, as influências ali aplicadas.</w:t>
      </w:r>
    </w:p>
    <w:p w:rsidR="00951ADB" w:rsidRPr="00DB3959" w:rsidRDefault="00951ADB" w:rsidP="00447F9B">
      <w:pPr>
        <w:numPr>
          <w:ilvl w:val="0"/>
          <w:numId w:val="2"/>
        </w:numPr>
        <w:suppressAutoHyphens/>
        <w:autoSpaceDE w:val="0"/>
        <w:autoSpaceDN w:val="0"/>
        <w:adjustRightInd w:val="0"/>
        <w:spacing w:line="240" w:lineRule="auto"/>
        <w:ind w:left="0" w:firstLine="0"/>
        <w:rPr>
          <w:rFonts w:cs="Times New Roman"/>
          <w:sz w:val="22"/>
          <w:lang w:eastAsia="pt-BR"/>
        </w:rPr>
      </w:pPr>
    </w:p>
    <w:p w:rsidR="00AD3A86" w:rsidRPr="00AD3A86" w:rsidRDefault="00AD3A86" w:rsidP="00AD3A86">
      <w:pPr>
        <w:numPr>
          <w:ilvl w:val="0"/>
          <w:numId w:val="2"/>
        </w:numPr>
        <w:suppressAutoHyphens/>
        <w:autoSpaceDE w:val="0"/>
        <w:autoSpaceDN w:val="0"/>
        <w:adjustRightInd w:val="0"/>
        <w:spacing w:line="276" w:lineRule="auto"/>
        <w:ind w:left="0" w:firstLine="0"/>
        <w:rPr>
          <w:rFonts w:cs="Times New Roman"/>
          <w:sz w:val="22"/>
          <w:lang w:eastAsia="pt-BR"/>
        </w:rPr>
      </w:pPr>
      <w:r w:rsidRPr="00971504">
        <w:rPr>
          <w:rFonts w:cs="Times New Roman"/>
          <w:b/>
          <w:sz w:val="22"/>
          <w:lang w:eastAsia="pt-BR"/>
        </w:rPr>
        <w:t>Palavras-chaves</w:t>
      </w:r>
      <w:r w:rsidRPr="00AD3A86">
        <w:rPr>
          <w:rFonts w:cs="Times New Roman"/>
          <w:sz w:val="22"/>
          <w:lang w:eastAsia="pt-BR"/>
        </w:rPr>
        <w:t>: Arquitetura</w:t>
      </w:r>
      <w:r>
        <w:rPr>
          <w:rFonts w:cs="Times New Roman"/>
          <w:sz w:val="22"/>
          <w:lang w:eastAsia="pt-BR"/>
        </w:rPr>
        <w:t>.</w:t>
      </w:r>
      <w:r w:rsidRPr="00AD3A86">
        <w:rPr>
          <w:rFonts w:cs="Times New Roman"/>
          <w:sz w:val="22"/>
          <w:lang w:eastAsia="pt-BR"/>
        </w:rPr>
        <w:t xml:space="preserve"> </w:t>
      </w:r>
      <w:r w:rsidR="00BF5F7D">
        <w:rPr>
          <w:rFonts w:cs="Times New Roman"/>
          <w:sz w:val="22"/>
          <w:lang w:eastAsia="pt-BR"/>
        </w:rPr>
        <w:t xml:space="preserve">Memória. </w:t>
      </w:r>
      <w:r w:rsidR="00527860">
        <w:rPr>
          <w:rFonts w:cs="Times New Roman"/>
          <w:sz w:val="22"/>
          <w:lang w:eastAsia="pt-BR"/>
        </w:rPr>
        <w:t>Pau dos Ferros</w:t>
      </w:r>
      <w:r>
        <w:rPr>
          <w:rFonts w:cs="Times New Roman"/>
          <w:sz w:val="22"/>
          <w:lang w:eastAsia="pt-BR"/>
        </w:rPr>
        <w:t>.</w:t>
      </w:r>
      <w:r w:rsidRPr="00AD3A86">
        <w:rPr>
          <w:rFonts w:cs="Times New Roman"/>
          <w:sz w:val="22"/>
          <w:lang w:eastAsia="pt-BR"/>
        </w:rPr>
        <w:t xml:space="preserve"> Nordeste.</w:t>
      </w:r>
    </w:p>
    <w:p w:rsidR="00971504" w:rsidRPr="00A842E2" w:rsidRDefault="00971504" w:rsidP="00971504">
      <w:pPr>
        <w:shd w:val="clear" w:color="auto" w:fill="FFFFFF"/>
        <w:spacing w:before="100" w:beforeAutospacing="1" w:after="100" w:afterAutospacing="1" w:line="240" w:lineRule="auto"/>
        <w:ind w:firstLine="0"/>
        <w:rPr>
          <w:rFonts w:eastAsia="Times New Roman" w:cs="Times New Roman"/>
          <w:b/>
          <w:szCs w:val="24"/>
          <w:lang w:eastAsia="pt-BR"/>
        </w:rPr>
      </w:pPr>
      <w:r>
        <w:rPr>
          <w:rFonts w:eastAsia="Times New Roman" w:cs="Times New Roman"/>
          <w:b/>
          <w:szCs w:val="24"/>
          <w:lang w:eastAsia="pt-BR"/>
        </w:rPr>
        <w:t>INTRODUÇÃO</w:t>
      </w:r>
    </w:p>
    <w:p w:rsidR="00590240" w:rsidRPr="00590240" w:rsidRDefault="00115083" w:rsidP="00590240">
      <w:pPr>
        <w:shd w:val="clear" w:color="auto" w:fill="FFFFFF"/>
        <w:spacing w:before="100" w:beforeAutospacing="1" w:after="100" w:afterAutospacing="1"/>
        <w:ind w:firstLine="567"/>
        <w:rPr>
          <w:rFonts w:cs="Times New Roman"/>
          <w:szCs w:val="24"/>
          <w:lang w:eastAsia="pt-BR"/>
        </w:rPr>
      </w:pPr>
      <w:r w:rsidRPr="00115083">
        <w:rPr>
          <w:rFonts w:cs="Times New Roman"/>
          <w:szCs w:val="24"/>
          <w:lang w:eastAsia="pt-BR"/>
        </w:rPr>
        <w:t xml:space="preserve">Este trabalho está centrado no estudo </w:t>
      </w:r>
      <w:r w:rsidR="00590240">
        <w:rPr>
          <w:rFonts w:cs="Times New Roman"/>
          <w:szCs w:val="24"/>
          <w:lang w:eastAsia="pt-BR"/>
        </w:rPr>
        <w:t>d</w:t>
      </w:r>
      <w:r w:rsidR="00B26C63">
        <w:rPr>
          <w:rFonts w:cs="Times New Roman"/>
          <w:szCs w:val="24"/>
          <w:lang w:eastAsia="pt-BR"/>
        </w:rPr>
        <w:t>e</w:t>
      </w:r>
      <w:r w:rsidR="00590240">
        <w:rPr>
          <w:rFonts w:cs="Times New Roman"/>
          <w:szCs w:val="24"/>
          <w:lang w:eastAsia="pt-BR"/>
        </w:rPr>
        <w:t xml:space="preserve"> elementos arquitetônicos de Pau dos Ferros/</w:t>
      </w:r>
      <w:r w:rsidRPr="00115083">
        <w:rPr>
          <w:rFonts w:cs="Times New Roman"/>
          <w:szCs w:val="24"/>
          <w:lang w:eastAsia="pt-BR"/>
        </w:rPr>
        <w:t xml:space="preserve">RN, </w:t>
      </w:r>
      <w:r w:rsidR="00590240">
        <w:rPr>
          <w:rFonts w:cs="Times New Roman"/>
          <w:szCs w:val="24"/>
          <w:lang w:eastAsia="pt-BR"/>
        </w:rPr>
        <w:t>buscando catalogar estilos e exemplares expressivos para a história da cidade</w:t>
      </w:r>
      <w:r w:rsidR="00B26C63">
        <w:rPr>
          <w:rFonts w:cs="Times New Roman"/>
          <w:szCs w:val="24"/>
          <w:lang w:eastAsia="pt-BR"/>
        </w:rPr>
        <w:t xml:space="preserve">. A </w:t>
      </w:r>
      <w:r w:rsidR="00590240">
        <w:rPr>
          <w:rFonts w:cs="Times New Roman"/>
          <w:szCs w:val="24"/>
          <w:lang w:eastAsia="pt-BR"/>
        </w:rPr>
        <w:t>expansão urbana</w:t>
      </w:r>
      <w:r w:rsidR="00B26C63">
        <w:rPr>
          <w:rFonts w:cs="Times New Roman"/>
          <w:szCs w:val="24"/>
          <w:lang w:eastAsia="pt-BR"/>
        </w:rPr>
        <w:t xml:space="preserve"> recente</w:t>
      </w:r>
      <w:r w:rsidR="00590240">
        <w:rPr>
          <w:rFonts w:cs="Times New Roman"/>
          <w:szCs w:val="24"/>
          <w:lang w:eastAsia="pt-BR"/>
        </w:rPr>
        <w:t xml:space="preserve"> e </w:t>
      </w:r>
      <w:r w:rsidR="00B26C63">
        <w:rPr>
          <w:rFonts w:cs="Times New Roman"/>
          <w:szCs w:val="24"/>
          <w:lang w:eastAsia="pt-BR"/>
        </w:rPr>
        <w:t xml:space="preserve">sua consequente </w:t>
      </w:r>
      <w:r w:rsidR="00590240">
        <w:rPr>
          <w:rFonts w:cs="Times New Roman"/>
          <w:szCs w:val="24"/>
          <w:lang w:eastAsia="pt-BR"/>
        </w:rPr>
        <w:t xml:space="preserve">especulação imobiliária </w:t>
      </w:r>
      <w:r w:rsidR="00B26C63">
        <w:rPr>
          <w:rFonts w:cs="Times New Roman"/>
          <w:szCs w:val="24"/>
          <w:lang w:eastAsia="pt-BR"/>
        </w:rPr>
        <w:t>tê</w:t>
      </w:r>
      <w:r w:rsidR="00590240">
        <w:rPr>
          <w:rFonts w:cs="Times New Roman"/>
          <w:szCs w:val="24"/>
          <w:lang w:eastAsia="pt-BR"/>
        </w:rPr>
        <w:t xml:space="preserve">m </w:t>
      </w:r>
      <w:r w:rsidR="00776B2B">
        <w:rPr>
          <w:rFonts w:cs="Times New Roman"/>
          <w:szCs w:val="24"/>
          <w:lang w:eastAsia="pt-BR"/>
        </w:rPr>
        <w:t xml:space="preserve">corroborado </w:t>
      </w:r>
      <w:r w:rsidR="00590240">
        <w:rPr>
          <w:rFonts w:cs="Times New Roman"/>
          <w:szCs w:val="24"/>
          <w:lang w:eastAsia="pt-BR"/>
        </w:rPr>
        <w:t>o desaparecimento de diversos edifícios antigos, que guardavam importância para a memória coletiva local</w:t>
      </w:r>
      <w:r w:rsidRPr="00115083">
        <w:rPr>
          <w:rFonts w:cs="Times New Roman"/>
          <w:szCs w:val="24"/>
          <w:lang w:eastAsia="pt-BR"/>
        </w:rPr>
        <w:t>.</w:t>
      </w:r>
      <w:r w:rsidR="00B26C63">
        <w:rPr>
          <w:rFonts w:cs="Times New Roman"/>
          <w:szCs w:val="24"/>
          <w:lang w:eastAsia="pt-BR"/>
        </w:rPr>
        <w:t xml:space="preserve"> </w:t>
      </w:r>
      <w:r w:rsidR="00590240" w:rsidRPr="00590240">
        <w:rPr>
          <w:rFonts w:cs="Times New Roman"/>
          <w:szCs w:val="24"/>
          <w:lang w:eastAsia="pt-BR"/>
        </w:rPr>
        <w:t xml:space="preserve">O conhecimento sobre o papel da arquitetura na evolução de Pau dos Ferros, </w:t>
      </w:r>
      <w:r w:rsidR="00B26C63">
        <w:rPr>
          <w:rFonts w:cs="Times New Roman"/>
          <w:szCs w:val="24"/>
          <w:lang w:eastAsia="pt-BR"/>
        </w:rPr>
        <w:t>bem como d</w:t>
      </w:r>
      <w:r w:rsidR="00590240" w:rsidRPr="00590240">
        <w:rPr>
          <w:rFonts w:cs="Times New Roman"/>
          <w:szCs w:val="24"/>
          <w:lang w:eastAsia="pt-BR"/>
        </w:rPr>
        <w:t xml:space="preserve">os aspectos socioculturais </w:t>
      </w:r>
      <w:r w:rsidR="00B26C63">
        <w:rPr>
          <w:rFonts w:cs="Times New Roman"/>
          <w:szCs w:val="24"/>
          <w:lang w:eastAsia="pt-BR"/>
        </w:rPr>
        <w:t>inerentes</w:t>
      </w:r>
      <w:r w:rsidR="00590240" w:rsidRPr="00590240">
        <w:rPr>
          <w:rFonts w:cs="Times New Roman"/>
          <w:szCs w:val="24"/>
          <w:lang w:eastAsia="pt-BR"/>
        </w:rPr>
        <w:t xml:space="preserve">, configura </w:t>
      </w:r>
      <w:r w:rsidR="00B26C63">
        <w:rPr>
          <w:rFonts w:cs="Times New Roman"/>
          <w:szCs w:val="24"/>
          <w:lang w:eastAsia="pt-BR"/>
        </w:rPr>
        <w:t xml:space="preserve">importante </w:t>
      </w:r>
      <w:r w:rsidR="00590240" w:rsidRPr="00590240">
        <w:rPr>
          <w:rFonts w:cs="Times New Roman"/>
          <w:szCs w:val="24"/>
          <w:lang w:eastAsia="pt-BR"/>
        </w:rPr>
        <w:t>contribuição</w:t>
      </w:r>
      <w:r w:rsidR="00B26C63">
        <w:rPr>
          <w:rFonts w:cs="Times New Roman"/>
          <w:szCs w:val="24"/>
          <w:lang w:eastAsia="pt-BR"/>
        </w:rPr>
        <w:t xml:space="preserve"> a</w:t>
      </w:r>
      <w:r w:rsidR="00590240" w:rsidRPr="00590240">
        <w:rPr>
          <w:rFonts w:cs="Times New Roman"/>
          <w:szCs w:val="24"/>
          <w:lang w:eastAsia="pt-BR"/>
        </w:rPr>
        <w:t xml:space="preserve">o entendimento da </w:t>
      </w:r>
      <w:r w:rsidR="00590240" w:rsidRPr="00590240">
        <w:rPr>
          <w:rFonts w:cs="Times New Roman"/>
          <w:szCs w:val="24"/>
          <w:lang w:eastAsia="pt-BR"/>
        </w:rPr>
        <w:lastRenderedPageBreak/>
        <w:t xml:space="preserve">formação das cidades </w:t>
      </w:r>
      <w:r w:rsidR="00B26C63">
        <w:rPr>
          <w:rFonts w:cs="Times New Roman"/>
          <w:szCs w:val="24"/>
          <w:lang w:eastAsia="pt-BR"/>
        </w:rPr>
        <w:t>n</w:t>
      </w:r>
      <w:r w:rsidR="00590240" w:rsidRPr="00590240">
        <w:rPr>
          <w:rFonts w:cs="Times New Roman"/>
          <w:szCs w:val="24"/>
          <w:lang w:eastAsia="pt-BR"/>
        </w:rPr>
        <w:t xml:space="preserve">o Nordeste </w:t>
      </w:r>
      <w:r w:rsidR="00B26C63">
        <w:rPr>
          <w:rFonts w:cs="Times New Roman"/>
          <w:szCs w:val="24"/>
          <w:lang w:eastAsia="pt-BR"/>
        </w:rPr>
        <w:t xml:space="preserve">brasileiro, relacionando os diferentes momentos de </w:t>
      </w:r>
      <w:r w:rsidR="00590240" w:rsidRPr="00590240">
        <w:rPr>
          <w:rFonts w:cs="Times New Roman"/>
          <w:szCs w:val="24"/>
          <w:lang w:eastAsia="pt-BR"/>
        </w:rPr>
        <w:t xml:space="preserve">produção </w:t>
      </w:r>
      <w:r w:rsidR="00B26C63">
        <w:rPr>
          <w:rFonts w:cs="Times New Roman"/>
          <w:szCs w:val="24"/>
          <w:lang w:eastAsia="pt-BR"/>
        </w:rPr>
        <w:t>às formas urbanas e arquitetônicas resultantes</w:t>
      </w:r>
      <w:r w:rsidR="00590240" w:rsidRPr="00590240">
        <w:rPr>
          <w:rFonts w:cs="Times New Roman"/>
          <w:szCs w:val="24"/>
          <w:lang w:eastAsia="pt-BR"/>
        </w:rPr>
        <w:t>.</w:t>
      </w:r>
    </w:p>
    <w:p w:rsidR="00590240" w:rsidRPr="00590240" w:rsidRDefault="00590240" w:rsidP="00590240">
      <w:pPr>
        <w:shd w:val="clear" w:color="auto" w:fill="FFFFFF"/>
        <w:spacing w:before="100" w:beforeAutospacing="1" w:after="100" w:afterAutospacing="1"/>
        <w:ind w:firstLine="567"/>
        <w:rPr>
          <w:rFonts w:cs="Times New Roman"/>
          <w:szCs w:val="24"/>
          <w:lang w:eastAsia="pt-BR"/>
        </w:rPr>
      </w:pPr>
      <w:r w:rsidRPr="00590240">
        <w:rPr>
          <w:rFonts w:cs="Times New Roman"/>
          <w:szCs w:val="24"/>
          <w:lang w:eastAsia="pt-BR"/>
        </w:rPr>
        <w:t>Embora a arquitetura nordestina, das capitai</w:t>
      </w:r>
      <w:r w:rsidR="00D43D10">
        <w:rPr>
          <w:rFonts w:cs="Times New Roman"/>
          <w:szCs w:val="24"/>
          <w:lang w:eastAsia="pt-BR"/>
        </w:rPr>
        <w:t>s e polos urbanos</w:t>
      </w:r>
      <w:r w:rsidRPr="00590240">
        <w:rPr>
          <w:rFonts w:cs="Times New Roman"/>
          <w:szCs w:val="24"/>
          <w:lang w:eastAsia="pt-BR"/>
        </w:rPr>
        <w:t xml:space="preserve"> seja amplamente estudada, a pesquisa “Memória do Sertão” busca complementar uma lacuna existente com relação ao conhecimento da arquitetura </w:t>
      </w:r>
      <w:proofErr w:type="spellStart"/>
      <w:r w:rsidRPr="00590240">
        <w:rPr>
          <w:rFonts w:cs="Times New Roman"/>
          <w:szCs w:val="24"/>
          <w:lang w:eastAsia="pt-BR"/>
        </w:rPr>
        <w:t>vernacular</w:t>
      </w:r>
      <w:proofErr w:type="spellEnd"/>
      <w:r w:rsidRPr="00590240">
        <w:rPr>
          <w:rFonts w:cs="Times New Roman"/>
          <w:szCs w:val="24"/>
          <w:lang w:eastAsia="pt-BR"/>
        </w:rPr>
        <w:t xml:space="preserve"> produzida nas pequenas cidades do Nordeste</w:t>
      </w:r>
      <w:r w:rsidR="00AD60A3">
        <w:rPr>
          <w:rFonts w:cs="Times New Roman"/>
          <w:szCs w:val="24"/>
          <w:lang w:eastAsia="pt-BR"/>
        </w:rPr>
        <w:t>. Tem como foco o conhecimento do</w:t>
      </w:r>
      <w:r w:rsidR="000F4309">
        <w:rPr>
          <w:rFonts w:cs="Times New Roman"/>
          <w:szCs w:val="24"/>
          <w:lang w:eastAsia="pt-BR"/>
        </w:rPr>
        <w:t xml:space="preserve">s </w:t>
      </w:r>
      <w:r w:rsidRPr="00590240">
        <w:rPr>
          <w:rFonts w:cs="Times New Roman"/>
          <w:szCs w:val="24"/>
          <w:lang w:eastAsia="pt-BR"/>
        </w:rPr>
        <w:t>materiais</w:t>
      </w:r>
      <w:r w:rsidR="00AD60A3">
        <w:rPr>
          <w:rFonts w:cs="Times New Roman"/>
          <w:szCs w:val="24"/>
          <w:lang w:eastAsia="pt-BR"/>
        </w:rPr>
        <w:t xml:space="preserve"> construtivos empregados</w:t>
      </w:r>
      <w:r w:rsidR="00B26C63">
        <w:rPr>
          <w:rFonts w:cs="Times New Roman"/>
          <w:szCs w:val="24"/>
          <w:lang w:eastAsia="pt-BR"/>
        </w:rPr>
        <w:t>,</w:t>
      </w:r>
      <w:r w:rsidR="000F4309">
        <w:rPr>
          <w:rFonts w:cs="Times New Roman"/>
          <w:szCs w:val="24"/>
          <w:lang w:eastAsia="pt-BR"/>
        </w:rPr>
        <w:t xml:space="preserve"> </w:t>
      </w:r>
      <w:r w:rsidR="00AD60A3">
        <w:rPr>
          <w:rFonts w:cs="Times New Roman"/>
          <w:szCs w:val="24"/>
          <w:lang w:eastAsia="pt-BR"/>
        </w:rPr>
        <w:t>d</w:t>
      </w:r>
      <w:r w:rsidR="000F4309">
        <w:rPr>
          <w:rFonts w:cs="Times New Roman"/>
          <w:szCs w:val="24"/>
          <w:lang w:eastAsia="pt-BR"/>
        </w:rPr>
        <w:t>a</w:t>
      </w:r>
      <w:r w:rsidRPr="00590240">
        <w:rPr>
          <w:rFonts w:cs="Times New Roman"/>
          <w:szCs w:val="24"/>
          <w:lang w:eastAsia="pt-BR"/>
        </w:rPr>
        <w:t xml:space="preserve"> forma de construir</w:t>
      </w:r>
      <w:r w:rsidR="000F4309">
        <w:rPr>
          <w:rFonts w:cs="Times New Roman"/>
          <w:szCs w:val="24"/>
          <w:lang w:eastAsia="pt-BR"/>
        </w:rPr>
        <w:t xml:space="preserve"> e</w:t>
      </w:r>
      <w:r w:rsidRPr="00590240">
        <w:rPr>
          <w:rFonts w:cs="Times New Roman"/>
          <w:szCs w:val="24"/>
          <w:lang w:eastAsia="pt-BR"/>
        </w:rPr>
        <w:t xml:space="preserve"> </w:t>
      </w:r>
      <w:r w:rsidR="00AD60A3">
        <w:rPr>
          <w:rFonts w:cs="Times New Roman"/>
          <w:szCs w:val="24"/>
          <w:lang w:eastAsia="pt-BR"/>
        </w:rPr>
        <w:t>d</w:t>
      </w:r>
      <w:r w:rsidRPr="00590240">
        <w:rPr>
          <w:rFonts w:cs="Times New Roman"/>
          <w:szCs w:val="24"/>
          <w:lang w:eastAsia="pt-BR"/>
        </w:rPr>
        <w:t xml:space="preserve">as influências </w:t>
      </w:r>
      <w:r w:rsidR="000F4309">
        <w:rPr>
          <w:rFonts w:cs="Times New Roman"/>
          <w:szCs w:val="24"/>
          <w:lang w:eastAsia="pt-BR"/>
        </w:rPr>
        <w:t>locais</w:t>
      </w:r>
      <w:r w:rsidRPr="00590240">
        <w:rPr>
          <w:rFonts w:cs="Times New Roman"/>
          <w:szCs w:val="24"/>
          <w:lang w:eastAsia="pt-BR"/>
        </w:rPr>
        <w:t xml:space="preserve">, </w:t>
      </w:r>
      <w:r w:rsidR="000F4309">
        <w:rPr>
          <w:rFonts w:cs="Times New Roman"/>
          <w:szCs w:val="24"/>
          <w:lang w:eastAsia="pt-BR"/>
        </w:rPr>
        <w:t>objetivando, destarte, a criação de um</w:t>
      </w:r>
      <w:r w:rsidRPr="00590240">
        <w:rPr>
          <w:rFonts w:cs="Times New Roman"/>
          <w:szCs w:val="24"/>
          <w:lang w:eastAsia="pt-BR"/>
        </w:rPr>
        <w:t xml:space="preserve"> acervo digital d</w:t>
      </w:r>
      <w:r w:rsidR="000F4309">
        <w:rPr>
          <w:rFonts w:cs="Times New Roman"/>
          <w:szCs w:val="24"/>
          <w:lang w:eastAsia="pt-BR"/>
        </w:rPr>
        <w:t>o</w:t>
      </w:r>
      <w:r w:rsidRPr="00590240">
        <w:rPr>
          <w:rFonts w:cs="Times New Roman"/>
          <w:szCs w:val="24"/>
          <w:lang w:eastAsia="pt-BR"/>
        </w:rPr>
        <w:t xml:space="preserve"> patrimônio</w:t>
      </w:r>
      <w:r w:rsidR="000F4309">
        <w:rPr>
          <w:rFonts w:cs="Times New Roman"/>
          <w:szCs w:val="24"/>
          <w:lang w:eastAsia="pt-BR"/>
        </w:rPr>
        <w:t xml:space="preserve"> edilício do semiárido nordestino</w:t>
      </w:r>
      <w:r w:rsidRPr="00590240">
        <w:rPr>
          <w:rFonts w:cs="Times New Roman"/>
          <w:szCs w:val="24"/>
          <w:lang w:eastAsia="pt-BR"/>
        </w:rPr>
        <w:t xml:space="preserve"> que</w:t>
      </w:r>
      <w:r w:rsidR="000F4309">
        <w:rPr>
          <w:rFonts w:cs="Times New Roman"/>
          <w:szCs w:val="24"/>
          <w:lang w:eastAsia="pt-BR"/>
        </w:rPr>
        <w:t>, paulatinamente,</w:t>
      </w:r>
      <w:r w:rsidRPr="00590240">
        <w:rPr>
          <w:rFonts w:cs="Times New Roman"/>
          <w:szCs w:val="24"/>
          <w:lang w:eastAsia="pt-BR"/>
        </w:rPr>
        <w:t xml:space="preserve"> tem desaparecido sem deixar registros</w:t>
      </w:r>
      <w:r w:rsidR="00AD60A3">
        <w:rPr>
          <w:rFonts w:cs="Times New Roman"/>
          <w:szCs w:val="24"/>
          <w:lang w:eastAsia="pt-BR"/>
        </w:rPr>
        <w:t xml:space="preserve">, </w:t>
      </w:r>
      <w:r w:rsidR="00D43D10">
        <w:rPr>
          <w:rFonts w:cs="Times New Roman"/>
          <w:szCs w:val="24"/>
          <w:lang w:eastAsia="pt-BR"/>
        </w:rPr>
        <w:t xml:space="preserve">o que </w:t>
      </w:r>
      <w:r w:rsidR="00AD60A3">
        <w:rPr>
          <w:rFonts w:cs="Times New Roman"/>
          <w:szCs w:val="24"/>
          <w:lang w:eastAsia="pt-BR"/>
        </w:rPr>
        <w:t xml:space="preserve">configura, portanto, </w:t>
      </w:r>
      <w:r w:rsidR="00D43D10">
        <w:rPr>
          <w:rFonts w:cs="Times New Roman"/>
          <w:szCs w:val="24"/>
          <w:lang w:eastAsia="pt-BR"/>
        </w:rPr>
        <w:t>fundamental</w:t>
      </w:r>
      <w:r w:rsidR="00AD60A3">
        <w:rPr>
          <w:rFonts w:cs="Times New Roman"/>
          <w:szCs w:val="24"/>
          <w:lang w:eastAsia="pt-BR"/>
        </w:rPr>
        <w:t xml:space="preserve"> instrumento de preservação imagética desse patrimônio arquitetônico</w:t>
      </w:r>
      <w:r w:rsidRPr="00590240">
        <w:rPr>
          <w:rFonts w:cs="Times New Roman"/>
          <w:szCs w:val="24"/>
          <w:lang w:eastAsia="pt-BR"/>
        </w:rPr>
        <w:t>.</w:t>
      </w:r>
    </w:p>
    <w:p w:rsidR="00590240" w:rsidRDefault="001913AD" w:rsidP="00590240">
      <w:pPr>
        <w:shd w:val="clear" w:color="auto" w:fill="FFFFFF"/>
        <w:spacing w:before="100" w:beforeAutospacing="1" w:after="100" w:afterAutospacing="1"/>
        <w:ind w:firstLine="567"/>
        <w:rPr>
          <w:rFonts w:cs="Times New Roman"/>
          <w:szCs w:val="24"/>
          <w:lang w:eastAsia="pt-BR"/>
        </w:rPr>
      </w:pPr>
      <w:r>
        <w:rPr>
          <w:rFonts w:cs="Times New Roman"/>
          <w:szCs w:val="24"/>
          <w:lang w:eastAsia="pt-BR"/>
        </w:rPr>
        <w:t xml:space="preserve">Embora, a priori, se concentre nas </w:t>
      </w:r>
      <w:r w:rsidRPr="00590240">
        <w:rPr>
          <w:rFonts w:cs="Times New Roman"/>
          <w:szCs w:val="24"/>
          <w:lang w:eastAsia="pt-BR"/>
        </w:rPr>
        <w:t>Microrregiões de</w:t>
      </w:r>
      <w:r>
        <w:rPr>
          <w:rFonts w:cs="Times New Roman"/>
          <w:szCs w:val="24"/>
          <w:lang w:eastAsia="pt-BR"/>
        </w:rPr>
        <w:t xml:space="preserve"> </w:t>
      </w:r>
      <w:r w:rsidRPr="00590240">
        <w:rPr>
          <w:rFonts w:cs="Times New Roman"/>
          <w:szCs w:val="24"/>
          <w:lang w:eastAsia="pt-BR"/>
        </w:rPr>
        <w:t>Pau dos Ferros e Serra de São Miguel no Rio Grande do Norte</w:t>
      </w:r>
      <w:r w:rsidR="00590240">
        <w:rPr>
          <w:rFonts w:cs="Times New Roman"/>
          <w:szCs w:val="24"/>
          <w:lang w:eastAsia="pt-BR"/>
        </w:rPr>
        <w:t xml:space="preserve">, a pesquisa pretende se estender por outros estados do Nordeste, </w:t>
      </w:r>
      <w:r>
        <w:rPr>
          <w:rFonts w:cs="Times New Roman"/>
          <w:szCs w:val="24"/>
          <w:lang w:eastAsia="pt-BR"/>
        </w:rPr>
        <w:t xml:space="preserve">levantando em inventário </w:t>
      </w:r>
      <w:r w:rsidR="00590240" w:rsidRPr="00590240">
        <w:rPr>
          <w:rFonts w:cs="Times New Roman"/>
          <w:szCs w:val="24"/>
          <w:lang w:eastAsia="pt-BR"/>
        </w:rPr>
        <w:t>os principais exemplares arquitetônicos</w:t>
      </w:r>
      <w:r>
        <w:rPr>
          <w:rFonts w:cs="Times New Roman"/>
          <w:szCs w:val="24"/>
          <w:lang w:eastAsia="pt-BR"/>
        </w:rPr>
        <w:t xml:space="preserve"> também</w:t>
      </w:r>
      <w:r w:rsidR="00590240" w:rsidRPr="00590240">
        <w:rPr>
          <w:rFonts w:cs="Times New Roman"/>
          <w:szCs w:val="24"/>
          <w:lang w:eastAsia="pt-BR"/>
        </w:rPr>
        <w:t xml:space="preserve"> do Sertão Paraibano e do Cariri Cearense</w:t>
      </w:r>
      <w:r w:rsidR="00590240">
        <w:rPr>
          <w:rFonts w:cs="Times New Roman"/>
          <w:szCs w:val="24"/>
          <w:lang w:eastAsia="pt-BR"/>
        </w:rPr>
        <w:t>. Nesta primeira etapa, buscou-se i</w:t>
      </w:r>
      <w:r w:rsidR="00590240" w:rsidRPr="00590240">
        <w:rPr>
          <w:rFonts w:cs="Times New Roman"/>
          <w:szCs w:val="24"/>
          <w:lang w:eastAsia="pt-BR"/>
        </w:rPr>
        <w:t>dentificar as características predominantes n</w:t>
      </w:r>
      <w:r w:rsidR="00590240">
        <w:rPr>
          <w:rFonts w:cs="Times New Roman"/>
          <w:szCs w:val="24"/>
          <w:lang w:eastAsia="pt-BR"/>
        </w:rPr>
        <w:t>o</w:t>
      </w:r>
      <w:r w:rsidR="00590240" w:rsidRPr="00590240">
        <w:rPr>
          <w:rFonts w:cs="Times New Roman"/>
          <w:szCs w:val="24"/>
          <w:lang w:eastAsia="pt-BR"/>
        </w:rPr>
        <w:t xml:space="preserve">s </w:t>
      </w:r>
      <w:r w:rsidR="00590240">
        <w:rPr>
          <w:rFonts w:cs="Times New Roman"/>
          <w:szCs w:val="24"/>
          <w:lang w:eastAsia="pt-BR"/>
        </w:rPr>
        <w:t xml:space="preserve">principais </w:t>
      </w:r>
      <w:r w:rsidR="00590240" w:rsidRPr="00590240">
        <w:rPr>
          <w:rFonts w:cs="Times New Roman"/>
          <w:szCs w:val="24"/>
          <w:lang w:eastAsia="pt-BR"/>
        </w:rPr>
        <w:t>edifícios</w:t>
      </w:r>
      <w:r w:rsidR="00590240">
        <w:rPr>
          <w:rFonts w:cs="Times New Roman"/>
          <w:szCs w:val="24"/>
          <w:lang w:eastAsia="pt-BR"/>
        </w:rPr>
        <w:t xml:space="preserve"> de Pau dos Ferros</w:t>
      </w:r>
      <w:r>
        <w:rPr>
          <w:rFonts w:cs="Times New Roman"/>
          <w:szCs w:val="24"/>
          <w:lang w:eastAsia="pt-BR"/>
        </w:rPr>
        <w:t>:</w:t>
      </w:r>
      <w:r w:rsidR="00590240" w:rsidRPr="00590240">
        <w:rPr>
          <w:rFonts w:cs="Times New Roman"/>
          <w:szCs w:val="24"/>
          <w:lang w:eastAsia="pt-BR"/>
        </w:rPr>
        <w:t xml:space="preserve"> para que uso se voltam, em que momento </w:t>
      </w:r>
      <w:r w:rsidR="00590240">
        <w:rPr>
          <w:rFonts w:cs="Times New Roman"/>
          <w:szCs w:val="24"/>
          <w:lang w:eastAsia="pt-BR"/>
        </w:rPr>
        <w:t>foram edificados</w:t>
      </w:r>
      <w:r>
        <w:rPr>
          <w:rFonts w:cs="Times New Roman"/>
          <w:szCs w:val="24"/>
          <w:lang w:eastAsia="pt-BR"/>
        </w:rPr>
        <w:t xml:space="preserve"> e</w:t>
      </w:r>
      <w:r w:rsidR="00590240">
        <w:rPr>
          <w:rFonts w:cs="Times New Roman"/>
          <w:szCs w:val="24"/>
          <w:lang w:eastAsia="pt-BR"/>
        </w:rPr>
        <w:t xml:space="preserve"> </w:t>
      </w:r>
      <w:r>
        <w:rPr>
          <w:rFonts w:cs="Times New Roman"/>
          <w:szCs w:val="24"/>
          <w:lang w:eastAsia="pt-BR"/>
        </w:rPr>
        <w:t>sua</w:t>
      </w:r>
      <w:r w:rsidR="00590240" w:rsidRPr="00590240">
        <w:rPr>
          <w:rFonts w:cs="Times New Roman"/>
          <w:szCs w:val="24"/>
          <w:lang w:eastAsia="pt-BR"/>
        </w:rPr>
        <w:t xml:space="preserve"> importância </w:t>
      </w:r>
      <w:r w:rsidR="00590240">
        <w:rPr>
          <w:rFonts w:cs="Times New Roman"/>
          <w:szCs w:val="24"/>
          <w:lang w:eastAsia="pt-BR"/>
        </w:rPr>
        <w:t>para a história local</w:t>
      </w:r>
      <w:r>
        <w:rPr>
          <w:rFonts w:cs="Times New Roman"/>
          <w:szCs w:val="24"/>
          <w:lang w:eastAsia="pt-BR"/>
        </w:rPr>
        <w:t>. A partir da catalogação ora em curso</w:t>
      </w:r>
      <w:r w:rsidR="00590240">
        <w:rPr>
          <w:rFonts w:cs="Times New Roman"/>
          <w:szCs w:val="24"/>
          <w:lang w:eastAsia="pt-BR"/>
        </w:rPr>
        <w:t xml:space="preserve">, </w:t>
      </w:r>
      <w:r>
        <w:rPr>
          <w:rFonts w:cs="Times New Roman"/>
          <w:szCs w:val="24"/>
          <w:lang w:eastAsia="pt-BR"/>
        </w:rPr>
        <w:t>busca-se</w:t>
      </w:r>
      <w:r w:rsidR="00590240">
        <w:rPr>
          <w:rFonts w:cs="Times New Roman"/>
          <w:szCs w:val="24"/>
          <w:lang w:eastAsia="pt-BR"/>
        </w:rPr>
        <w:t xml:space="preserve">, posteriormente, </w:t>
      </w:r>
      <w:r>
        <w:rPr>
          <w:rFonts w:cs="Times New Roman"/>
          <w:szCs w:val="24"/>
          <w:lang w:eastAsia="pt-BR"/>
        </w:rPr>
        <w:t xml:space="preserve">a elaboração de uma plataforma </w:t>
      </w:r>
      <w:r w:rsidR="00590240" w:rsidRPr="00590240">
        <w:rPr>
          <w:rFonts w:cs="Times New Roman"/>
          <w:szCs w:val="24"/>
          <w:lang w:eastAsia="pt-BR"/>
        </w:rPr>
        <w:t>digital</w:t>
      </w:r>
      <w:r w:rsidR="00022855">
        <w:rPr>
          <w:rFonts w:cs="Times New Roman"/>
          <w:szCs w:val="24"/>
          <w:lang w:eastAsia="pt-BR"/>
        </w:rPr>
        <w:t xml:space="preserve"> (o </w:t>
      </w:r>
      <w:r w:rsidR="00022855" w:rsidRPr="00022855">
        <w:rPr>
          <w:rFonts w:cs="Times New Roman"/>
          <w:i/>
          <w:szCs w:val="24"/>
          <w:lang w:eastAsia="pt-BR"/>
        </w:rPr>
        <w:t>site</w:t>
      </w:r>
      <w:r w:rsidR="00022855">
        <w:rPr>
          <w:rFonts w:cs="Times New Roman"/>
          <w:szCs w:val="24"/>
          <w:lang w:eastAsia="pt-BR"/>
        </w:rPr>
        <w:t xml:space="preserve"> “Memória do Sertão”)</w:t>
      </w:r>
      <w:r w:rsidR="00590240" w:rsidRPr="00590240">
        <w:rPr>
          <w:rFonts w:cs="Times New Roman"/>
          <w:szCs w:val="24"/>
          <w:lang w:eastAsia="pt-BR"/>
        </w:rPr>
        <w:t xml:space="preserve"> que possa auxiliar pesquisas futuras, </w:t>
      </w:r>
      <w:r>
        <w:rPr>
          <w:rFonts w:cs="Times New Roman"/>
          <w:szCs w:val="24"/>
          <w:lang w:eastAsia="pt-BR"/>
        </w:rPr>
        <w:t>assim c</w:t>
      </w:r>
      <w:r w:rsidR="00590240" w:rsidRPr="00590240">
        <w:rPr>
          <w:rFonts w:cs="Times New Roman"/>
          <w:szCs w:val="24"/>
          <w:lang w:eastAsia="pt-BR"/>
        </w:rPr>
        <w:t>omo</w:t>
      </w:r>
      <w:r>
        <w:rPr>
          <w:rFonts w:cs="Times New Roman"/>
          <w:szCs w:val="24"/>
          <w:lang w:eastAsia="pt-BR"/>
        </w:rPr>
        <w:t xml:space="preserve">, </w:t>
      </w:r>
      <w:r w:rsidR="00590240" w:rsidRPr="00590240">
        <w:rPr>
          <w:rFonts w:cs="Times New Roman"/>
          <w:szCs w:val="24"/>
          <w:lang w:eastAsia="pt-BR"/>
        </w:rPr>
        <w:t>ações de ensino-aprendizagem</w:t>
      </w:r>
      <w:r w:rsidR="00B55653">
        <w:rPr>
          <w:rFonts w:cs="Times New Roman"/>
          <w:szCs w:val="24"/>
          <w:lang w:eastAsia="pt-BR"/>
        </w:rPr>
        <w:t>,</w:t>
      </w:r>
      <w:r w:rsidR="00590240" w:rsidRPr="00590240">
        <w:rPr>
          <w:rFonts w:cs="Times New Roman"/>
          <w:szCs w:val="24"/>
          <w:lang w:eastAsia="pt-BR"/>
        </w:rPr>
        <w:t xml:space="preserve"> desde o</w:t>
      </w:r>
      <w:r>
        <w:rPr>
          <w:rFonts w:cs="Times New Roman"/>
          <w:szCs w:val="24"/>
          <w:lang w:eastAsia="pt-BR"/>
        </w:rPr>
        <w:t xml:space="preserve"> âmbito do</w:t>
      </w:r>
      <w:r w:rsidR="00590240" w:rsidRPr="00590240">
        <w:rPr>
          <w:rFonts w:cs="Times New Roman"/>
          <w:szCs w:val="24"/>
          <w:lang w:eastAsia="pt-BR"/>
        </w:rPr>
        <w:t xml:space="preserve"> ensino primário até o universitário</w:t>
      </w:r>
      <w:r w:rsidR="00B55653">
        <w:rPr>
          <w:rFonts w:cs="Times New Roman"/>
          <w:szCs w:val="24"/>
          <w:lang w:eastAsia="pt-BR"/>
        </w:rPr>
        <w:t>,</w:t>
      </w:r>
      <w:r>
        <w:rPr>
          <w:rFonts w:cs="Times New Roman"/>
          <w:szCs w:val="24"/>
          <w:lang w:eastAsia="pt-BR"/>
        </w:rPr>
        <w:t xml:space="preserve"> que busquem a disseminação do conteúdo histórico-cultural relativo aos bens inventariados</w:t>
      </w:r>
      <w:r w:rsidR="00590240" w:rsidRPr="00590240">
        <w:rPr>
          <w:rFonts w:cs="Times New Roman"/>
          <w:szCs w:val="24"/>
          <w:lang w:eastAsia="pt-BR"/>
        </w:rPr>
        <w:t>.</w:t>
      </w:r>
    </w:p>
    <w:p w:rsidR="000341FC" w:rsidRDefault="000341FC" w:rsidP="000341FC">
      <w:pPr>
        <w:shd w:val="clear" w:color="auto" w:fill="FFFFFF"/>
        <w:spacing w:before="100" w:beforeAutospacing="1" w:after="100" w:afterAutospacing="1" w:line="240" w:lineRule="auto"/>
        <w:ind w:firstLine="0"/>
        <w:rPr>
          <w:rFonts w:eastAsia="Times New Roman" w:cs="Times New Roman"/>
          <w:b/>
          <w:szCs w:val="24"/>
          <w:lang w:eastAsia="pt-BR"/>
        </w:rPr>
      </w:pPr>
      <w:r>
        <w:rPr>
          <w:rFonts w:eastAsia="Times New Roman" w:cs="Times New Roman"/>
          <w:b/>
          <w:szCs w:val="24"/>
          <w:lang w:eastAsia="pt-BR"/>
        </w:rPr>
        <w:t>PROCEDIMENTOS METODOLÓGICOS</w:t>
      </w:r>
    </w:p>
    <w:p w:rsidR="00FD4F94" w:rsidRDefault="00167989" w:rsidP="00DD0E99">
      <w:pPr>
        <w:shd w:val="clear" w:color="auto" w:fill="FFFFFF"/>
        <w:spacing w:before="100" w:beforeAutospacing="1" w:after="100" w:afterAutospacing="1"/>
        <w:ind w:firstLine="567"/>
        <w:rPr>
          <w:rFonts w:cs="Times New Roman"/>
          <w:szCs w:val="24"/>
          <w:lang w:eastAsia="pt-BR"/>
        </w:rPr>
      </w:pPr>
      <w:r>
        <w:rPr>
          <w:rFonts w:cs="Times New Roman"/>
          <w:szCs w:val="24"/>
          <w:lang w:eastAsia="pt-BR"/>
        </w:rPr>
        <w:t>Realizou-se inicialmente</w:t>
      </w:r>
      <w:r w:rsidR="005106E6">
        <w:rPr>
          <w:rFonts w:cs="Times New Roman"/>
          <w:szCs w:val="24"/>
          <w:lang w:eastAsia="pt-BR"/>
        </w:rPr>
        <w:t xml:space="preserve"> </w:t>
      </w:r>
      <w:r>
        <w:rPr>
          <w:rFonts w:cs="Times New Roman"/>
          <w:szCs w:val="24"/>
          <w:lang w:eastAsia="pt-BR"/>
        </w:rPr>
        <w:t xml:space="preserve">a revisão </w:t>
      </w:r>
      <w:r w:rsidR="00DD0E99" w:rsidRPr="00DD0E99">
        <w:rPr>
          <w:rFonts w:cs="Times New Roman"/>
          <w:szCs w:val="24"/>
          <w:lang w:eastAsia="pt-BR"/>
        </w:rPr>
        <w:t>bibliográfica</w:t>
      </w:r>
      <w:r>
        <w:rPr>
          <w:rFonts w:cs="Times New Roman"/>
          <w:szCs w:val="24"/>
          <w:lang w:eastAsia="pt-BR"/>
        </w:rPr>
        <w:t xml:space="preserve"> dos principais</w:t>
      </w:r>
      <w:r w:rsidR="00DD0E99">
        <w:rPr>
          <w:rFonts w:cs="Times New Roman"/>
          <w:szCs w:val="24"/>
          <w:lang w:eastAsia="pt-BR"/>
        </w:rPr>
        <w:t xml:space="preserve"> autores </w:t>
      </w:r>
      <w:r>
        <w:rPr>
          <w:rFonts w:cs="Times New Roman"/>
          <w:szCs w:val="24"/>
          <w:lang w:eastAsia="pt-BR"/>
        </w:rPr>
        <w:t xml:space="preserve">de </w:t>
      </w:r>
      <w:r w:rsidR="00DD0E99">
        <w:rPr>
          <w:rFonts w:cs="Times New Roman"/>
          <w:szCs w:val="24"/>
          <w:lang w:eastAsia="pt-BR"/>
        </w:rPr>
        <w:t xml:space="preserve">publicações </w:t>
      </w:r>
      <w:r>
        <w:rPr>
          <w:rFonts w:cs="Times New Roman"/>
          <w:szCs w:val="24"/>
          <w:lang w:eastAsia="pt-BR"/>
        </w:rPr>
        <w:t xml:space="preserve">com informações históricas </w:t>
      </w:r>
      <w:r w:rsidR="00DD0E99">
        <w:rPr>
          <w:rFonts w:cs="Times New Roman"/>
          <w:szCs w:val="24"/>
          <w:lang w:eastAsia="pt-BR"/>
        </w:rPr>
        <w:t xml:space="preserve">sobre a cidade de Pau dos Ferros, a exemplo de </w:t>
      </w:r>
      <w:r>
        <w:rPr>
          <w:rFonts w:cs="Times New Roman"/>
          <w:szCs w:val="24"/>
          <w:lang w:eastAsia="pt-BR"/>
        </w:rPr>
        <w:t xml:space="preserve">Barreto (1987), </w:t>
      </w:r>
      <w:r w:rsidR="00DD0E99">
        <w:rPr>
          <w:rFonts w:cs="Times New Roman"/>
          <w:szCs w:val="24"/>
          <w:lang w:eastAsia="pt-BR"/>
        </w:rPr>
        <w:t>Teixeira (20</w:t>
      </w:r>
      <w:r w:rsidR="00FD4F94">
        <w:rPr>
          <w:rFonts w:cs="Times New Roman"/>
          <w:szCs w:val="24"/>
          <w:lang w:eastAsia="pt-BR"/>
        </w:rPr>
        <w:t>17</w:t>
      </w:r>
      <w:r w:rsidR="00DD0E99">
        <w:rPr>
          <w:rFonts w:cs="Times New Roman"/>
          <w:szCs w:val="24"/>
          <w:lang w:eastAsia="pt-BR"/>
        </w:rPr>
        <w:t>)</w:t>
      </w:r>
      <w:r w:rsidR="00862887">
        <w:rPr>
          <w:rFonts w:cs="Times New Roman"/>
          <w:szCs w:val="24"/>
          <w:lang w:eastAsia="pt-BR"/>
        </w:rPr>
        <w:t>;</w:t>
      </w:r>
      <w:r w:rsidR="00DD0E99">
        <w:rPr>
          <w:rFonts w:cs="Times New Roman"/>
          <w:szCs w:val="24"/>
          <w:lang w:eastAsia="pt-BR"/>
        </w:rPr>
        <w:t xml:space="preserve"> </w:t>
      </w:r>
      <w:r>
        <w:rPr>
          <w:rFonts w:cs="Times New Roman"/>
          <w:szCs w:val="24"/>
          <w:lang w:eastAsia="pt-BR"/>
        </w:rPr>
        <w:t xml:space="preserve">Barbosa, </w:t>
      </w:r>
      <w:r w:rsidR="00DD0E99">
        <w:rPr>
          <w:rFonts w:cs="Times New Roman"/>
          <w:szCs w:val="24"/>
          <w:lang w:eastAsia="pt-BR"/>
        </w:rPr>
        <w:t>Sampaio</w:t>
      </w:r>
      <w:r>
        <w:rPr>
          <w:rFonts w:cs="Times New Roman"/>
          <w:szCs w:val="24"/>
          <w:lang w:eastAsia="pt-BR"/>
        </w:rPr>
        <w:t xml:space="preserve"> e Ferreira</w:t>
      </w:r>
      <w:r w:rsidR="008D5A3F">
        <w:rPr>
          <w:rFonts w:cs="Times New Roman"/>
          <w:szCs w:val="24"/>
          <w:lang w:eastAsia="pt-BR"/>
        </w:rPr>
        <w:t xml:space="preserve"> (2017</w:t>
      </w:r>
      <w:r w:rsidR="00DD0E99">
        <w:rPr>
          <w:rFonts w:cs="Times New Roman"/>
          <w:szCs w:val="24"/>
          <w:lang w:eastAsia="pt-BR"/>
        </w:rPr>
        <w:t>)</w:t>
      </w:r>
      <w:r w:rsidR="00862887">
        <w:rPr>
          <w:rFonts w:cs="Times New Roman"/>
          <w:szCs w:val="24"/>
          <w:lang w:eastAsia="pt-BR"/>
        </w:rPr>
        <w:t>;</w:t>
      </w:r>
      <w:r w:rsidR="00DD0E99">
        <w:rPr>
          <w:rFonts w:cs="Times New Roman"/>
          <w:szCs w:val="24"/>
          <w:lang w:eastAsia="pt-BR"/>
        </w:rPr>
        <w:t xml:space="preserve"> </w:t>
      </w:r>
      <w:proofErr w:type="spellStart"/>
      <w:r w:rsidR="00DD0E99">
        <w:rPr>
          <w:rFonts w:cs="Times New Roman"/>
          <w:szCs w:val="24"/>
          <w:lang w:eastAsia="pt-BR"/>
        </w:rPr>
        <w:t>Praxedes</w:t>
      </w:r>
      <w:proofErr w:type="spellEnd"/>
      <w:r w:rsidR="00DD0E99">
        <w:rPr>
          <w:rFonts w:cs="Times New Roman"/>
          <w:szCs w:val="24"/>
          <w:lang w:eastAsia="pt-BR"/>
        </w:rPr>
        <w:t xml:space="preserve"> e Bezerra (2012)</w:t>
      </w:r>
      <w:r w:rsidR="00730A83">
        <w:rPr>
          <w:rFonts w:cs="Times New Roman"/>
          <w:szCs w:val="24"/>
          <w:lang w:eastAsia="pt-BR"/>
        </w:rPr>
        <w:t>; Rocha, Paiva e Bezerra (1972)</w:t>
      </w:r>
      <w:r w:rsidR="00A54A25">
        <w:rPr>
          <w:rFonts w:cs="Times New Roman"/>
          <w:szCs w:val="24"/>
          <w:lang w:eastAsia="pt-BR"/>
        </w:rPr>
        <w:t>; dentre outros.</w:t>
      </w:r>
      <w:r w:rsidR="00DD0E99" w:rsidRPr="00DD0E99">
        <w:rPr>
          <w:rFonts w:cs="Times New Roman"/>
          <w:szCs w:val="24"/>
          <w:lang w:eastAsia="pt-BR"/>
        </w:rPr>
        <w:t xml:space="preserve"> </w:t>
      </w:r>
    </w:p>
    <w:p w:rsidR="00DD0E99" w:rsidRPr="00DD0E99" w:rsidRDefault="00C47723" w:rsidP="00DD0E99">
      <w:pPr>
        <w:shd w:val="clear" w:color="auto" w:fill="FFFFFF"/>
        <w:spacing w:before="100" w:beforeAutospacing="1" w:after="100" w:afterAutospacing="1"/>
        <w:ind w:firstLine="567"/>
        <w:rPr>
          <w:rFonts w:cs="Times New Roman"/>
          <w:szCs w:val="24"/>
          <w:lang w:eastAsia="pt-BR"/>
        </w:rPr>
      </w:pPr>
      <w:r>
        <w:rPr>
          <w:rFonts w:cs="Times New Roman"/>
          <w:szCs w:val="24"/>
          <w:lang w:eastAsia="pt-BR"/>
        </w:rPr>
        <w:t xml:space="preserve">Inicialmente foram selecionados os </w:t>
      </w:r>
      <w:r w:rsidR="00465233">
        <w:rPr>
          <w:rFonts w:cs="Times New Roman"/>
          <w:szCs w:val="24"/>
          <w:lang w:eastAsia="pt-BR"/>
        </w:rPr>
        <w:t>imóveis</w:t>
      </w:r>
      <w:r>
        <w:rPr>
          <w:rFonts w:cs="Times New Roman"/>
          <w:szCs w:val="24"/>
          <w:lang w:eastAsia="pt-BR"/>
        </w:rPr>
        <w:t xml:space="preserve"> que seriam estudados na cidade, considerando o aspecto físico, o uso </w:t>
      </w:r>
      <w:r w:rsidR="00FE4B49">
        <w:rPr>
          <w:rFonts w:cs="Times New Roman"/>
          <w:szCs w:val="24"/>
          <w:lang w:eastAsia="pt-BR"/>
        </w:rPr>
        <w:t xml:space="preserve">tradicional e atual, </w:t>
      </w:r>
      <w:r>
        <w:rPr>
          <w:rFonts w:cs="Times New Roman"/>
          <w:szCs w:val="24"/>
          <w:lang w:eastAsia="pt-BR"/>
        </w:rPr>
        <w:t xml:space="preserve">e a </w:t>
      </w:r>
      <w:r w:rsidR="00FE4B49">
        <w:rPr>
          <w:rFonts w:cs="Times New Roman"/>
          <w:szCs w:val="24"/>
          <w:lang w:eastAsia="pt-BR"/>
        </w:rPr>
        <w:t>ameaça</w:t>
      </w:r>
      <w:r>
        <w:rPr>
          <w:rFonts w:cs="Times New Roman"/>
          <w:szCs w:val="24"/>
          <w:lang w:eastAsia="pt-BR"/>
        </w:rPr>
        <w:t xml:space="preserve"> de desaparecimento. A partir daí f</w:t>
      </w:r>
      <w:r w:rsidR="00C258CB">
        <w:rPr>
          <w:rFonts w:cs="Times New Roman"/>
          <w:szCs w:val="24"/>
          <w:lang w:eastAsia="pt-BR"/>
        </w:rPr>
        <w:t xml:space="preserve">oram levantados dados documentais </w:t>
      </w:r>
      <w:r w:rsidR="00C258CB" w:rsidRPr="00DD0E99">
        <w:rPr>
          <w:rFonts w:cs="Times New Roman"/>
          <w:szCs w:val="24"/>
          <w:lang w:eastAsia="pt-BR"/>
        </w:rPr>
        <w:t>referentes à</w:t>
      </w:r>
      <w:r w:rsidR="00C258CB">
        <w:rPr>
          <w:rFonts w:cs="Times New Roman"/>
          <w:szCs w:val="24"/>
          <w:lang w:eastAsia="pt-BR"/>
        </w:rPr>
        <w:t xml:space="preserve"> </w:t>
      </w:r>
      <w:r w:rsidR="00C258CB" w:rsidRPr="00DD0E99">
        <w:rPr>
          <w:rFonts w:cs="Times New Roman"/>
          <w:szCs w:val="24"/>
          <w:lang w:eastAsia="pt-BR"/>
        </w:rPr>
        <w:t>população</w:t>
      </w:r>
      <w:r w:rsidR="00C258CB">
        <w:rPr>
          <w:rFonts w:cs="Times New Roman"/>
          <w:szCs w:val="24"/>
          <w:lang w:eastAsia="pt-BR"/>
        </w:rPr>
        <w:t xml:space="preserve"> da cidade no IBGE, além de </w:t>
      </w:r>
      <w:r w:rsidR="00DD0E99" w:rsidRPr="00DD0E99">
        <w:rPr>
          <w:rFonts w:cs="Times New Roman"/>
          <w:szCs w:val="24"/>
          <w:lang w:eastAsia="pt-BR"/>
        </w:rPr>
        <w:t xml:space="preserve">informações </w:t>
      </w:r>
      <w:r w:rsidR="00C258CB">
        <w:rPr>
          <w:rFonts w:cs="Times New Roman"/>
          <w:szCs w:val="24"/>
          <w:lang w:eastAsia="pt-BR"/>
        </w:rPr>
        <w:t>junto aos</w:t>
      </w:r>
      <w:r w:rsidR="00DD0E99" w:rsidRPr="00DD0E99">
        <w:rPr>
          <w:rFonts w:cs="Times New Roman"/>
          <w:szCs w:val="24"/>
          <w:lang w:eastAsia="pt-BR"/>
        </w:rPr>
        <w:t xml:space="preserve"> órgãos públicos e</w:t>
      </w:r>
      <w:r w:rsidR="00DD0E99">
        <w:rPr>
          <w:rFonts w:cs="Times New Roman"/>
          <w:szCs w:val="24"/>
          <w:lang w:eastAsia="pt-BR"/>
        </w:rPr>
        <w:t xml:space="preserve"> </w:t>
      </w:r>
      <w:r w:rsidR="00DD0E99" w:rsidRPr="00DD0E99">
        <w:rPr>
          <w:rFonts w:cs="Times New Roman"/>
          <w:szCs w:val="24"/>
          <w:lang w:eastAsia="pt-BR"/>
        </w:rPr>
        <w:t>privados como na Secretaria Municipal de Obras,</w:t>
      </w:r>
      <w:r w:rsidR="00DD0E99">
        <w:rPr>
          <w:rFonts w:cs="Times New Roman"/>
          <w:szCs w:val="24"/>
          <w:lang w:eastAsia="pt-BR"/>
        </w:rPr>
        <w:t xml:space="preserve"> </w:t>
      </w:r>
      <w:r w:rsidR="00DD0E99" w:rsidRPr="00DD0E99">
        <w:rPr>
          <w:rFonts w:cs="Times New Roman"/>
          <w:szCs w:val="24"/>
          <w:lang w:eastAsia="pt-BR"/>
        </w:rPr>
        <w:t>Secretaria Municipal de Meio Ambiente, Câmara dos Vereadores, dentre</w:t>
      </w:r>
      <w:r w:rsidR="00DD0E99">
        <w:rPr>
          <w:rFonts w:cs="Times New Roman"/>
          <w:szCs w:val="24"/>
          <w:lang w:eastAsia="pt-BR"/>
        </w:rPr>
        <w:t xml:space="preserve"> </w:t>
      </w:r>
      <w:r w:rsidR="0046047B">
        <w:rPr>
          <w:rFonts w:cs="Times New Roman"/>
          <w:szCs w:val="24"/>
          <w:lang w:eastAsia="pt-BR"/>
        </w:rPr>
        <w:t xml:space="preserve">outros órgãos </w:t>
      </w:r>
      <w:r w:rsidR="0046047B">
        <w:rPr>
          <w:rFonts w:cs="Times New Roman"/>
          <w:szCs w:val="24"/>
          <w:lang w:eastAsia="pt-BR"/>
        </w:rPr>
        <w:lastRenderedPageBreak/>
        <w:t>municipais</w:t>
      </w:r>
      <w:r w:rsidR="00DD0E99" w:rsidRPr="00DD0E99">
        <w:rPr>
          <w:rFonts w:cs="Times New Roman"/>
          <w:szCs w:val="24"/>
          <w:lang w:eastAsia="pt-BR"/>
        </w:rPr>
        <w:t xml:space="preserve">, </w:t>
      </w:r>
      <w:r w:rsidR="00EE642B">
        <w:rPr>
          <w:rFonts w:cs="Times New Roman"/>
          <w:szCs w:val="24"/>
          <w:lang w:eastAsia="pt-BR"/>
        </w:rPr>
        <w:t xml:space="preserve">com os dirigentes da </w:t>
      </w:r>
      <w:r w:rsidR="00C258CB">
        <w:rPr>
          <w:rFonts w:cs="Times New Roman"/>
          <w:szCs w:val="24"/>
          <w:lang w:eastAsia="pt-BR"/>
        </w:rPr>
        <w:t xml:space="preserve">Paróquia de Nossa Senhora da Conceição, </w:t>
      </w:r>
      <w:r w:rsidR="00EE642B">
        <w:rPr>
          <w:rFonts w:cs="Times New Roman"/>
          <w:szCs w:val="24"/>
          <w:lang w:eastAsia="pt-BR"/>
        </w:rPr>
        <w:t xml:space="preserve">de </w:t>
      </w:r>
      <w:r w:rsidR="00C258CB">
        <w:rPr>
          <w:rFonts w:cs="Times New Roman"/>
          <w:szCs w:val="24"/>
          <w:lang w:eastAsia="pt-BR"/>
        </w:rPr>
        <w:t xml:space="preserve">outras ordens religiosas </w:t>
      </w:r>
      <w:r w:rsidR="00EA62D8">
        <w:rPr>
          <w:rFonts w:cs="Times New Roman"/>
          <w:szCs w:val="24"/>
          <w:lang w:eastAsia="pt-BR"/>
        </w:rPr>
        <w:t xml:space="preserve">presentes na cidade </w:t>
      </w:r>
      <w:r w:rsidR="00C258CB">
        <w:rPr>
          <w:rFonts w:cs="Times New Roman"/>
          <w:szCs w:val="24"/>
          <w:lang w:eastAsia="pt-BR"/>
        </w:rPr>
        <w:t>e proprietários privados</w:t>
      </w:r>
      <w:r w:rsidR="00DD0E99" w:rsidRPr="00DD0E99">
        <w:rPr>
          <w:rFonts w:cs="Times New Roman"/>
          <w:szCs w:val="24"/>
          <w:lang w:eastAsia="pt-BR"/>
        </w:rPr>
        <w:t>.</w:t>
      </w:r>
    </w:p>
    <w:p w:rsidR="00516F8B" w:rsidRDefault="00167989" w:rsidP="00465233">
      <w:pPr>
        <w:shd w:val="clear" w:color="auto" w:fill="FFFFFF"/>
        <w:spacing w:before="100" w:beforeAutospacing="1" w:after="100" w:afterAutospacing="1"/>
        <w:ind w:firstLine="567"/>
        <w:rPr>
          <w:rFonts w:cs="Times New Roman"/>
          <w:szCs w:val="24"/>
          <w:lang w:eastAsia="pt-BR"/>
        </w:rPr>
      </w:pPr>
      <w:r>
        <w:rPr>
          <w:rFonts w:cs="Times New Roman"/>
          <w:szCs w:val="24"/>
          <w:lang w:eastAsia="pt-BR"/>
        </w:rPr>
        <w:t xml:space="preserve">É importante enfatizar que esta pesquisa é realizada por um grupo de </w:t>
      </w:r>
      <w:r w:rsidR="00516F8B">
        <w:rPr>
          <w:rFonts w:cs="Times New Roman"/>
          <w:szCs w:val="24"/>
          <w:lang w:eastAsia="pt-BR"/>
        </w:rPr>
        <w:t xml:space="preserve">quatro docentes e nove discentes da Universidade Federal Rural do </w:t>
      </w:r>
      <w:proofErr w:type="spellStart"/>
      <w:r w:rsidR="00516F8B">
        <w:rPr>
          <w:rFonts w:cs="Times New Roman"/>
          <w:szCs w:val="24"/>
          <w:lang w:eastAsia="pt-BR"/>
        </w:rPr>
        <w:t>Semi-Árido</w:t>
      </w:r>
      <w:proofErr w:type="spellEnd"/>
      <w:r w:rsidR="00516F8B">
        <w:rPr>
          <w:rFonts w:cs="Times New Roman"/>
          <w:szCs w:val="24"/>
          <w:lang w:eastAsia="pt-BR"/>
        </w:rPr>
        <w:t xml:space="preserve"> (UFERSA) e que por sua envergadura, foi</w:t>
      </w:r>
      <w:r w:rsidR="00C47723" w:rsidRPr="00C47723">
        <w:rPr>
          <w:rFonts w:cs="Times New Roman"/>
          <w:szCs w:val="24"/>
          <w:lang w:eastAsia="pt-BR"/>
        </w:rPr>
        <w:t xml:space="preserve"> dividida em</w:t>
      </w:r>
      <w:r w:rsidR="00516F8B">
        <w:rPr>
          <w:rFonts w:cs="Times New Roman"/>
          <w:szCs w:val="24"/>
          <w:lang w:eastAsia="pt-BR"/>
        </w:rPr>
        <w:t xml:space="preserve"> três campos de levantamento de acordo com o uso</w:t>
      </w:r>
      <w:r w:rsidR="00C47723" w:rsidRPr="00C47723">
        <w:rPr>
          <w:rFonts w:cs="Times New Roman"/>
          <w:szCs w:val="24"/>
          <w:lang w:eastAsia="pt-BR"/>
        </w:rPr>
        <w:t>: arquitetura religiosa</w:t>
      </w:r>
      <w:r w:rsidR="00516F8B">
        <w:rPr>
          <w:rFonts w:cs="Times New Roman"/>
          <w:szCs w:val="24"/>
          <w:lang w:eastAsia="pt-BR"/>
        </w:rPr>
        <w:t xml:space="preserve"> (grupo coordenado pela Professora Anna Cristina Andrade)</w:t>
      </w:r>
      <w:r w:rsidR="00C47723" w:rsidRPr="00C47723">
        <w:rPr>
          <w:rFonts w:cs="Times New Roman"/>
          <w:szCs w:val="24"/>
          <w:lang w:eastAsia="pt-BR"/>
        </w:rPr>
        <w:t xml:space="preserve">, </w:t>
      </w:r>
      <w:r w:rsidR="00C47723">
        <w:rPr>
          <w:rFonts w:cs="Times New Roman"/>
          <w:szCs w:val="24"/>
          <w:lang w:eastAsia="pt-BR"/>
        </w:rPr>
        <w:t>arquitetura institucional</w:t>
      </w:r>
      <w:r w:rsidR="00516F8B">
        <w:rPr>
          <w:rFonts w:cs="Times New Roman"/>
          <w:szCs w:val="24"/>
          <w:lang w:eastAsia="pt-BR"/>
        </w:rPr>
        <w:t xml:space="preserve"> (grupo coordenado pelo Professor Daniel Paulo Andrade)</w:t>
      </w:r>
      <w:r w:rsidR="00C47723">
        <w:rPr>
          <w:rFonts w:cs="Times New Roman"/>
          <w:szCs w:val="24"/>
          <w:lang w:eastAsia="pt-BR"/>
        </w:rPr>
        <w:t xml:space="preserve"> e arquitetura residencial</w:t>
      </w:r>
      <w:r w:rsidR="00516F8B">
        <w:rPr>
          <w:rFonts w:cs="Times New Roman"/>
          <w:szCs w:val="24"/>
          <w:lang w:eastAsia="pt-BR"/>
        </w:rPr>
        <w:t xml:space="preserve"> (grupo coordenado pelos professores Gabriel </w:t>
      </w:r>
      <w:proofErr w:type="spellStart"/>
      <w:r w:rsidR="00516F8B">
        <w:rPr>
          <w:rFonts w:cs="Times New Roman"/>
          <w:szCs w:val="24"/>
          <w:lang w:eastAsia="pt-BR"/>
        </w:rPr>
        <w:t>Leopoldino</w:t>
      </w:r>
      <w:proofErr w:type="spellEnd"/>
      <w:r w:rsidR="00516F8B">
        <w:rPr>
          <w:rFonts w:cs="Times New Roman"/>
          <w:szCs w:val="24"/>
          <w:lang w:eastAsia="pt-BR"/>
        </w:rPr>
        <w:t xml:space="preserve"> e Monique Lessa)</w:t>
      </w:r>
      <w:r w:rsidR="00C47723">
        <w:rPr>
          <w:rFonts w:cs="Times New Roman"/>
          <w:szCs w:val="24"/>
          <w:lang w:eastAsia="pt-BR"/>
        </w:rPr>
        <w:t xml:space="preserve">. </w:t>
      </w:r>
      <w:r w:rsidR="00516F8B">
        <w:rPr>
          <w:rFonts w:cs="Times New Roman"/>
          <w:szCs w:val="24"/>
          <w:lang w:eastAsia="pt-BR"/>
        </w:rPr>
        <w:t xml:space="preserve">Dessa forma, o trabalho, embora realizado em conjunto, pela quantidade de participantes tem tido seus resultados divulgados a partir de </w:t>
      </w:r>
      <w:r w:rsidR="00127B7F">
        <w:rPr>
          <w:rFonts w:cs="Times New Roman"/>
          <w:szCs w:val="24"/>
          <w:lang w:eastAsia="pt-BR"/>
        </w:rPr>
        <w:t>artigos</w:t>
      </w:r>
      <w:r w:rsidR="00516F8B">
        <w:rPr>
          <w:rFonts w:cs="Times New Roman"/>
          <w:szCs w:val="24"/>
          <w:lang w:eastAsia="pt-BR"/>
        </w:rPr>
        <w:t xml:space="preserve"> que abarcam </w:t>
      </w:r>
      <w:r w:rsidR="000744D8">
        <w:rPr>
          <w:rFonts w:cs="Times New Roman"/>
          <w:szCs w:val="24"/>
          <w:lang w:eastAsia="pt-BR"/>
        </w:rPr>
        <w:t xml:space="preserve">a subdivisão </w:t>
      </w:r>
      <w:r w:rsidR="00FA3141">
        <w:rPr>
          <w:rFonts w:cs="Times New Roman"/>
          <w:szCs w:val="24"/>
          <w:lang w:eastAsia="pt-BR"/>
        </w:rPr>
        <w:t>d</w:t>
      </w:r>
      <w:r w:rsidR="00516F8B">
        <w:rPr>
          <w:rFonts w:cs="Times New Roman"/>
          <w:szCs w:val="24"/>
          <w:lang w:eastAsia="pt-BR"/>
        </w:rPr>
        <w:t>os campos acima referidos.</w:t>
      </w:r>
    </w:p>
    <w:p w:rsidR="006D48CF" w:rsidRPr="006D48CF" w:rsidRDefault="00C47723" w:rsidP="00465233">
      <w:pPr>
        <w:shd w:val="clear" w:color="auto" w:fill="FFFFFF"/>
        <w:spacing w:before="100" w:beforeAutospacing="1" w:after="100" w:afterAutospacing="1"/>
        <w:ind w:firstLine="567"/>
        <w:rPr>
          <w:rFonts w:cs="Times New Roman"/>
          <w:szCs w:val="24"/>
          <w:lang w:eastAsia="pt-BR"/>
        </w:rPr>
      </w:pPr>
      <w:r>
        <w:rPr>
          <w:rFonts w:cs="Times New Roman"/>
          <w:szCs w:val="24"/>
          <w:lang w:eastAsia="pt-BR"/>
        </w:rPr>
        <w:t xml:space="preserve">As equipes responsáveis por cada um </w:t>
      </w:r>
      <w:r w:rsidR="00516F8B">
        <w:rPr>
          <w:rFonts w:cs="Times New Roman"/>
          <w:szCs w:val="24"/>
          <w:lang w:eastAsia="pt-BR"/>
        </w:rPr>
        <w:t>dos</w:t>
      </w:r>
      <w:r>
        <w:rPr>
          <w:rFonts w:cs="Times New Roman"/>
          <w:szCs w:val="24"/>
          <w:lang w:eastAsia="pt-BR"/>
        </w:rPr>
        <w:t xml:space="preserve"> usos utiliz</w:t>
      </w:r>
      <w:r w:rsidR="00516F8B">
        <w:rPr>
          <w:rFonts w:cs="Times New Roman"/>
          <w:szCs w:val="24"/>
          <w:lang w:eastAsia="pt-BR"/>
        </w:rPr>
        <w:t>aram</w:t>
      </w:r>
      <w:r>
        <w:rPr>
          <w:rFonts w:cs="Times New Roman"/>
          <w:szCs w:val="24"/>
          <w:lang w:eastAsia="pt-BR"/>
        </w:rPr>
        <w:t xml:space="preserve"> fichas estruturadas que </w:t>
      </w:r>
      <w:r w:rsidR="00127B7F">
        <w:rPr>
          <w:rFonts w:cs="Times New Roman"/>
          <w:szCs w:val="24"/>
          <w:lang w:eastAsia="pt-BR"/>
        </w:rPr>
        <w:t>abrangiam</w:t>
      </w:r>
      <w:r>
        <w:rPr>
          <w:rFonts w:cs="Times New Roman"/>
          <w:szCs w:val="24"/>
          <w:lang w:eastAsia="pt-BR"/>
        </w:rPr>
        <w:t xml:space="preserve"> dados sobre o lote, a parte externa do edifício e seus elementos, a parte interna do edifício e seus elementos, os usos tradicionais e atuais, os proprietários e ocupantes, além de fatos históricos importantes relacionados ao </w:t>
      </w:r>
      <w:r w:rsidR="00465233">
        <w:rPr>
          <w:rFonts w:cs="Times New Roman"/>
          <w:szCs w:val="24"/>
          <w:lang w:eastAsia="pt-BR"/>
        </w:rPr>
        <w:t>edifício</w:t>
      </w:r>
      <w:r>
        <w:rPr>
          <w:rFonts w:cs="Times New Roman"/>
          <w:szCs w:val="24"/>
          <w:lang w:eastAsia="pt-BR"/>
        </w:rPr>
        <w:t xml:space="preserve">. </w:t>
      </w:r>
      <w:r w:rsidR="00465233">
        <w:rPr>
          <w:rFonts w:cs="Times New Roman"/>
          <w:szCs w:val="24"/>
          <w:lang w:eastAsia="pt-BR"/>
        </w:rPr>
        <w:t>As fichas também continham uma breve entrevista</w:t>
      </w:r>
      <w:r w:rsidR="00516F8B">
        <w:rPr>
          <w:rFonts w:cs="Times New Roman"/>
          <w:szCs w:val="24"/>
          <w:lang w:eastAsia="pt-BR"/>
        </w:rPr>
        <w:t xml:space="preserve"> com os proprietários ou responsáveis pelo imóvel atualmente, de forma a se compreender o histórico da edificação. O inventário é complementado </w:t>
      </w:r>
      <w:r w:rsidR="00FA3141">
        <w:rPr>
          <w:rFonts w:cs="Times New Roman"/>
          <w:szCs w:val="24"/>
          <w:lang w:eastAsia="pt-BR"/>
        </w:rPr>
        <w:t xml:space="preserve">com </w:t>
      </w:r>
      <w:r w:rsidR="00465233">
        <w:rPr>
          <w:rFonts w:cs="Times New Roman"/>
          <w:szCs w:val="24"/>
          <w:lang w:eastAsia="pt-BR"/>
        </w:rPr>
        <w:t xml:space="preserve">espaço para croquis e </w:t>
      </w:r>
      <w:r w:rsidR="00FA3141">
        <w:rPr>
          <w:rFonts w:cs="Times New Roman"/>
          <w:szCs w:val="24"/>
          <w:lang w:eastAsia="pt-BR"/>
        </w:rPr>
        <w:t xml:space="preserve">para </w:t>
      </w:r>
      <w:r w:rsidR="006D48CF" w:rsidRPr="006D48CF">
        <w:rPr>
          <w:rFonts w:cs="Times New Roman"/>
          <w:szCs w:val="24"/>
          <w:lang w:eastAsia="pt-BR"/>
        </w:rPr>
        <w:t>levantamento fotográfico</w:t>
      </w:r>
      <w:r w:rsidR="00FA3141">
        <w:rPr>
          <w:rFonts w:cs="Times New Roman"/>
          <w:szCs w:val="24"/>
          <w:lang w:eastAsia="pt-BR"/>
        </w:rPr>
        <w:t xml:space="preserve"> do bem edilício</w:t>
      </w:r>
      <w:r w:rsidR="006D48CF" w:rsidRPr="006D48CF">
        <w:rPr>
          <w:rFonts w:cs="Times New Roman"/>
          <w:szCs w:val="24"/>
          <w:lang w:eastAsia="pt-BR"/>
        </w:rPr>
        <w:t xml:space="preserve">. </w:t>
      </w:r>
    </w:p>
    <w:p w:rsidR="006D48CF" w:rsidRDefault="00465233" w:rsidP="006D48CF">
      <w:pPr>
        <w:shd w:val="clear" w:color="auto" w:fill="FFFFFF"/>
        <w:spacing w:before="100" w:beforeAutospacing="1" w:after="100" w:afterAutospacing="1"/>
        <w:ind w:firstLine="567"/>
        <w:rPr>
          <w:rFonts w:cs="Times New Roman"/>
          <w:szCs w:val="24"/>
          <w:lang w:eastAsia="pt-BR"/>
        </w:rPr>
      </w:pPr>
      <w:r>
        <w:rPr>
          <w:rFonts w:cs="Times New Roman"/>
          <w:szCs w:val="24"/>
          <w:lang w:eastAsia="pt-BR"/>
        </w:rPr>
        <w:t xml:space="preserve">A sistematização foi realizada </w:t>
      </w:r>
      <w:r w:rsidR="00BD7723">
        <w:rPr>
          <w:rFonts w:cs="Times New Roman"/>
          <w:szCs w:val="24"/>
          <w:lang w:eastAsia="pt-BR"/>
        </w:rPr>
        <w:t>a partir da</w:t>
      </w:r>
      <w:r>
        <w:rPr>
          <w:rFonts w:cs="Times New Roman"/>
          <w:szCs w:val="24"/>
          <w:lang w:eastAsia="pt-BR"/>
        </w:rPr>
        <w:t xml:space="preserve"> utilização de ficha resumo </w:t>
      </w:r>
      <w:r w:rsidR="009A1BFE">
        <w:rPr>
          <w:rFonts w:cs="Times New Roman"/>
          <w:szCs w:val="24"/>
          <w:lang w:eastAsia="pt-BR"/>
        </w:rPr>
        <w:t xml:space="preserve">que compilou </w:t>
      </w:r>
      <w:r>
        <w:rPr>
          <w:rFonts w:cs="Times New Roman"/>
          <w:szCs w:val="24"/>
          <w:lang w:eastAsia="pt-BR"/>
        </w:rPr>
        <w:t>os dados em texto sucinto, ilustrados pelas fotos realizadas durante o trabalho de campo, que servirão, futuramente, para</w:t>
      </w:r>
      <w:r w:rsidR="006D48CF" w:rsidRPr="006D48CF">
        <w:rPr>
          <w:rFonts w:cs="Times New Roman"/>
          <w:szCs w:val="24"/>
          <w:lang w:eastAsia="pt-BR"/>
        </w:rPr>
        <w:t xml:space="preserve"> </w:t>
      </w:r>
      <w:r w:rsidR="009A1BFE">
        <w:rPr>
          <w:rFonts w:cs="Times New Roman"/>
          <w:szCs w:val="24"/>
          <w:lang w:eastAsia="pt-BR"/>
        </w:rPr>
        <w:t>alimentação</w:t>
      </w:r>
      <w:r w:rsidR="006D48CF" w:rsidRPr="006D48CF">
        <w:rPr>
          <w:rFonts w:cs="Times New Roman"/>
          <w:szCs w:val="24"/>
          <w:lang w:eastAsia="pt-BR"/>
        </w:rPr>
        <w:t xml:space="preserve"> do </w:t>
      </w:r>
      <w:r>
        <w:rPr>
          <w:rFonts w:cs="Times New Roman"/>
          <w:szCs w:val="24"/>
          <w:lang w:eastAsia="pt-BR"/>
        </w:rPr>
        <w:t xml:space="preserve">acervo do </w:t>
      </w:r>
      <w:r w:rsidR="006D48CF" w:rsidRPr="00131790">
        <w:rPr>
          <w:rFonts w:cs="Times New Roman"/>
          <w:i/>
          <w:szCs w:val="24"/>
          <w:lang w:eastAsia="pt-BR"/>
        </w:rPr>
        <w:t>site</w:t>
      </w:r>
      <w:r w:rsidR="006D48CF" w:rsidRPr="006D48CF">
        <w:rPr>
          <w:rFonts w:cs="Times New Roman"/>
          <w:szCs w:val="24"/>
          <w:lang w:eastAsia="pt-BR"/>
        </w:rPr>
        <w:t xml:space="preserve"> “Memória do Sertão”, </w:t>
      </w:r>
      <w:r>
        <w:rPr>
          <w:rFonts w:cs="Times New Roman"/>
          <w:szCs w:val="24"/>
          <w:lang w:eastAsia="pt-BR"/>
        </w:rPr>
        <w:t>que além das</w:t>
      </w:r>
      <w:r w:rsidR="006D48CF" w:rsidRPr="006D48CF">
        <w:rPr>
          <w:rFonts w:cs="Times New Roman"/>
          <w:szCs w:val="24"/>
          <w:lang w:eastAsia="pt-BR"/>
        </w:rPr>
        <w:t xml:space="preserve"> fotos</w:t>
      </w:r>
      <w:r>
        <w:rPr>
          <w:rFonts w:cs="Times New Roman"/>
          <w:szCs w:val="24"/>
          <w:lang w:eastAsia="pt-BR"/>
        </w:rPr>
        <w:t xml:space="preserve"> e</w:t>
      </w:r>
      <w:r w:rsidR="006D48CF" w:rsidRPr="006D48CF">
        <w:rPr>
          <w:rFonts w:cs="Times New Roman"/>
          <w:szCs w:val="24"/>
          <w:lang w:eastAsia="pt-BR"/>
        </w:rPr>
        <w:t xml:space="preserve"> fichas com informações históricas</w:t>
      </w:r>
      <w:r>
        <w:rPr>
          <w:rFonts w:cs="Times New Roman"/>
          <w:szCs w:val="24"/>
          <w:lang w:eastAsia="pt-BR"/>
        </w:rPr>
        <w:t xml:space="preserve"> e</w:t>
      </w:r>
      <w:r w:rsidR="006D48CF" w:rsidRPr="006D48CF">
        <w:rPr>
          <w:rFonts w:cs="Times New Roman"/>
          <w:szCs w:val="24"/>
          <w:lang w:eastAsia="pt-BR"/>
        </w:rPr>
        <w:t xml:space="preserve"> técnicas dos edifícios, </w:t>
      </w:r>
      <w:r>
        <w:rPr>
          <w:rFonts w:cs="Times New Roman"/>
          <w:szCs w:val="24"/>
          <w:lang w:eastAsia="pt-BR"/>
        </w:rPr>
        <w:t xml:space="preserve">contará com </w:t>
      </w:r>
      <w:r w:rsidR="006D48CF" w:rsidRPr="006D48CF">
        <w:rPr>
          <w:rFonts w:cs="Times New Roman"/>
          <w:szCs w:val="24"/>
          <w:lang w:eastAsia="pt-BR"/>
        </w:rPr>
        <w:t xml:space="preserve">mapas, produção de jogos didáticos, </w:t>
      </w:r>
      <w:r>
        <w:rPr>
          <w:rFonts w:cs="Times New Roman"/>
          <w:szCs w:val="24"/>
          <w:lang w:eastAsia="pt-BR"/>
        </w:rPr>
        <w:t>e outros artifícios de pesquisa</w:t>
      </w:r>
      <w:r w:rsidR="006D48CF" w:rsidRPr="006D48CF">
        <w:rPr>
          <w:rFonts w:cs="Times New Roman"/>
          <w:szCs w:val="24"/>
          <w:lang w:eastAsia="pt-BR"/>
        </w:rPr>
        <w:t>.</w:t>
      </w:r>
    </w:p>
    <w:p w:rsidR="0088579F" w:rsidRDefault="0088579F" w:rsidP="00115083">
      <w:pPr>
        <w:shd w:val="clear" w:color="auto" w:fill="FFFFFF"/>
        <w:spacing w:before="100" w:beforeAutospacing="1" w:after="100" w:afterAutospacing="1" w:line="240" w:lineRule="auto"/>
        <w:ind w:firstLine="0"/>
        <w:rPr>
          <w:rFonts w:eastAsia="Times New Roman" w:cs="Times New Roman"/>
          <w:b/>
          <w:szCs w:val="24"/>
          <w:lang w:eastAsia="pt-BR"/>
        </w:rPr>
      </w:pPr>
    </w:p>
    <w:p w:rsidR="00115083" w:rsidRDefault="00115083" w:rsidP="00115083">
      <w:pPr>
        <w:shd w:val="clear" w:color="auto" w:fill="FFFFFF"/>
        <w:spacing w:before="100" w:beforeAutospacing="1" w:after="100" w:afterAutospacing="1" w:line="240" w:lineRule="auto"/>
        <w:ind w:firstLine="0"/>
        <w:rPr>
          <w:rFonts w:cs="Times New Roman"/>
          <w:szCs w:val="24"/>
          <w:lang w:eastAsia="pt-BR"/>
        </w:rPr>
      </w:pPr>
      <w:r>
        <w:rPr>
          <w:rFonts w:eastAsia="Times New Roman" w:cs="Times New Roman"/>
          <w:b/>
          <w:szCs w:val="24"/>
          <w:lang w:eastAsia="pt-BR"/>
        </w:rPr>
        <w:t>CARACTERIZAÇÃO DA ÁREA DE ESTUDO</w:t>
      </w:r>
    </w:p>
    <w:p w:rsidR="00115083" w:rsidRDefault="00115083" w:rsidP="00115083">
      <w:pPr>
        <w:shd w:val="clear" w:color="auto" w:fill="FFFFFF"/>
        <w:spacing w:before="100" w:beforeAutospacing="1" w:after="100" w:afterAutospacing="1"/>
        <w:ind w:firstLine="567"/>
        <w:rPr>
          <w:rFonts w:cs="Times New Roman"/>
          <w:szCs w:val="24"/>
          <w:lang w:eastAsia="pt-BR"/>
        </w:rPr>
      </w:pPr>
      <w:r w:rsidRPr="00536B5A">
        <w:rPr>
          <w:rFonts w:cs="Times New Roman"/>
          <w:szCs w:val="24"/>
          <w:lang w:eastAsia="pt-BR"/>
        </w:rPr>
        <w:t>A cidade</w:t>
      </w:r>
      <w:r>
        <w:rPr>
          <w:rFonts w:cs="Times New Roman"/>
          <w:szCs w:val="24"/>
          <w:lang w:eastAsia="pt-BR"/>
        </w:rPr>
        <w:t xml:space="preserve"> de Pau dos Ferros se localiza</w:t>
      </w:r>
      <w:r w:rsidRPr="00536B5A">
        <w:rPr>
          <w:rFonts w:cs="Times New Roman"/>
          <w:szCs w:val="24"/>
          <w:lang w:eastAsia="pt-BR"/>
        </w:rPr>
        <w:t xml:space="preserve"> no extremo oeste do Rio Grande do Norte, próximo às divisas com o Ceará e a Paraíba</w:t>
      </w:r>
      <w:r w:rsidR="00FE1A7F">
        <w:rPr>
          <w:rFonts w:cs="Times New Roman"/>
          <w:szCs w:val="24"/>
          <w:lang w:eastAsia="pt-BR"/>
        </w:rPr>
        <w:t xml:space="preserve"> (Figura 01)</w:t>
      </w:r>
      <w:r w:rsidRPr="00536B5A">
        <w:rPr>
          <w:rFonts w:cs="Times New Roman"/>
          <w:szCs w:val="24"/>
          <w:lang w:eastAsia="pt-BR"/>
        </w:rPr>
        <w:t xml:space="preserve">. </w:t>
      </w:r>
      <w:r w:rsidR="001F2299">
        <w:rPr>
          <w:rFonts w:cs="Times New Roman"/>
          <w:szCs w:val="24"/>
          <w:lang w:eastAsia="pt-BR"/>
        </w:rPr>
        <w:t>Caracteriza-se por ser o</w:t>
      </w:r>
      <w:r w:rsidRPr="00536B5A">
        <w:rPr>
          <w:rFonts w:cs="Times New Roman"/>
          <w:szCs w:val="24"/>
          <w:lang w:eastAsia="pt-BR"/>
        </w:rPr>
        <w:t xml:space="preserve"> centro comercial, de serviços e financeiros da região onde se encontra, o Alto Oeste Potiguar</w:t>
      </w:r>
      <w:r w:rsidR="00801E2A">
        <w:rPr>
          <w:rFonts w:cs="Times New Roman"/>
          <w:szCs w:val="24"/>
          <w:lang w:eastAsia="pt-BR"/>
        </w:rPr>
        <w:t>. Constitui-se como</w:t>
      </w:r>
      <w:r w:rsidRPr="00536B5A">
        <w:rPr>
          <w:rFonts w:cs="Times New Roman"/>
          <w:szCs w:val="24"/>
          <w:lang w:eastAsia="pt-BR"/>
        </w:rPr>
        <w:t xml:space="preserve"> “Polo Territorial” da região</w:t>
      </w:r>
      <w:r>
        <w:rPr>
          <w:rFonts w:cs="Times New Roman"/>
          <w:szCs w:val="24"/>
          <w:lang w:eastAsia="pt-BR"/>
        </w:rPr>
        <w:t>, recebendo, frequentemente, uma grande quantidade de visitantes das cidades vizinhas</w:t>
      </w:r>
      <w:r w:rsidRPr="00536B5A">
        <w:rPr>
          <w:rFonts w:cs="Times New Roman"/>
          <w:szCs w:val="24"/>
          <w:lang w:eastAsia="pt-BR"/>
        </w:rPr>
        <w:t xml:space="preserve"> (BRASIL, 2010).</w:t>
      </w:r>
      <w:r w:rsidR="00801E2A">
        <w:rPr>
          <w:rFonts w:cs="Times New Roman"/>
          <w:szCs w:val="24"/>
          <w:lang w:eastAsia="pt-BR"/>
        </w:rPr>
        <w:t xml:space="preserve"> Por concentrar grande parte das estruturas comerciais, educativas e da prestação de serviços da região, apresenta um fluxo pendular constante de </w:t>
      </w:r>
      <w:r w:rsidR="00801E2A">
        <w:rPr>
          <w:rFonts w:cs="Times New Roman"/>
          <w:szCs w:val="24"/>
          <w:lang w:eastAsia="pt-BR"/>
        </w:rPr>
        <w:lastRenderedPageBreak/>
        <w:t>residentes dos municípios vizinhos (tais como São Francisco do Oeste, Francisco Dantas, Encanto, entre outros) que se deslocam diariamente à cidade.</w:t>
      </w:r>
    </w:p>
    <w:p w:rsidR="00115083" w:rsidRPr="006D1A46" w:rsidRDefault="00115083" w:rsidP="00115083">
      <w:pPr>
        <w:shd w:val="clear" w:color="auto" w:fill="FFFFFF"/>
        <w:spacing w:before="100" w:beforeAutospacing="1" w:after="100" w:afterAutospacing="1" w:line="240" w:lineRule="auto"/>
        <w:ind w:firstLine="0"/>
        <w:rPr>
          <w:rFonts w:cs="Times New Roman"/>
          <w:sz w:val="20"/>
          <w:szCs w:val="20"/>
          <w:lang w:eastAsia="pt-BR"/>
        </w:rPr>
      </w:pPr>
      <w:r w:rsidRPr="00A26862">
        <w:rPr>
          <w:rFonts w:cs="Times New Roman"/>
          <w:noProof/>
          <w:szCs w:val="24"/>
          <w:lang w:eastAsia="pt-BR"/>
        </w:rPr>
        <w:drawing>
          <wp:anchor distT="0" distB="0" distL="114300" distR="114300" simplePos="0" relativeHeight="251660288" behindDoc="0" locked="0" layoutInCell="1" allowOverlap="1" wp14:anchorId="74069B97" wp14:editId="3C8BD516">
            <wp:simplePos x="0" y="0"/>
            <wp:positionH relativeFrom="margin">
              <wp:posOffset>0</wp:posOffset>
            </wp:positionH>
            <wp:positionV relativeFrom="paragraph">
              <wp:posOffset>193675</wp:posOffset>
            </wp:positionV>
            <wp:extent cx="2200275" cy="1365885"/>
            <wp:effectExtent l="0" t="0" r="9525" b="5715"/>
            <wp:wrapNone/>
            <wp:docPr id="1028" name="Picture 4" descr="https://s3.amazonaws.com/ps-services-us-east-1-914248642252/s3/research-wiki-elasticsearch-prod-s3bucket/images/4/44/Rio_Grande_do_Norte_Municip_Pau_dos_Ferros.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https://s3.amazonaws.com/ps-services-us-east-1-914248642252/s3/research-wiki-elasticsearch-prod-s3bucket/images/4/44/Rio_Grande_do_Norte_Municip_Pau_dos_Ferros.svg.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00275" cy="1365885"/>
                    </a:xfrm>
                    <a:prstGeom prst="rect">
                      <a:avLst/>
                    </a:prstGeom>
                    <a:noFill/>
                    <a:extLst/>
                  </pic:spPr>
                </pic:pic>
              </a:graphicData>
            </a:graphic>
            <wp14:sizeRelH relativeFrom="margin">
              <wp14:pctWidth>0</wp14:pctWidth>
            </wp14:sizeRelH>
            <wp14:sizeRelV relativeFrom="margin">
              <wp14:pctHeight>0</wp14:pctHeight>
            </wp14:sizeRelV>
          </wp:anchor>
        </w:drawing>
      </w:r>
      <w:r w:rsidRPr="00A26862">
        <w:rPr>
          <w:rFonts w:cs="Times New Roman"/>
          <w:noProof/>
          <w:szCs w:val="24"/>
          <w:lang w:eastAsia="pt-BR"/>
        </w:rPr>
        <w:drawing>
          <wp:anchor distT="0" distB="0" distL="114300" distR="114300" simplePos="0" relativeHeight="251659264" behindDoc="0" locked="0" layoutInCell="1" allowOverlap="1" wp14:anchorId="5B7A6FC0" wp14:editId="031E12E3">
            <wp:simplePos x="0" y="0"/>
            <wp:positionH relativeFrom="margin">
              <wp:posOffset>2206625</wp:posOffset>
            </wp:positionH>
            <wp:positionV relativeFrom="paragraph">
              <wp:posOffset>193040</wp:posOffset>
            </wp:positionV>
            <wp:extent cx="3553460" cy="2962275"/>
            <wp:effectExtent l="0" t="0" r="0" b="0"/>
            <wp:wrapNone/>
            <wp:docPr id="1026" name="Picture 2" descr="Ficheiro:Pau dos Ferros (RN) e municÃ­pios limÃ­trofes.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Ficheiro:Pau dos Ferros (RN) e municÃ­pios limÃ­trofes.sv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53460" cy="2962275"/>
                    </a:xfrm>
                    <a:prstGeom prst="rect">
                      <a:avLst/>
                    </a:prstGeom>
                    <a:noFill/>
                    <a:extLst/>
                  </pic:spPr>
                </pic:pic>
              </a:graphicData>
            </a:graphic>
            <wp14:sizeRelH relativeFrom="margin">
              <wp14:pctWidth>0</wp14:pctWidth>
            </wp14:sizeRelH>
            <wp14:sizeRelV relativeFrom="margin">
              <wp14:pctHeight>0</wp14:pctHeight>
            </wp14:sizeRelV>
          </wp:anchor>
        </w:drawing>
      </w:r>
      <w:r w:rsidRPr="006D1A46">
        <w:rPr>
          <w:rFonts w:cs="Times New Roman"/>
          <w:sz w:val="20"/>
          <w:szCs w:val="20"/>
          <w:lang w:eastAsia="pt-BR"/>
        </w:rPr>
        <w:t>Figura 01. M</w:t>
      </w:r>
      <w:r w:rsidR="00CB2014">
        <w:rPr>
          <w:rFonts w:cs="Times New Roman"/>
          <w:sz w:val="20"/>
          <w:szCs w:val="20"/>
          <w:lang w:eastAsia="pt-BR"/>
        </w:rPr>
        <w:t>apa do Rio Grande do Norte com d</w:t>
      </w:r>
      <w:r w:rsidRPr="006D1A46">
        <w:rPr>
          <w:rFonts w:cs="Times New Roman"/>
          <w:sz w:val="20"/>
          <w:szCs w:val="20"/>
          <w:lang w:eastAsia="pt-BR"/>
        </w:rPr>
        <w:t>estaque para a cidade de Pau dos Ferros.</w:t>
      </w:r>
    </w:p>
    <w:p w:rsidR="00115083" w:rsidRDefault="00115083" w:rsidP="00115083">
      <w:pPr>
        <w:shd w:val="clear" w:color="auto" w:fill="FFFFFF"/>
        <w:spacing w:before="100" w:beforeAutospacing="1" w:after="100" w:afterAutospacing="1" w:line="240" w:lineRule="auto"/>
        <w:ind w:firstLine="567"/>
        <w:rPr>
          <w:rFonts w:cs="Times New Roman"/>
          <w:szCs w:val="24"/>
          <w:lang w:eastAsia="pt-BR"/>
        </w:rPr>
      </w:pPr>
    </w:p>
    <w:p w:rsidR="00115083" w:rsidRDefault="00115083" w:rsidP="00115083">
      <w:pPr>
        <w:shd w:val="clear" w:color="auto" w:fill="FFFFFF"/>
        <w:spacing w:before="100" w:beforeAutospacing="1" w:after="100" w:afterAutospacing="1" w:line="240" w:lineRule="auto"/>
        <w:ind w:firstLine="0"/>
        <w:rPr>
          <w:rFonts w:cs="Times New Roman"/>
          <w:szCs w:val="24"/>
          <w:lang w:eastAsia="pt-BR"/>
        </w:rPr>
      </w:pPr>
    </w:p>
    <w:p w:rsidR="00115083" w:rsidRDefault="00115083" w:rsidP="00115083">
      <w:pPr>
        <w:shd w:val="clear" w:color="auto" w:fill="FFFFFF"/>
        <w:spacing w:before="100" w:beforeAutospacing="1" w:after="100" w:afterAutospacing="1" w:line="240" w:lineRule="auto"/>
        <w:ind w:firstLine="0"/>
        <w:rPr>
          <w:rFonts w:cs="Times New Roman"/>
          <w:szCs w:val="24"/>
          <w:lang w:eastAsia="pt-BR"/>
        </w:rPr>
      </w:pPr>
    </w:p>
    <w:p w:rsidR="00115083" w:rsidRDefault="00115083" w:rsidP="00115083">
      <w:pPr>
        <w:shd w:val="clear" w:color="auto" w:fill="FFFFFF"/>
        <w:spacing w:before="100" w:beforeAutospacing="1" w:after="100" w:afterAutospacing="1" w:line="240" w:lineRule="auto"/>
        <w:ind w:firstLine="0"/>
        <w:rPr>
          <w:rFonts w:cs="Times New Roman"/>
          <w:szCs w:val="24"/>
          <w:lang w:eastAsia="pt-BR"/>
        </w:rPr>
      </w:pPr>
    </w:p>
    <w:p w:rsidR="00115083" w:rsidRDefault="00115083" w:rsidP="00115083">
      <w:pPr>
        <w:shd w:val="clear" w:color="auto" w:fill="FFFFFF"/>
        <w:spacing w:before="100" w:beforeAutospacing="1" w:after="100" w:afterAutospacing="1" w:line="240" w:lineRule="auto"/>
        <w:ind w:firstLine="0"/>
        <w:rPr>
          <w:rFonts w:cs="Times New Roman"/>
          <w:szCs w:val="24"/>
          <w:lang w:eastAsia="pt-BR"/>
        </w:rPr>
      </w:pPr>
    </w:p>
    <w:p w:rsidR="00115083" w:rsidRDefault="00115083" w:rsidP="00115083">
      <w:pPr>
        <w:shd w:val="clear" w:color="auto" w:fill="FFFFFF"/>
        <w:spacing w:before="100" w:beforeAutospacing="1" w:after="100" w:afterAutospacing="1" w:line="240" w:lineRule="auto"/>
        <w:ind w:firstLine="0"/>
        <w:rPr>
          <w:rFonts w:cs="Times New Roman"/>
          <w:szCs w:val="24"/>
          <w:lang w:eastAsia="pt-BR"/>
        </w:rPr>
      </w:pPr>
    </w:p>
    <w:p w:rsidR="00115083" w:rsidRDefault="00115083" w:rsidP="00115083">
      <w:pPr>
        <w:shd w:val="clear" w:color="auto" w:fill="FFFFFF"/>
        <w:spacing w:before="100" w:beforeAutospacing="1" w:after="100" w:afterAutospacing="1" w:line="240" w:lineRule="auto"/>
        <w:ind w:firstLine="0"/>
        <w:rPr>
          <w:rFonts w:cs="Times New Roman"/>
          <w:sz w:val="20"/>
          <w:szCs w:val="20"/>
          <w:lang w:eastAsia="pt-BR"/>
        </w:rPr>
      </w:pPr>
    </w:p>
    <w:p w:rsidR="00115083" w:rsidRDefault="00115083" w:rsidP="00115083">
      <w:pPr>
        <w:shd w:val="clear" w:color="auto" w:fill="FFFFFF"/>
        <w:spacing w:before="100" w:beforeAutospacing="1" w:after="100" w:afterAutospacing="1" w:line="240" w:lineRule="auto"/>
        <w:ind w:firstLine="0"/>
        <w:rPr>
          <w:rFonts w:cs="Times New Roman"/>
          <w:sz w:val="20"/>
          <w:szCs w:val="20"/>
          <w:lang w:eastAsia="pt-BR"/>
        </w:rPr>
      </w:pPr>
    </w:p>
    <w:p w:rsidR="00115083" w:rsidRPr="00536B5A" w:rsidRDefault="00115083" w:rsidP="00115083">
      <w:pPr>
        <w:shd w:val="clear" w:color="auto" w:fill="FFFFFF"/>
        <w:spacing w:before="100" w:beforeAutospacing="1" w:after="100" w:afterAutospacing="1" w:line="240" w:lineRule="auto"/>
        <w:ind w:firstLine="0"/>
        <w:rPr>
          <w:rFonts w:cs="Times New Roman"/>
          <w:szCs w:val="24"/>
          <w:lang w:eastAsia="pt-BR"/>
        </w:rPr>
      </w:pPr>
      <w:r w:rsidRPr="006D1A46">
        <w:rPr>
          <w:rFonts w:cs="Times New Roman"/>
          <w:sz w:val="20"/>
          <w:szCs w:val="20"/>
          <w:lang w:eastAsia="pt-BR"/>
        </w:rPr>
        <w:t>F</w:t>
      </w:r>
      <w:r>
        <w:rPr>
          <w:rFonts w:cs="Times New Roman"/>
          <w:sz w:val="20"/>
          <w:szCs w:val="20"/>
          <w:lang w:eastAsia="pt-BR"/>
        </w:rPr>
        <w:t>onte:</w:t>
      </w:r>
      <w:r w:rsidRPr="006D1A46">
        <w:rPr>
          <w:rFonts w:cs="Times New Roman"/>
          <w:sz w:val="20"/>
          <w:szCs w:val="20"/>
          <w:lang w:eastAsia="pt-BR"/>
        </w:rPr>
        <w:t xml:space="preserve"> pt.wikipedia.org.</w:t>
      </w:r>
    </w:p>
    <w:p w:rsidR="00266FE8" w:rsidRPr="00536B5A" w:rsidRDefault="00266FE8" w:rsidP="00266FE8">
      <w:pPr>
        <w:shd w:val="clear" w:color="auto" w:fill="FFFFFF"/>
        <w:spacing w:before="100" w:beforeAutospacing="1" w:after="100" w:afterAutospacing="1"/>
        <w:ind w:firstLine="567"/>
        <w:rPr>
          <w:rFonts w:cs="Times New Roman"/>
          <w:szCs w:val="24"/>
          <w:lang w:eastAsia="pt-BR"/>
        </w:rPr>
      </w:pPr>
      <w:r w:rsidRPr="00536B5A">
        <w:rPr>
          <w:rFonts w:cs="Times New Roman"/>
          <w:szCs w:val="24"/>
          <w:lang w:eastAsia="pt-BR"/>
        </w:rPr>
        <w:t>A povoação inicial data do século XVIII (</w:t>
      </w:r>
      <w:r w:rsidR="00801E2A">
        <w:rPr>
          <w:rFonts w:cs="Times New Roman"/>
          <w:szCs w:val="24"/>
          <w:lang w:eastAsia="pt-BR"/>
        </w:rPr>
        <w:t xml:space="preserve">BARBOSA, </w:t>
      </w:r>
      <w:r w:rsidRPr="00536B5A">
        <w:rPr>
          <w:rFonts w:cs="Times New Roman"/>
          <w:szCs w:val="24"/>
          <w:lang w:eastAsia="pt-BR"/>
        </w:rPr>
        <w:t xml:space="preserve">SAMPAIO e FERREIRA, 2016). De acordo com Teixeira (2017), em 1811, havia no RN 4 igrejas matrizes, situadas nas povoações de Goianinha, Apodi, Martins e Pau dos Ferros, o que já demonstra a importância do povoado para a região. Ainda segundo o autor, em 1868 a população do RN foi estimada em 240.000 habitantes, distribuídas em </w:t>
      </w:r>
      <w:r w:rsidR="003C5C5E">
        <w:rPr>
          <w:rFonts w:cs="Times New Roman"/>
          <w:szCs w:val="24"/>
          <w:lang w:eastAsia="pt-BR"/>
        </w:rPr>
        <w:t>quatro</w:t>
      </w:r>
      <w:r w:rsidR="00734331">
        <w:rPr>
          <w:rFonts w:cs="Times New Roman"/>
          <w:szCs w:val="24"/>
          <w:lang w:eastAsia="pt-BR"/>
        </w:rPr>
        <w:t xml:space="preserve"> cidades – </w:t>
      </w:r>
      <w:r w:rsidRPr="00536B5A">
        <w:rPr>
          <w:rFonts w:cs="Times New Roman"/>
          <w:szCs w:val="24"/>
          <w:lang w:eastAsia="pt-BR"/>
        </w:rPr>
        <w:t xml:space="preserve">Natal, São José de Mipibu, </w:t>
      </w:r>
      <w:proofErr w:type="spellStart"/>
      <w:r w:rsidRPr="00536B5A">
        <w:rPr>
          <w:rFonts w:cs="Times New Roman"/>
          <w:szCs w:val="24"/>
          <w:lang w:eastAsia="pt-BR"/>
        </w:rPr>
        <w:t>Assu</w:t>
      </w:r>
      <w:proofErr w:type="spellEnd"/>
      <w:r w:rsidRPr="00536B5A">
        <w:rPr>
          <w:rFonts w:cs="Times New Roman"/>
          <w:szCs w:val="24"/>
          <w:lang w:eastAsia="pt-BR"/>
        </w:rPr>
        <w:t xml:space="preserve"> e Imperatriz</w:t>
      </w:r>
      <w:r w:rsidR="00734331">
        <w:rPr>
          <w:rFonts w:cs="Times New Roman"/>
          <w:szCs w:val="24"/>
          <w:lang w:eastAsia="pt-BR"/>
        </w:rPr>
        <w:t xml:space="preserve">, depois </w:t>
      </w:r>
      <w:r w:rsidRPr="00536B5A">
        <w:rPr>
          <w:rFonts w:cs="Times New Roman"/>
          <w:szCs w:val="24"/>
          <w:lang w:eastAsia="pt-BR"/>
        </w:rPr>
        <w:t xml:space="preserve">vila de Maioridade e </w:t>
      </w:r>
      <w:r w:rsidR="00734331">
        <w:rPr>
          <w:rFonts w:cs="Times New Roman"/>
          <w:szCs w:val="24"/>
          <w:lang w:eastAsia="pt-BR"/>
        </w:rPr>
        <w:t>a</w:t>
      </w:r>
      <w:r w:rsidRPr="00536B5A">
        <w:rPr>
          <w:rFonts w:cs="Times New Roman"/>
          <w:szCs w:val="24"/>
          <w:lang w:eastAsia="pt-BR"/>
        </w:rPr>
        <w:t>tual</w:t>
      </w:r>
      <w:r w:rsidR="00734331">
        <w:rPr>
          <w:rFonts w:cs="Times New Roman"/>
          <w:szCs w:val="24"/>
          <w:lang w:eastAsia="pt-BR"/>
        </w:rPr>
        <w:t>mente</w:t>
      </w:r>
      <w:r w:rsidRPr="00536B5A">
        <w:rPr>
          <w:rFonts w:cs="Times New Roman"/>
          <w:szCs w:val="24"/>
          <w:lang w:eastAsia="pt-BR"/>
        </w:rPr>
        <w:t xml:space="preserve"> cidade de Martins</w:t>
      </w:r>
      <w:r w:rsidR="00734331">
        <w:rPr>
          <w:rFonts w:cs="Times New Roman"/>
          <w:szCs w:val="24"/>
          <w:lang w:eastAsia="pt-BR"/>
        </w:rPr>
        <w:t xml:space="preserve"> – </w:t>
      </w:r>
      <w:r w:rsidRPr="00536B5A">
        <w:rPr>
          <w:rFonts w:cs="Times New Roman"/>
          <w:szCs w:val="24"/>
          <w:lang w:eastAsia="pt-BR"/>
        </w:rPr>
        <w:t xml:space="preserve">e 18 </w:t>
      </w:r>
      <w:r w:rsidRPr="00645264">
        <w:rPr>
          <w:rFonts w:cs="Times New Roman"/>
          <w:bCs/>
          <w:szCs w:val="24"/>
          <w:lang w:eastAsia="pt-BR"/>
        </w:rPr>
        <w:t>vilas</w:t>
      </w:r>
      <w:r w:rsidR="00734331">
        <w:rPr>
          <w:rFonts w:cs="Times New Roman"/>
          <w:szCs w:val="24"/>
          <w:lang w:eastAsia="pt-BR"/>
        </w:rPr>
        <w:t xml:space="preserve">: </w:t>
      </w:r>
      <w:r w:rsidRPr="00536B5A">
        <w:rPr>
          <w:rFonts w:cs="Times New Roman"/>
          <w:szCs w:val="24"/>
          <w:lang w:eastAsia="pt-BR"/>
        </w:rPr>
        <w:t xml:space="preserve">São Gonçalo, Ceará-Mirim, Touros, Goianinha, </w:t>
      </w:r>
      <w:proofErr w:type="spellStart"/>
      <w:r w:rsidRPr="00536B5A">
        <w:rPr>
          <w:rFonts w:cs="Times New Roman"/>
          <w:szCs w:val="24"/>
          <w:lang w:eastAsia="pt-BR"/>
        </w:rPr>
        <w:t>Papari</w:t>
      </w:r>
      <w:proofErr w:type="spellEnd"/>
      <w:r w:rsidRPr="00536B5A">
        <w:rPr>
          <w:rFonts w:cs="Times New Roman"/>
          <w:szCs w:val="24"/>
          <w:lang w:eastAsia="pt-BR"/>
        </w:rPr>
        <w:t xml:space="preserve">, Canguaretama, São Bento </w:t>
      </w:r>
      <w:r w:rsidR="00734331">
        <w:rPr>
          <w:rFonts w:cs="Times New Roman"/>
          <w:szCs w:val="24"/>
          <w:lang w:eastAsia="pt-BR"/>
        </w:rPr>
        <w:t xml:space="preserve">– </w:t>
      </w:r>
      <w:r w:rsidRPr="00536B5A">
        <w:rPr>
          <w:rFonts w:cs="Times New Roman"/>
          <w:szCs w:val="24"/>
          <w:lang w:eastAsia="pt-BR"/>
        </w:rPr>
        <w:t>atualmente</w:t>
      </w:r>
      <w:r w:rsidR="00734331">
        <w:rPr>
          <w:rFonts w:cs="Times New Roman"/>
          <w:szCs w:val="24"/>
          <w:lang w:eastAsia="pt-BR"/>
        </w:rPr>
        <w:t xml:space="preserve"> </w:t>
      </w:r>
      <w:r w:rsidRPr="00536B5A">
        <w:rPr>
          <w:rFonts w:cs="Times New Roman"/>
          <w:szCs w:val="24"/>
          <w:lang w:eastAsia="pt-BR"/>
        </w:rPr>
        <w:t>Nova Cruz, Santana do Matos, Angicos, Macau, Campo Grande, Príncipe</w:t>
      </w:r>
      <w:r w:rsidR="00734331">
        <w:rPr>
          <w:rFonts w:cs="Times New Roman"/>
          <w:szCs w:val="24"/>
          <w:lang w:eastAsia="pt-BR"/>
        </w:rPr>
        <w:t xml:space="preserve"> – atualmente Caicó</w:t>
      </w:r>
      <w:r w:rsidRPr="00536B5A">
        <w:rPr>
          <w:rFonts w:cs="Times New Roman"/>
          <w:szCs w:val="24"/>
          <w:lang w:eastAsia="pt-BR"/>
        </w:rPr>
        <w:t xml:space="preserve">, Jardim, Acari, Mossoró, Apodi, Portalegre e Pau dos Ferros (TEIXEIRA, 2017). </w:t>
      </w:r>
    </w:p>
    <w:p w:rsidR="009439D3" w:rsidRDefault="00115083" w:rsidP="00AE51FA">
      <w:pPr>
        <w:shd w:val="clear" w:color="auto" w:fill="FFFFFF"/>
        <w:spacing w:after="200"/>
        <w:ind w:firstLine="567"/>
        <w:rPr>
          <w:rFonts w:cs="Times New Roman"/>
          <w:szCs w:val="24"/>
          <w:lang w:eastAsia="pt-BR"/>
        </w:rPr>
      </w:pPr>
      <w:r w:rsidRPr="00536B5A">
        <w:rPr>
          <w:rFonts w:cs="Times New Roman"/>
          <w:szCs w:val="24"/>
          <w:lang w:eastAsia="pt-BR"/>
        </w:rPr>
        <w:t>O nome Pau dos Ferros vem de uma</w:t>
      </w:r>
      <w:r w:rsidR="00635E3E">
        <w:rPr>
          <w:rFonts w:cs="Times New Roman"/>
          <w:szCs w:val="24"/>
          <w:lang w:eastAsia="pt-BR"/>
        </w:rPr>
        <w:t xml:space="preserve"> árvore, que certos autores dizem se tratar de uma</w:t>
      </w:r>
      <w:r w:rsidRPr="00536B5A">
        <w:rPr>
          <w:rFonts w:cs="Times New Roman"/>
          <w:szCs w:val="24"/>
          <w:lang w:eastAsia="pt-BR"/>
        </w:rPr>
        <w:t xml:space="preserve"> oiticica, onde os vaqueiros ao passarem deixavam gravados os ferros e sinais usados na marcação de seus animais (</w:t>
      </w:r>
      <w:r w:rsidR="00635E3E">
        <w:rPr>
          <w:rFonts w:cs="Times New Roman"/>
          <w:szCs w:val="24"/>
          <w:lang w:eastAsia="pt-BR"/>
        </w:rPr>
        <w:t xml:space="preserve">BARBOSA, </w:t>
      </w:r>
      <w:r w:rsidRPr="00536B5A">
        <w:rPr>
          <w:rFonts w:cs="Times New Roman"/>
          <w:szCs w:val="24"/>
          <w:lang w:eastAsia="pt-BR"/>
        </w:rPr>
        <w:t>SAMPAIO e FERREIRA, 201</w:t>
      </w:r>
      <w:r w:rsidR="008D5A3F">
        <w:rPr>
          <w:rFonts w:cs="Times New Roman"/>
          <w:szCs w:val="24"/>
          <w:lang w:eastAsia="pt-BR"/>
        </w:rPr>
        <w:t>7</w:t>
      </w:r>
      <w:r w:rsidRPr="00536B5A">
        <w:rPr>
          <w:rFonts w:cs="Times New Roman"/>
          <w:szCs w:val="24"/>
          <w:lang w:eastAsia="pt-BR"/>
        </w:rPr>
        <w:t xml:space="preserve">). </w:t>
      </w:r>
      <w:r w:rsidR="000A19B2">
        <w:rPr>
          <w:rFonts w:cs="Times New Roman"/>
          <w:szCs w:val="24"/>
          <w:lang w:eastAsia="pt-BR"/>
        </w:rPr>
        <w:t xml:space="preserve">A partir do entorno imediato </w:t>
      </w:r>
      <w:r w:rsidRPr="00536B5A">
        <w:rPr>
          <w:rFonts w:cs="Times New Roman"/>
          <w:szCs w:val="24"/>
          <w:lang w:eastAsia="pt-BR"/>
        </w:rPr>
        <w:t>dessa árvore</w:t>
      </w:r>
      <w:r w:rsidR="000A19B2">
        <w:rPr>
          <w:rStyle w:val="Refdenotaderodap"/>
          <w:rFonts w:cs="Times New Roman"/>
          <w:szCs w:val="24"/>
          <w:lang w:eastAsia="pt-BR"/>
        </w:rPr>
        <w:footnoteReference w:id="1"/>
      </w:r>
      <w:r w:rsidRPr="00536B5A">
        <w:rPr>
          <w:rFonts w:cs="Times New Roman"/>
          <w:szCs w:val="24"/>
          <w:lang w:eastAsia="pt-BR"/>
        </w:rPr>
        <w:t>, onde</w:t>
      </w:r>
      <w:r w:rsidR="000A19B2">
        <w:rPr>
          <w:rFonts w:cs="Times New Roman"/>
          <w:szCs w:val="24"/>
          <w:lang w:eastAsia="pt-BR"/>
        </w:rPr>
        <w:t xml:space="preserve"> se localizava também a Fazenda Pau dos Ferros, construída pelo posseiro Francisco Marçal em 1733, desenvolveu-se a</w:t>
      </w:r>
      <w:r w:rsidRPr="00536B5A">
        <w:rPr>
          <w:rFonts w:cs="Times New Roman"/>
          <w:szCs w:val="24"/>
          <w:lang w:eastAsia="pt-BR"/>
        </w:rPr>
        <w:t xml:space="preserve"> Praça da Matriz</w:t>
      </w:r>
      <w:r w:rsidR="000A19B2">
        <w:rPr>
          <w:rFonts w:cs="Times New Roman"/>
          <w:szCs w:val="24"/>
          <w:lang w:eastAsia="pt-BR"/>
        </w:rPr>
        <w:t xml:space="preserve"> e a Avenida Getúlio Vargas, onde estão localizados</w:t>
      </w:r>
      <w:r w:rsidRPr="00536B5A">
        <w:rPr>
          <w:rFonts w:cs="Times New Roman"/>
          <w:szCs w:val="24"/>
          <w:lang w:eastAsia="pt-BR"/>
        </w:rPr>
        <w:t xml:space="preserve"> </w:t>
      </w:r>
      <w:r w:rsidR="000A19B2">
        <w:rPr>
          <w:rFonts w:cs="Times New Roman"/>
          <w:szCs w:val="24"/>
          <w:lang w:eastAsia="pt-BR"/>
        </w:rPr>
        <w:t>alguns d</w:t>
      </w:r>
      <w:r w:rsidRPr="00536B5A">
        <w:rPr>
          <w:rFonts w:cs="Times New Roman"/>
          <w:szCs w:val="24"/>
          <w:lang w:eastAsia="pt-BR"/>
        </w:rPr>
        <w:t>os principais edifícios institucionais</w:t>
      </w:r>
      <w:r w:rsidR="00127B7F">
        <w:rPr>
          <w:rStyle w:val="Refdenotaderodap"/>
          <w:rFonts w:cs="Times New Roman"/>
          <w:szCs w:val="24"/>
          <w:lang w:eastAsia="pt-BR"/>
        </w:rPr>
        <w:footnoteReference w:id="2"/>
      </w:r>
      <w:r w:rsidRPr="00536B5A">
        <w:rPr>
          <w:rFonts w:cs="Times New Roman"/>
          <w:szCs w:val="24"/>
          <w:lang w:eastAsia="pt-BR"/>
        </w:rPr>
        <w:t xml:space="preserve">, de comércio e </w:t>
      </w:r>
      <w:r w:rsidRPr="00536B5A">
        <w:rPr>
          <w:rFonts w:cs="Times New Roman"/>
          <w:szCs w:val="24"/>
          <w:lang w:eastAsia="pt-BR"/>
        </w:rPr>
        <w:lastRenderedPageBreak/>
        <w:t xml:space="preserve">serviços da cidade, </w:t>
      </w:r>
      <w:r w:rsidR="000A19B2">
        <w:rPr>
          <w:rFonts w:cs="Times New Roman"/>
          <w:szCs w:val="24"/>
          <w:lang w:eastAsia="pt-BR"/>
        </w:rPr>
        <w:t xml:space="preserve">bem como, algumas das principais residências históricas que datam </w:t>
      </w:r>
      <w:r w:rsidR="00127B7F">
        <w:rPr>
          <w:rFonts w:cs="Times New Roman"/>
          <w:szCs w:val="24"/>
          <w:lang w:eastAsia="pt-BR"/>
        </w:rPr>
        <w:t>da primeira metade</w:t>
      </w:r>
      <w:r w:rsidR="000A19B2">
        <w:rPr>
          <w:rFonts w:cs="Times New Roman"/>
          <w:szCs w:val="24"/>
          <w:lang w:eastAsia="pt-BR"/>
        </w:rPr>
        <w:t xml:space="preserve"> do século XX.</w:t>
      </w:r>
      <w:r w:rsidR="009439D3">
        <w:rPr>
          <w:rFonts w:cs="Times New Roman"/>
          <w:szCs w:val="24"/>
          <w:lang w:eastAsia="pt-BR"/>
        </w:rPr>
        <w:t xml:space="preserve"> Este artigo abordará algumas tipologias resid</w:t>
      </w:r>
      <w:r w:rsidR="00B55653">
        <w:rPr>
          <w:rFonts w:cs="Times New Roman"/>
          <w:szCs w:val="24"/>
          <w:lang w:eastAsia="pt-BR"/>
        </w:rPr>
        <w:t>e</w:t>
      </w:r>
      <w:r w:rsidR="009439D3">
        <w:rPr>
          <w:rFonts w:cs="Times New Roman"/>
          <w:szCs w:val="24"/>
          <w:lang w:eastAsia="pt-BR"/>
        </w:rPr>
        <w:t>ncia</w:t>
      </w:r>
      <w:r w:rsidR="00B55653">
        <w:rPr>
          <w:rFonts w:cs="Times New Roman"/>
          <w:szCs w:val="24"/>
          <w:lang w:eastAsia="pt-BR"/>
        </w:rPr>
        <w:t>i</w:t>
      </w:r>
      <w:r w:rsidR="009439D3">
        <w:rPr>
          <w:rFonts w:cs="Times New Roman"/>
          <w:szCs w:val="24"/>
          <w:lang w:eastAsia="pt-BR"/>
        </w:rPr>
        <w:t xml:space="preserve">s históricas presentes </w:t>
      </w:r>
      <w:r w:rsidR="007E663D">
        <w:rPr>
          <w:rFonts w:cs="Times New Roman"/>
          <w:szCs w:val="24"/>
          <w:lang w:eastAsia="pt-BR"/>
        </w:rPr>
        <w:t>na principal avenida do centro histórico, a Getúlio Vargas</w:t>
      </w:r>
      <w:r w:rsidR="009439D3">
        <w:rPr>
          <w:rFonts w:cs="Times New Roman"/>
          <w:szCs w:val="24"/>
          <w:lang w:eastAsia="pt-BR"/>
        </w:rPr>
        <w:t xml:space="preserve">. </w:t>
      </w:r>
    </w:p>
    <w:p w:rsidR="003445DE" w:rsidRDefault="009439D3" w:rsidP="00AE51FA">
      <w:pPr>
        <w:spacing w:after="200"/>
      </w:pPr>
      <w:r w:rsidRPr="009439D3">
        <w:rPr>
          <w:szCs w:val="24"/>
        </w:rPr>
        <w:t>A povoação do século XVIII foi elevada à categoria de Vila pela Lei n.º 344 de 4 de setembro de 1856 (</w:t>
      </w:r>
      <w:r w:rsidR="00470C04">
        <w:rPr>
          <w:szCs w:val="24"/>
        </w:rPr>
        <w:t>BARRETO</w:t>
      </w:r>
      <w:r w:rsidRPr="009439D3">
        <w:rPr>
          <w:szCs w:val="24"/>
        </w:rPr>
        <w:t>, 1987), emancipando-se, assim, da Vila de Portalegre, localizada na serra homônima e distante aproximadamente 40 km.</w:t>
      </w:r>
      <w:r w:rsidR="00400F2C">
        <w:rPr>
          <w:szCs w:val="24"/>
        </w:rPr>
        <w:t xml:space="preserve"> A </w:t>
      </w:r>
      <w:r w:rsidR="00400F2C">
        <w:t>freguesia de Nossa Senhora da Conceição, que deu origem ao povoamento, havia sido criada cem anos antes, em 1756.</w:t>
      </w:r>
      <w:r w:rsidR="003445DE">
        <w:t xml:space="preserve"> Embora fosse subordina</w:t>
      </w:r>
      <w:r w:rsidR="004B6BB4">
        <w:t>da</w:t>
      </w:r>
      <w:r w:rsidR="003445DE">
        <w:t xml:space="preserve"> a Portalegre, Jácome</w:t>
      </w:r>
      <w:r w:rsidR="00470C04">
        <w:t xml:space="preserve"> Barreto</w:t>
      </w:r>
      <w:r w:rsidR="003445DE">
        <w:t xml:space="preserve"> (1987, p. 40) afirma que das “três freguesias existentes a oeste da capitania, no fim do século XVIII – Apodi, Portalegre e Pau dos Ferros – esta última era a mais populosa e a de maior produção agrícola”.</w:t>
      </w:r>
      <w:r w:rsidR="004B6BB4">
        <w:t xml:space="preserve"> Desde 1868, a Vila contava com uma feira estabelecida semanalmente. </w:t>
      </w:r>
    </w:p>
    <w:p w:rsidR="00B55653" w:rsidRDefault="00B55653" w:rsidP="00B55653">
      <w:r>
        <w:t>No âmbito jurídico, a comarca de Pau dos Ferros foi criada pela Lei nº 683, de 08 de agosto de 1873, assinada pelo então Presidente da Província Dr. Capistrano Bandeira de Melo Filho (</w:t>
      </w:r>
      <w:r w:rsidR="00470C04">
        <w:t>BARRETO</w:t>
      </w:r>
      <w:r>
        <w:t xml:space="preserve">, 1987). Sua instalação aconteceu em 15 de dezembro de 1873 quando tomou posse o Dr. José Alexandre de Amorim Garcia, seu primeiro Juiz de Direito. Ao longo do século XX, a dimensão territorial do município foi sendo reduzida em virtude da criação de novos municípios desmembrados de Pau dos Ferros, tais como </w:t>
      </w:r>
      <w:r w:rsidRPr="00B55653">
        <w:t>Rafael Fernandes, Água Nova, São Miguel, Luís Gomes, Riacho de Santana e Marcelino Vieira (B</w:t>
      </w:r>
      <w:r w:rsidR="00893195">
        <w:t>ARBOSA, SAMPAIO e FERREIRA, 2017</w:t>
      </w:r>
      <w:r w:rsidRPr="00B55653">
        <w:t>).</w:t>
      </w:r>
      <w:r>
        <w:t xml:space="preserve"> O crescimento populacional </w:t>
      </w:r>
      <w:proofErr w:type="spellStart"/>
      <w:r>
        <w:t>pauferrense</w:t>
      </w:r>
      <w:proofErr w:type="spellEnd"/>
      <w:r>
        <w:t xml:space="preserve"> fez com que o território municipal – cuja grande parte das terras fazem parte do patrimônio foreiro da Igreja Católica – fosse sendo parcelado e que, assim, se originassem novos</w:t>
      </w:r>
      <w:r w:rsidR="00026F41">
        <w:t xml:space="preserve"> assentamentos que foram dando origem a novos bairros como Paraíso, João XXIII, Riacho</w:t>
      </w:r>
      <w:r w:rsidR="00336887">
        <w:t xml:space="preserve"> do Meio, São Vicente, Alto do A</w:t>
      </w:r>
      <w:r w:rsidR="00026F41">
        <w:t>çude e Frei Damião.</w:t>
      </w:r>
      <w:r w:rsidR="00817B86">
        <w:t xml:space="preserve"> Durante a década de 1930, criou-se a Vila de João Pessoa, desmembrada do território de Pau dos Ferros, que em 1936 passaria a denominar-se Alexandria, localidade que receberia os trilhos da ferrovia de Mossoró a Souza no ano de 1948 (MEDEIROS, 20</w:t>
      </w:r>
      <w:r w:rsidR="00237C51">
        <w:t>18</w:t>
      </w:r>
      <w:r w:rsidR="00817B86">
        <w:t>).</w:t>
      </w:r>
    </w:p>
    <w:p w:rsidR="00BB1F8E" w:rsidRPr="00B076BF" w:rsidRDefault="00400F2C" w:rsidP="00AE51FA">
      <w:pPr>
        <w:autoSpaceDE w:val="0"/>
        <w:autoSpaceDN w:val="0"/>
        <w:adjustRightInd w:val="0"/>
        <w:spacing w:after="200"/>
        <w:ind w:firstLine="567"/>
        <w:rPr>
          <w:szCs w:val="24"/>
        </w:rPr>
      </w:pPr>
      <w:r>
        <w:t xml:space="preserve"> </w:t>
      </w:r>
      <w:r w:rsidR="009439D3">
        <w:rPr>
          <w:szCs w:val="24"/>
        </w:rPr>
        <w:t>Embora conte com uma</w:t>
      </w:r>
      <w:r w:rsidR="0021031C" w:rsidRPr="00B076BF">
        <w:rPr>
          <w:szCs w:val="24"/>
        </w:rPr>
        <w:t xml:space="preserve"> população </w:t>
      </w:r>
      <w:r w:rsidR="009439D3">
        <w:rPr>
          <w:szCs w:val="24"/>
        </w:rPr>
        <w:t xml:space="preserve">considerada </w:t>
      </w:r>
      <w:r w:rsidR="0021031C" w:rsidRPr="00B076BF">
        <w:rPr>
          <w:szCs w:val="24"/>
        </w:rPr>
        <w:t>pequena</w:t>
      </w:r>
      <w:r w:rsidR="00AD5291" w:rsidRPr="00B076BF">
        <w:rPr>
          <w:rStyle w:val="Refdenotaderodap"/>
          <w:szCs w:val="24"/>
        </w:rPr>
        <w:footnoteReference w:id="3"/>
      </w:r>
      <w:r w:rsidR="00AD5291" w:rsidRPr="00B076BF">
        <w:rPr>
          <w:szCs w:val="24"/>
        </w:rPr>
        <w:t xml:space="preserve">, </w:t>
      </w:r>
      <w:r w:rsidR="0021031C" w:rsidRPr="00B076BF">
        <w:rPr>
          <w:szCs w:val="24"/>
        </w:rPr>
        <w:t>se comparada</w:t>
      </w:r>
      <w:r w:rsidR="00BB1F8E" w:rsidRPr="00B076BF">
        <w:rPr>
          <w:szCs w:val="24"/>
        </w:rPr>
        <w:t xml:space="preserve"> com as cidades classificadas como </w:t>
      </w:r>
      <w:r w:rsidR="0021031C" w:rsidRPr="00B076BF">
        <w:rPr>
          <w:szCs w:val="24"/>
        </w:rPr>
        <w:t>m</w:t>
      </w:r>
      <w:r w:rsidR="00BB1F8E" w:rsidRPr="00B076BF">
        <w:rPr>
          <w:szCs w:val="24"/>
        </w:rPr>
        <w:t xml:space="preserve">édias no </w:t>
      </w:r>
      <w:r w:rsidR="0021031C" w:rsidRPr="00B076BF">
        <w:rPr>
          <w:szCs w:val="24"/>
        </w:rPr>
        <w:t>Brasil</w:t>
      </w:r>
      <w:r w:rsidR="00BB1F8E" w:rsidRPr="00B076BF">
        <w:rPr>
          <w:szCs w:val="24"/>
        </w:rPr>
        <w:t xml:space="preserve">, </w:t>
      </w:r>
      <w:r w:rsidR="00AD5291" w:rsidRPr="00B076BF">
        <w:rPr>
          <w:szCs w:val="24"/>
        </w:rPr>
        <w:t xml:space="preserve">Pau dos Ferros </w:t>
      </w:r>
      <w:r w:rsidR="00BB1F8E" w:rsidRPr="00B076BF">
        <w:rPr>
          <w:szCs w:val="24"/>
        </w:rPr>
        <w:t xml:space="preserve">vem desempenhando na rede urbana do Rio Grande do Norte, </w:t>
      </w:r>
      <w:r w:rsidR="0021031C" w:rsidRPr="00B076BF">
        <w:rPr>
          <w:szCs w:val="24"/>
        </w:rPr>
        <w:t>e mesmo do Nordeste, importante função</w:t>
      </w:r>
      <w:r w:rsidR="00BB1F8E" w:rsidRPr="00B076BF">
        <w:rPr>
          <w:szCs w:val="24"/>
        </w:rPr>
        <w:t xml:space="preserve"> de intermediação na oferta dos serviços de educação superior e saúde, </w:t>
      </w:r>
      <w:r w:rsidR="0021031C" w:rsidRPr="00B076BF">
        <w:rPr>
          <w:szCs w:val="24"/>
        </w:rPr>
        <w:t xml:space="preserve">e </w:t>
      </w:r>
      <w:r w:rsidR="00BB1F8E" w:rsidRPr="00B076BF">
        <w:rPr>
          <w:szCs w:val="24"/>
        </w:rPr>
        <w:t xml:space="preserve">de empregos, </w:t>
      </w:r>
      <w:r w:rsidR="0021031C" w:rsidRPr="00B076BF">
        <w:rPr>
          <w:szCs w:val="24"/>
        </w:rPr>
        <w:t>sobretudo</w:t>
      </w:r>
      <w:r w:rsidR="00BB1F8E" w:rsidRPr="00B076BF">
        <w:rPr>
          <w:szCs w:val="24"/>
        </w:rPr>
        <w:t xml:space="preserve"> no comércio e nos serviços </w:t>
      </w:r>
      <w:r w:rsidR="00BB1F8E" w:rsidRPr="00B076BF">
        <w:rPr>
          <w:szCs w:val="24"/>
        </w:rPr>
        <w:lastRenderedPageBreak/>
        <w:t xml:space="preserve">públicos, </w:t>
      </w:r>
      <w:r w:rsidR="0021031C" w:rsidRPr="00B076BF">
        <w:rPr>
          <w:szCs w:val="24"/>
        </w:rPr>
        <w:t>o que a classifica, por alguns pesquisadores, como “</w:t>
      </w:r>
      <w:r w:rsidR="0021031C" w:rsidRPr="00B076BF">
        <w:rPr>
          <w:i/>
          <w:szCs w:val="24"/>
        </w:rPr>
        <w:t>cidade intermediária</w:t>
      </w:r>
      <w:r w:rsidR="0021031C" w:rsidRPr="00B076BF">
        <w:rPr>
          <w:szCs w:val="24"/>
        </w:rPr>
        <w:t>” (DANTAS; CLEMENTINO e FRANÇA, 2015)</w:t>
      </w:r>
      <w:r w:rsidR="00BB1F8E" w:rsidRPr="00B076BF">
        <w:rPr>
          <w:szCs w:val="24"/>
        </w:rPr>
        <w:t>.</w:t>
      </w:r>
    </w:p>
    <w:p w:rsidR="0012301A" w:rsidRDefault="006D17AC" w:rsidP="00AE51FA">
      <w:pPr>
        <w:shd w:val="clear" w:color="auto" w:fill="FFFFFF"/>
        <w:spacing w:after="200"/>
        <w:ind w:firstLine="567"/>
        <w:rPr>
          <w:rFonts w:cs="Times New Roman"/>
          <w:szCs w:val="24"/>
          <w:lang w:eastAsia="pt-BR"/>
        </w:rPr>
      </w:pPr>
      <w:r>
        <w:rPr>
          <w:rFonts w:cs="Times New Roman"/>
          <w:szCs w:val="24"/>
          <w:lang w:eastAsia="pt-BR"/>
        </w:rPr>
        <w:t>As transformações urbanas geradas pela expansão vertical v</w:t>
      </w:r>
      <w:r w:rsidR="002C6EB1">
        <w:rPr>
          <w:rFonts w:cs="Times New Roman"/>
          <w:szCs w:val="24"/>
          <w:lang w:eastAsia="pt-BR"/>
        </w:rPr>
        <w:t>ê</w:t>
      </w:r>
      <w:r>
        <w:rPr>
          <w:rFonts w:cs="Times New Roman"/>
          <w:szCs w:val="24"/>
          <w:lang w:eastAsia="pt-BR"/>
        </w:rPr>
        <w:t>m causando uma rápida mudança no acervo edilício da área urbana de Pau dos Ferros, fazendo com que muitos imóveis pequenos, que antes abrigavam pequenos comércios ou residências, deem lugar a edifícios verticalizados, de moradia e serviços, que buscam suprir a necessidade de espaço buscada pelas novas empresas e novos moradores. Assim, o conhecimento sobre o que ainda resta da arquitetura ancestral da cidade se mostra uma urgência, tendo em vista que esta caminha para se consolidar como um polo regional de médio porte, o que deve gerar ainda mais mudanças em suas tipologias construtivas.</w:t>
      </w:r>
    </w:p>
    <w:p w:rsidR="000341FC" w:rsidRDefault="000341FC" w:rsidP="002D2503">
      <w:pPr>
        <w:shd w:val="clear" w:color="auto" w:fill="FFFFFF"/>
        <w:tabs>
          <w:tab w:val="left" w:pos="7815"/>
        </w:tabs>
        <w:spacing w:before="100" w:beforeAutospacing="1" w:after="100" w:afterAutospacing="1" w:line="240" w:lineRule="auto"/>
        <w:ind w:firstLine="0"/>
        <w:rPr>
          <w:rFonts w:eastAsia="Times New Roman" w:cs="Times New Roman"/>
          <w:b/>
          <w:szCs w:val="24"/>
          <w:lang w:eastAsia="pt-BR"/>
        </w:rPr>
      </w:pPr>
      <w:r>
        <w:rPr>
          <w:rFonts w:eastAsia="Times New Roman" w:cs="Times New Roman"/>
          <w:b/>
          <w:szCs w:val="24"/>
          <w:lang w:eastAsia="pt-BR"/>
        </w:rPr>
        <w:t>ARQUITETURA RESID</w:t>
      </w:r>
      <w:r w:rsidR="00130AD9">
        <w:rPr>
          <w:rFonts w:eastAsia="Times New Roman" w:cs="Times New Roman"/>
          <w:b/>
          <w:szCs w:val="24"/>
          <w:lang w:eastAsia="pt-BR"/>
        </w:rPr>
        <w:t>E</w:t>
      </w:r>
      <w:r>
        <w:rPr>
          <w:rFonts w:eastAsia="Times New Roman" w:cs="Times New Roman"/>
          <w:b/>
          <w:szCs w:val="24"/>
          <w:lang w:eastAsia="pt-BR"/>
        </w:rPr>
        <w:t>NCIAL</w:t>
      </w:r>
      <w:r w:rsidR="002D2503">
        <w:rPr>
          <w:rFonts w:eastAsia="Times New Roman" w:cs="Times New Roman"/>
          <w:b/>
          <w:szCs w:val="24"/>
          <w:lang w:eastAsia="pt-BR"/>
        </w:rPr>
        <w:tab/>
      </w:r>
    </w:p>
    <w:p w:rsidR="00246C9A" w:rsidRDefault="00246C9A" w:rsidP="00246C9A">
      <w:pPr>
        <w:autoSpaceDE w:val="0"/>
        <w:autoSpaceDN w:val="0"/>
        <w:adjustRightInd w:val="0"/>
        <w:ind w:firstLine="567"/>
        <w:rPr>
          <w:rFonts w:cs="Times New Roman"/>
          <w:szCs w:val="24"/>
          <w:lang w:eastAsia="pt-BR"/>
        </w:rPr>
      </w:pPr>
      <w:r>
        <w:rPr>
          <w:rFonts w:cs="Times New Roman"/>
          <w:szCs w:val="24"/>
          <w:lang w:eastAsia="pt-BR"/>
        </w:rPr>
        <w:t>É fato conhecido pela historiografia local e pela população que a atuação da Igreja Católica foi elemento fundamental no processo de</w:t>
      </w:r>
      <w:r w:rsidR="00B26C63" w:rsidRPr="00B26C63">
        <w:rPr>
          <w:rFonts w:cs="Times New Roman"/>
          <w:szCs w:val="24"/>
          <w:lang w:eastAsia="pt-BR"/>
        </w:rPr>
        <w:t xml:space="preserve"> transformações urbanas</w:t>
      </w:r>
      <w:r>
        <w:rPr>
          <w:rFonts w:cs="Times New Roman"/>
          <w:szCs w:val="24"/>
          <w:lang w:eastAsia="pt-BR"/>
        </w:rPr>
        <w:t xml:space="preserve"> na cidade de Pau dos Ferros.</w:t>
      </w:r>
      <w:r w:rsidR="00B26C63" w:rsidRPr="00B26C63">
        <w:rPr>
          <w:rFonts w:cs="Times New Roman"/>
          <w:szCs w:val="24"/>
          <w:lang w:eastAsia="pt-BR"/>
        </w:rPr>
        <w:t xml:space="preserve"> </w:t>
      </w:r>
      <w:r>
        <w:rPr>
          <w:rFonts w:cs="Times New Roman"/>
          <w:szCs w:val="24"/>
          <w:lang w:eastAsia="pt-BR"/>
        </w:rPr>
        <w:t>Grande parte do</w:t>
      </w:r>
      <w:r w:rsidR="00B26C63" w:rsidRPr="00B26C63">
        <w:rPr>
          <w:rFonts w:cs="Times New Roman"/>
          <w:szCs w:val="24"/>
          <w:lang w:eastAsia="pt-BR"/>
        </w:rPr>
        <w:t xml:space="preserve"> parcelamento d</w:t>
      </w:r>
      <w:r>
        <w:rPr>
          <w:rFonts w:cs="Times New Roman"/>
          <w:szCs w:val="24"/>
          <w:lang w:eastAsia="pt-BR"/>
        </w:rPr>
        <w:t>o solo para usos residenciais aconteceu sobre o patrimônio foreiro da Igreja.</w:t>
      </w:r>
      <w:r w:rsidR="00B26C63" w:rsidRPr="00B26C63">
        <w:rPr>
          <w:rFonts w:cs="Times New Roman"/>
          <w:szCs w:val="24"/>
          <w:lang w:eastAsia="pt-BR"/>
        </w:rPr>
        <w:t xml:space="preserve"> </w:t>
      </w:r>
      <w:r>
        <w:rPr>
          <w:rFonts w:cs="Times New Roman"/>
          <w:szCs w:val="24"/>
          <w:lang w:eastAsia="pt-BR"/>
        </w:rPr>
        <w:t xml:space="preserve">Novos bairros, como </w:t>
      </w:r>
      <w:r w:rsidR="00B26C63" w:rsidRPr="00B26C63">
        <w:rPr>
          <w:rFonts w:cs="Times New Roman"/>
          <w:szCs w:val="24"/>
          <w:lang w:eastAsia="pt-BR"/>
        </w:rPr>
        <w:t>São Benedito e São Judas Tadeu</w:t>
      </w:r>
      <w:r>
        <w:rPr>
          <w:rFonts w:cs="Times New Roman"/>
          <w:szCs w:val="24"/>
          <w:lang w:eastAsia="pt-BR"/>
        </w:rPr>
        <w:t>, além de intervenções urbanísticas também surgiram sobre essa base fundiária</w:t>
      </w:r>
      <w:r w:rsidR="00B26C63" w:rsidRPr="00B26C63">
        <w:rPr>
          <w:rFonts w:cs="Times New Roman"/>
          <w:szCs w:val="24"/>
          <w:lang w:eastAsia="pt-BR"/>
        </w:rPr>
        <w:t xml:space="preserve">. </w:t>
      </w:r>
      <w:r>
        <w:rPr>
          <w:rFonts w:cs="Times New Roman"/>
          <w:szCs w:val="24"/>
          <w:lang w:eastAsia="pt-BR"/>
        </w:rPr>
        <w:t xml:space="preserve">Tomando isso por base, é natural que o centro irradiador das atividades sociais e da vida urbana na cidade ocorresse nas proximidades da Praça da Matriz e da Avenida Getúlio Vargas. </w:t>
      </w:r>
    </w:p>
    <w:p w:rsidR="008B74E7" w:rsidRDefault="00260B8C" w:rsidP="002D2503">
      <w:pPr>
        <w:shd w:val="clear" w:color="auto" w:fill="FFFFFF"/>
        <w:spacing w:before="100" w:beforeAutospacing="1" w:after="100" w:afterAutospacing="1"/>
        <w:ind w:firstLine="567"/>
        <w:rPr>
          <w:rFonts w:cs="Times New Roman"/>
          <w:szCs w:val="24"/>
          <w:lang w:eastAsia="pt-BR"/>
        </w:rPr>
      </w:pPr>
      <w:r>
        <w:rPr>
          <w:rFonts w:cs="Times New Roman"/>
          <w:szCs w:val="24"/>
          <w:lang w:eastAsia="pt-BR"/>
        </w:rPr>
        <w:t xml:space="preserve">Portanto, </w:t>
      </w:r>
      <w:r w:rsidR="002D2503" w:rsidRPr="002D2503">
        <w:rPr>
          <w:rFonts w:cs="Times New Roman"/>
          <w:szCs w:val="24"/>
          <w:lang w:eastAsia="pt-BR"/>
        </w:rPr>
        <w:t>é notória a presença de diversas casas de arquitetura histórica construídas desde a primeira metade do século XX até meados da década de 1970</w:t>
      </w:r>
      <w:r>
        <w:rPr>
          <w:rFonts w:cs="Times New Roman"/>
          <w:szCs w:val="24"/>
          <w:lang w:eastAsia="pt-BR"/>
        </w:rPr>
        <w:t xml:space="preserve"> em Pau dos Ferros nas proximidades desses dois logradouros (Getúlio Vargas e Praça da Matriz)</w:t>
      </w:r>
      <w:r w:rsidR="002D2503" w:rsidRPr="002D2503">
        <w:rPr>
          <w:rFonts w:cs="Times New Roman"/>
          <w:szCs w:val="24"/>
          <w:lang w:eastAsia="pt-BR"/>
        </w:rPr>
        <w:t xml:space="preserve">. </w:t>
      </w:r>
      <w:r w:rsidR="008B74E7">
        <w:rPr>
          <w:rFonts w:cs="Times New Roman"/>
          <w:szCs w:val="24"/>
          <w:lang w:eastAsia="pt-BR"/>
        </w:rPr>
        <w:t>É importante enfatizar que a presente pesquisa se encontra, todavia, em andamento. Até o presente momento f</w:t>
      </w:r>
      <w:r w:rsidR="002D2503" w:rsidRPr="002D2503">
        <w:rPr>
          <w:rFonts w:cs="Times New Roman"/>
          <w:szCs w:val="24"/>
          <w:lang w:eastAsia="pt-BR"/>
        </w:rPr>
        <w:t>oram catalogadas 11 residências, em um universo de 30 identificadas</w:t>
      </w:r>
      <w:r w:rsidR="008B74E7">
        <w:rPr>
          <w:rFonts w:cs="Times New Roman"/>
          <w:szCs w:val="24"/>
          <w:lang w:eastAsia="pt-BR"/>
        </w:rPr>
        <w:t xml:space="preserve"> como de valor histórico na área central da cidade</w:t>
      </w:r>
      <w:r w:rsidR="0070267C">
        <w:rPr>
          <w:rFonts w:cs="Times New Roman"/>
          <w:szCs w:val="24"/>
          <w:lang w:eastAsia="pt-BR"/>
        </w:rPr>
        <w:t xml:space="preserve"> e em suas imediações, como na Avenida 13 de Maio</w:t>
      </w:r>
      <w:r w:rsidR="002D2503" w:rsidRPr="002D2503">
        <w:rPr>
          <w:rFonts w:cs="Times New Roman"/>
          <w:szCs w:val="24"/>
          <w:lang w:eastAsia="pt-BR"/>
        </w:rPr>
        <w:t xml:space="preserve">. O levantamento das fichas de inventário leva em conta seu valor histórico-cultural, características estilísticas e formais das fachadas – que, sobretudo, apresentam elementos do </w:t>
      </w:r>
      <w:proofErr w:type="spellStart"/>
      <w:r w:rsidR="002D2503" w:rsidRPr="002D2503">
        <w:rPr>
          <w:rFonts w:cs="Times New Roman"/>
          <w:szCs w:val="24"/>
          <w:lang w:eastAsia="pt-BR"/>
        </w:rPr>
        <w:t>Art</w:t>
      </w:r>
      <w:proofErr w:type="spellEnd"/>
      <w:r w:rsidR="002D2503" w:rsidRPr="002D2503">
        <w:rPr>
          <w:rFonts w:cs="Times New Roman"/>
          <w:szCs w:val="24"/>
          <w:lang w:eastAsia="pt-BR"/>
        </w:rPr>
        <w:t xml:space="preserve"> Déco, </w:t>
      </w:r>
      <w:proofErr w:type="spellStart"/>
      <w:r w:rsidR="002D2503" w:rsidRPr="002D2503">
        <w:rPr>
          <w:rFonts w:cs="Times New Roman"/>
          <w:szCs w:val="24"/>
          <w:lang w:eastAsia="pt-BR"/>
        </w:rPr>
        <w:t>Protomodernista</w:t>
      </w:r>
      <w:proofErr w:type="spellEnd"/>
      <w:r w:rsidR="002D2503" w:rsidRPr="002D2503">
        <w:rPr>
          <w:rFonts w:cs="Times New Roman"/>
          <w:szCs w:val="24"/>
          <w:lang w:eastAsia="pt-BR"/>
        </w:rPr>
        <w:t xml:space="preserve"> e Modernista – bem como, a estrutura construtiva e seu estado de conservação e preservação. </w:t>
      </w:r>
    </w:p>
    <w:p w:rsidR="00AA792D" w:rsidRDefault="00AA792D" w:rsidP="002D2503">
      <w:pPr>
        <w:shd w:val="clear" w:color="auto" w:fill="FFFFFF"/>
        <w:spacing w:before="100" w:beforeAutospacing="1" w:after="100" w:afterAutospacing="1"/>
        <w:ind w:firstLine="567"/>
        <w:rPr>
          <w:rFonts w:cs="Times New Roman"/>
          <w:szCs w:val="24"/>
          <w:lang w:eastAsia="pt-BR"/>
        </w:rPr>
      </w:pPr>
      <w:r>
        <w:rPr>
          <w:rFonts w:cs="Times New Roman"/>
          <w:szCs w:val="24"/>
          <w:lang w:eastAsia="pt-BR"/>
        </w:rPr>
        <w:t xml:space="preserve">Em artigo complementar, foram discutidas casas na Avenida Getúlio Vargas, no bairro do Centro. Neste, serão abordadas residências na Rua Praça da Matriz e na Avenida 13 de Maio. </w:t>
      </w:r>
      <w:r w:rsidR="00C0379F">
        <w:rPr>
          <w:rFonts w:cs="Times New Roman"/>
          <w:szCs w:val="24"/>
          <w:lang w:eastAsia="pt-BR"/>
        </w:rPr>
        <w:t xml:space="preserve">A Avenida 13 de Maio surgiu como o desenvolvimento urbano da RN-177, que interliga Pau dos Ferros ao município vizinho do Encanto. Hoje é uma das mais largas e importantes avenidas </w:t>
      </w:r>
      <w:r w:rsidR="00C0379F">
        <w:rPr>
          <w:rFonts w:cs="Times New Roman"/>
          <w:szCs w:val="24"/>
          <w:lang w:eastAsia="pt-BR"/>
        </w:rPr>
        <w:lastRenderedPageBreak/>
        <w:t>da cidade, duplicada</w:t>
      </w:r>
      <w:r w:rsidR="0070267C">
        <w:rPr>
          <w:rFonts w:cs="Times New Roman"/>
          <w:szCs w:val="24"/>
          <w:lang w:eastAsia="pt-BR"/>
        </w:rPr>
        <w:t>,</w:t>
      </w:r>
      <w:r w:rsidR="00C0379F">
        <w:rPr>
          <w:rFonts w:cs="Times New Roman"/>
          <w:szCs w:val="24"/>
          <w:lang w:eastAsia="pt-BR"/>
        </w:rPr>
        <w:t xml:space="preserve"> e onde estão algumas edificações resid</w:t>
      </w:r>
      <w:r w:rsidR="0070267C">
        <w:rPr>
          <w:rFonts w:cs="Times New Roman"/>
          <w:szCs w:val="24"/>
          <w:lang w:eastAsia="pt-BR"/>
        </w:rPr>
        <w:t>e</w:t>
      </w:r>
      <w:r w:rsidR="00C0379F">
        <w:rPr>
          <w:rFonts w:cs="Times New Roman"/>
          <w:szCs w:val="24"/>
          <w:lang w:eastAsia="pt-BR"/>
        </w:rPr>
        <w:t>ncia</w:t>
      </w:r>
      <w:r w:rsidR="0070267C">
        <w:rPr>
          <w:rFonts w:cs="Times New Roman"/>
          <w:szCs w:val="24"/>
          <w:lang w:eastAsia="pt-BR"/>
        </w:rPr>
        <w:t>i</w:t>
      </w:r>
      <w:r w:rsidR="00C0379F">
        <w:rPr>
          <w:rFonts w:cs="Times New Roman"/>
          <w:szCs w:val="24"/>
          <w:lang w:eastAsia="pt-BR"/>
        </w:rPr>
        <w:t>s históricas</w:t>
      </w:r>
      <w:r w:rsidR="0070267C">
        <w:rPr>
          <w:rFonts w:cs="Times New Roman"/>
          <w:szCs w:val="24"/>
          <w:lang w:eastAsia="pt-BR"/>
        </w:rPr>
        <w:t xml:space="preserve"> significativas</w:t>
      </w:r>
      <w:r w:rsidR="00C0379F">
        <w:rPr>
          <w:rFonts w:cs="Times New Roman"/>
          <w:szCs w:val="24"/>
          <w:lang w:eastAsia="pt-BR"/>
        </w:rPr>
        <w:t xml:space="preserve"> que, </w:t>
      </w:r>
      <w:r w:rsidR="0070267C">
        <w:rPr>
          <w:rFonts w:cs="Times New Roman"/>
          <w:szCs w:val="24"/>
          <w:lang w:eastAsia="pt-BR"/>
        </w:rPr>
        <w:t xml:space="preserve">muito </w:t>
      </w:r>
      <w:r w:rsidR="00C0379F">
        <w:rPr>
          <w:rFonts w:cs="Times New Roman"/>
          <w:szCs w:val="24"/>
          <w:lang w:eastAsia="pt-BR"/>
        </w:rPr>
        <w:t>embora demonstrem um padrão tipológico de me</w:t>
      </w:r>
      <w:r w:rsidR="0070267C">
        <w:rPr>
          <w:rFonts w:cs="Times New Roman"/>
          <w:szCs w:val="24"/>
          <w:lang w:eastAsia="pt-BR"/>
        </w:rPr>
        <w:t>nor poder aquisitivo comparado às</w:t>
      </w:r>
      <w:r w:rsidR="00C0379F">
        <w:rPr>
          <w:rFonts w:cs="Times New Roman"/>
          <w:szCs w:val="24"/>
          <w:lang w:eastAsia="pt-BR"/>
        </w:rPr>
        <w:t xml:space="preserve"> residências históricas mais centrais – como as da Getúlio Vargas – </w:t>
      </w:r>
      <w:r w:rsidR="0070267C">
        <w:rPr>
          <w:rFonts w:cs="Times New Roman"/>
          <w:szCs w:val="24"/>
          <w:lang w:eastAsia="pt-BR"/>
        </w:rPr>
        <w:t xml:space="preserve">apresentam características </w:t>
      </w:r>
      <w:r w:rsidR="006E2EA3">
        <w:rPr>
          <w:rFonts w:cs="Times New Roman"/>
          <w:szCs w:val="24"/>
          <w:lang w:eastAsia="pt-BR"/>
        </w:rPr>
        <w:t>estilísticas</w:t>
      </w:r>
      <w:r w:rsidR="0070267C">
        <w:rPr>
          <w:rFonts w:cs="Times New Roman"/>
          <w:szCs w:val="24"/>
          <w:lang w:eastAsia="pt-BR"/>
        </w:rPr>
        <w:t xml:space="preserve"> marcantes em suas fachadas.</w:t>
      </w:r>
    </w:p>
    <w:p w:rsidR="003F0090" w:rsidRDefault="00F96516" w:rsidP="003F0090">
      <w:pPr>
        <w:jc w:val="center"/>
      </w:pPr>
      <w:r w:rsidRPr="006D1A46">
        <w:rPr>
          <w:rFonts w:cs="Times New Roman"/>
          <w:sz w:val="20"/>
          <w:szCs w:val="20"/>
          <w:lang w:eastAsia="pt-BR"/>
        </w:rPr>
        <w:t>Figura 0</w:t>
      </w:r>
      <w:r>
        <w:rPr>
          <w:rFonts w:cs="Times New Roman"/>
          <w:sz w:val="20"/>
          <w:szCs w:val="20"/>
          <w:lang w:eastAsia="pt-BR"/>
        </w:rPr>
        <w:t>2</w:t>
      </w:r>
      <w:r w:rsidRPr="006D1A46">
        <w:rPr>
          <w:rFonts w:cs="Times New Roman"/>
          <w:sz w:val="20"/>
          <w:szCs w:val="20"/>
          <w:lang w:eastAsia="pt-BR"/>
        </w:rPr>
        <w:t xml:space="preserve">. </w:t>
      </w:r>
      <w:r>
        <w:rPr>
          <w:rFonts w:cs="Times New Roman"/>
          <w:sz w:val="20"/>
          <w:szCs w:val="20"/>
          <w:lang w:eastAsia="pt-BR"/>
        </w:rPr>
        <w:t xml:space="preserve">Residência na </w:t>
      </w:r>
      <w:r w:rsidRPr="00F96516">
        <w:rPr>
          <w:rFonts w:cs="Times New Roman"/>
          <w:sz w:val="20"/>
          <w:szCs w:val="20"/>
          <w:lang w:eastAsia="pt-BR"/>
        </w:rPr>
        <w:t xml:space="preserve">Rua Praça </w:t>
      </w:r>
      <w:r w:rsidR="00AA792D">
        <w:rPr>
          <w:rFonts w:cs="Times New Roman"/>
          <w:sz w:val="20"/>
          <w:szCs w:val="20"/>
          <w:lang w:eastAsia="pt-BR"/>
        </w:rPr>
        <w:t>d</w:t>
      </w:r>
      <w:r w:rsidRPr="00F96516">
        <w:rPr>
          <w:rFonts w:cs="Times New Roman"/>
          <w:sz w:val="20"/>
          <w:szCs w:val="20"/>
          <w:lang w:eastAsia="pt-BR"/>
        </w:rPr>
        <w:t>a Matriz, Bairro Centro</w:t>
      </w:r>
      <w:r w:rsidR="003F0090" w:rsidRPr="00F96516">
        <w:rPr>
          <w:rFonts w:cs="Times New Roman"/>
          <w:sz w:val="20"/>
          <w:szCs w:val="20"/>
          <w:lang w:eastAsia="pt-BR"/>
        </w:rPr>
        <w:t>, N° 187</w:t>
      </w:r>
    </w:p>
    <w:p w:rsidR="003F0090" w:rsidRDefault="00AA792D" w:rsidP="003F0090">
      <w:pPr>
        <w:jc w:val="center"/>
      </w:pPr>
      <w:r>
        <w:rPr>
          <w:noProof/>
          <w:lang w:eastAsia="pt-BR"/>
        </w:rPr>
        <w:drawing>
          <wp:anchor distT="0" distB="0" distL="114300" distR="114300" simplePos="0" relativeHeight="251661312" behindDoc="0" locked="0" layoutInCell="1" allowOverlap="1">
            <wp:simplePos x="0" y="0"/>
            <wp:positionH relativeFrom="column">
              <wp:posOffset>662940</wp:posOffset>
            </wp:positionH>
            <wp:positionV relativeFrom="paragraph">
              <wp:posOffset>10795</wp:posOffset>
            </wp:positionV>
            <wp:extent cx="4572000" cy="2895600"/>
            <wp:effectExtent l="0" t="0" r="0" b="0"/>
            <wp:wrapSquare wrapText="bothSides"/>
            <wp:docPr id="140161475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10" cstate="print">
                      <a:extLst>
                        <a:ext uri="{28A0092B-C50C-407E-A947-70E740481C1C}">
                          <a14:useLocalDpi xmlns:a14="http://schemas.microsoft.com/office/drawing/2010/main" val="0"/>
                        </a:ext>
                      </a:extLst>
                    </a:blip>
                    <a:srcRect b="15556"/>
                    <a:stretch/>
                  </pic:blipFill>
                  <pic:spPr bwMode="auto">
                    <a:xfrm>
                      <a:off x="0" y="0"/>
                      <a:ext cx="4572000" cy="2895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C6E9F" w:rsidRDefault="009C6E9F" w:rsidP="003F0090"/>
    <w:p w:rsidR="00AA792D" w:rsidRDefault="00AA792D" w:rsidP="003F0090"/>
    <w:p w:rsidR="00AA792D" w:rsidRDefault="00AA792D" w:rsidP="003F0090"/>
    <w:p w:rsidR="00AA792D" w:rsidRDefault="00AA792D" w:rsidP="003F0090"/>
    <w:p w:rsidR="00AA792D" w:rsidRDefault="00AA792D" w:rsidP="003F0090"/>
    <w:p w:rsidR="00AA792D" w:rsidRDefault="00AA792D" w:rsidP="003F0090"/>
    <w:p w:rsidR="00AA792D" w:rsidRDefault="00AA792D" w:rsidP="003F0090"/>
    <w:p w:rsidR="00AA792D" w:rsidRDefault="00AA792D" w:rsidP="003F0090"/>
    <w:p w:rsidR="00AA792D" w:rsidRDefault="00AA792D" w:rsidP="003F0090"/>
    <w:p w:rsidR="00AA792D" w:rsidRDefault="00AA792D" w:rsidP="003F0090"/>
    <w:p w:rsidR="008C6FA6" w:rsidRDefault="008C6FA6" w:rsidP="008C6FA6">
      <w:pPr>
        <w:shd w:val="clear" w:color="auto" w:fill="FFFFFF"/>
        <w:spacing w:line="240" w:lineRule="auto"/>
        <w:ind w:firstLine="0"/>
        <w:jc w:val="center"/>
        <w:rPr>
          <w:rFonts w:cs="Times New Roman"/>
          <w:sz w:val="20"/>
          <w:szCs w:val="20"/>
          <w:lang w:eastAsia="pt-BR"/>
        </w:rPr>
      </w:pPr>
    </w:p>
    <w:p w:rsidR="00B2209F" w:rsidRDefault="00B2209F" w:rsidP="003F0090"/>
    <w:p w:rsidR="00D812C9" w:rsidRDefault="003F0090" w:rsidP="003F0090">
      <w:r>
        <w:t>A casa de número 187, localizada na rua Praça da Matriz,</w:t>
      </w:r>
      <w:r w:rsidR="007C2D4A">
        <w:t xml:space="preserve"> no</w:t>
      </w:r>
      <w:r>
        <w:t xml:space="preserve"> bairro Centro, apresenta características arquitetônicas que remetem à arquitetura </w:t>
      </w:r>
      <w:proofErr w:type="spellStart"/>
      <w:r w:rsidR="00AA792D">
        <w:t>Art</w:t>
      </w:r>
      <w:proofErr w:type="spellEnd"/>
      <w:r w:rsidR="00AA792D">
        <w:t xml:space="preserve"> D</w:t>
      </w:r>
      <w:r>
        <w:t xml:space="preserve">éco e ao </w:t>
      </w:r>
      <w:proofErr w:type="spellStart"/>
      <w:r w:rsidR="00AA792D">
        <w:t>P</w:t>
      </w:r>
      <w:r>
        <w:t>rotomodernismo</w:t>
      </w:r>
      <w:proofErr w:type="spellEnd"/>
      <w:r>
        <w:t>. Possuindo um lote do tipo gaveta, a edificação</w:t>
      </w:r>
      <w:r w:rsidR="00AA792D">
        <w:t>, segundo seus ocupantes,</w:t>
      </w:r>
      <w:r>
        <w:t xml:space="preserve"> nunca foi desmembrada ou </w:t>
      </w:r>
      <w:proofErr w:type="spellStart"/>
      <w:r>
        <w:t>remembrada</w:t>
      </w:r>
      <w:proofErr w:type="spellEnd"/>
      <w:r>
        <w:t>. Sua cobertura é feita de telha cerâmica</w:t>
      </w:r>
      <w:r w:rsidR="00C42625">
        <w:t xml:space="preserve"> tipo colonial</w:t>
      </w:r>
      <w:r>
        <w:t xml:space="preserve"> vermelha e seu coroamento e fachada foram </w:t>
      </w:r>
      <w:r w:rsidR="000365ED">
        <w:t>realizados</w:t>
      </w:r>
      <w:r>
        <w:t xml:space="preserve">, sobretudo, </w:t>
      </w:r>
      <w:r w:rsidR="000365ED">
        <w:t>em</w:t>
      </w:r>
      <w:r>
        <w:t xml:space="preserve"> argamassa e gesso. </w:t>
      </w:r>
      <w:r w:rsidR="00C42625">
        <w:t>A</w:t>
      </w:r>
      <w:r>
        <w:t>s esquadrias</w:t>
      </w:r>
      <w:r w:rsidR="00C42625">
        <w:t xml:space="preserve"> apresentam venezianas e são feitas em madeira. A elas foram interpostas</w:t>
      </w:r>
      <w:r>
        <w:t xml:space="preserve"> grades de ferro</w:t>
      </w:r>
      <w:r w:rsidR="00C42625">
        <w:t xml:space="preserve">, posteriormente </w:t>
      </w:r>
      <w:r>
        <w:t xml:space="preserve">acrescentadas </w:t>
      </w:r>
      <w:r w:rsidR="00C42625">
        <w:t>pelos proprietários</w:t>
      </w:r>
      <w:r>
        <w:t>.</w:t>
      </w:r>
      <w:r w:rsidR="00D812C9">
        <w:t xml:space="preserve"> </w:t>
      </w:r>
      <w:r>
        <w:t>C</w:t>
      </w:r>
      <w:r w:rsidR="00D812C9">
        <w:t>omo é possível identificar pela Figura 02</w:t>
      </w:r>
      <w:r>
        <w:t xml:space="preserve">, a fachada da edificação é composta por tons de </w:t>
      </w:r>
      <w:r w:rsidR="00D812C9">
        <w:t>marrom, nos detalhes arquitetônicos,</w:t>
      </w:r>
      <w:r>
        <w:t xml:space="preserve"> e creme</w:t>
      </w:r>
      <w:r w:rsidR="00D812C9">
        <w:t xml:space="preserve"> nas vedações</w:t>
      </w:r>
      <w:r>
        <w:t xml:space="preserve">. </w:t>
      </w:r>
    </w:p>
    <w:p w:rsidR="003F0090" w:rsidRDefault="003F0090" w:rsidP="003F0090">
      <w:r>
        <w:t>A data de construção da residência é incerta, visto que, ao questionar os moradores, estes informaram que a casa já havia sido construída quando passaram a residi-la. De acordo com Erivaldo Nolasco (54 anos), filho do proprietário, a residência foi construída pelo Dr. Pedro Diógenes</w:t>
      </w:r>
      <w:r w:rsidR="00EB0A9D">
        <w:t xml:space="preserve"> – Prefeito de Pau dos Ferros na década de 1960 (BARRETO, 1987) – </w:t>
      </w:r>
      <w:r>
        <w:t>e só alguns anos depois foi ocupada pelos atuais donos. Erivaldo estipula que a</w:t>
      </w:r>
      <w:r w:rsidR="00D60DC3">
        <w:t xml:space="preserve"> casa</w:t>
      </w:r>
      <w:r>
        <w:t xml:space="preserve"> possua mais de sessenta (60) anos pois, quando nasceu, os pais já residiam </w:t>
      </w:r>
      <w:r w:rsidR="000E3226">
        <w:t>nela</w:t>
      </w:r>
      <w:r w:rsidR="00D812C9">
        <w:t>, o que a coloca como uma produção arquitetônica das décadas de 1950 ou 1960</w:t>
      </w:r>
      <w:r>
        <w:t xml:space="preserve">. Também de acordo com Erivaldo </w:t>
      </w:r>
      <w:r>
        <w:lastRenderedPageBreak/>
        <w:t xml:space="preserve">Nolasco, a fachada da casa nunca foi modificada, senão na cor; no interior, as mudanças que realizaram foi a elevação do piso de toda </w:t>
      </w:r>
      <w:r w:rsidR="00D812C9">
        <w:t xml:space="preserve">a residência – apesar da manutenção dos ladrilhos originais, que podem ser observados nas </w:t>
      </w:r>
      <w:r w:rsidR="000815EE">
        <w:t>f</w:t>
      </w:r>
      <w:r w:rsidR="00D812C9">
        <w:t>iguras abaixo –,</w:t>
      </w:r>
      <w:r>
        <w:t xml:space="preserve"> a construção de um banheiro no interior e a colocação das grades de ferro na janela e do portão, também de ferro. É possível observar que os donos conservaram as características originais da edificação e possuem um cuidado na preservação da mesma.</w:t>
      </w:r>
    </w:p>
    <w:p w:rsidR="002C6EB1" w:rsidRDefault="002C6EB1" w:rsidP="003F0090"/>
    <w:p w:rsidR="0070267C" w:rsidRDefault="0070267C" w:rsidP="0070267C">
      <w:pPr>
        <w:jc w:val="center"/>
      </w:pPr>
      <w:r w:rsidRPr="006D1A46">
        <w:rPr>
          <w:rFonts w:cs="Times New Roman"/>
          <w:sz w:val="20"/>
          <w:szCs w:val="20"/>
          <w:lang w:eastAsia="pt-BR"/>
        </w:rPr>
        <w:t>Figura</w:t>
      </w:r>
      <w:r>
        <w:rPr>
          <w:rFonts w:cs="Times New Roman"/>
          <w:sz w:val="20"/>
          <w:szCs w:val="20"/>
          <w:lang w:eastAsia="pt-BR"/>
        </w:rPr>
        <w:t>s</w:t>
      </w:r>
      <w:r w:rsidRPr="006D1A46">
        <w:rPr>
          <w:rFonts w:cs="Times New Roman"/>
          <w:sz w:val="20"/>
          <w:szCs w:val="20"/>
          <w:lang w:eastAsia="pt-BR"/>
        </w:rPr>
        <w:t xml:space="preserve"> 0</w:t>
      </w:r>
      <w:r>
        <w:rPr>
          <w:rFonts w:cs="Times New Roman"/>
          <w:sz w:val="20"/>
          <w:szCs w:val="20"/>
          <w:lang w:eastAsia="pt-BR"/>
        </w:rPr>
        <w:t>3, 04 e 05, respectivamente</w:t>
      </w:r>
      <w:r w:rsidRPr="006D1A46">
        <w:rPr>
          <w:rFonts w:cs="Times New Roman"/>
          <w:sz w:val="20"/>
          <w:szCs w:val="20"/>
          <w:lang w:eastAsia="pt-BR"/>
        </w:rPr>
        <w:t xml:space="preserve">. </w:t>
      </w:r>
      <w:r>
        <w:rPr>
          <w:rFonts w:cs="Times New Roman"/>
          <w:sz w:val="20"/>
          <w:szCs w:val="20"/>
          <w:lang w:eastAsia="pt-BR"/>
        </w:rPr>
        <w:t xml:space="preserve">Ladrilhos cerâmicos, cobertura em estrutura de madeira com pontaletes, interior da </w:t>
      </w:r>
      <w:r>
        <w:rPr>
          <w:rFonts w:cs="Times New Roman"/>
          <w:sz w:val="20"/>
          <w:szCs w:val="20"/>
          <w:lang w:eastAsia="pt-BR"/>
        </w:rPr>
        <w:t xml:space="preserve">Residência na </w:t>
      </w:r>
      <w:r w:rsidRPr="00F96516">
        <w:rPr>
          <w:rFonts w:cs="Times New Roman"/>
          <w:sz w:val="20"/>
          <w:szCs w:val="20"/>
          <w:lang w:eastAsia="pt-BR"/>
        </w:rPr>
        <w:t xml:space="preserve">Rua Praça </w:t>
      </w:r>
      <w:r>
        <w:rPr>
          <w:rFonts w:cs="Times New Roman"/>
          <w:sz w:val="20"/>
          <w:szCs w:val="20"/>
          <w:lang w:eastAsia="pt-BR"/>
        </w:rPr>
        <w:t>d</w:t>
      </w:r>
      <w:r w:rsidRPr="00F96516">
        <w:rPr>
          <w:rFonts w:cs="Times New Roman"/>
          <w:sz w:val="20"/>
          <w:szCs w:val="20"/>
          <w:lang w:eastAsia="pt-BR"/>
        </w:rPr>
        <w:t>a Matriz, Bairro Centro, N° 187</w:t>
      </w:r>
    </w:p>
    <w:p w:rsidR="00D812C9" w:rsidRDefault="00B2209F" w:rsidP="007A77EE">
      <w:pPr>
        <w:ind w:firstLine="851"/>
        <w:rPr>
          <w:rFonts w:cs="Times New Roman"/>
          <w:szCs w:val="24"/>
        </w:rPr>
      </w:pPr>
      <w:r w:rsidRPr="00C01D65">
        <w:rPr>
          <w:rFonts w:cs="Times New Roman"/>
          <w:noProof/>
          <w:szCs w:val="24"/>
          <w:lang w:eastAsia="pt-BR"/>
        </w:rPr>
        <w:drawing>
          <wp:anchor distT="0" distB="0" distL="114300" distR="114300" simplePos="0" relativeHeight="251664384" behindDoc="0" locked="0" layoutInCell="1" allowOverlap="1">
            <wp:simplePos x="0" y="0"/>
            <wp:positionH relativeFrom="margin">
              <wp:align>left</wp:align>
            </wp:positionH>
            <wp:positionV relativeFrom="paragraph">
              <wp:posOffset>178435</wp:posOffset>
            </wp:positionV>
            <wp:extent cx="2771775" cy="2002790"/>
            <wp:effectExtent l="0" t="0" r="9525" b="0"/>
            <wp:wrapSquare wrapText="bothSides"/>
            <wp:docPr id="15" name="Imagem 15" descr="C:\Users\Saionara\Desktop\Gabriel\Memória do Sertão\Rua Praça da Matriz, n 187 (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aionara\Desktop\Gabriel\Memória do Sertão\Rua Praça da Matriz, n 187 (7).jp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3665"/>
                    <a:stretch/>
                  </pic:blipFill>
                  <pic:spPr bwMode="auto">
                    <a:xfrm>
                      <a:off x="0" y="0"/>
                      <a:ext cx="2771775" cy="20027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C6EB1" w:rsidRPr="00C01D65">
        <w:rPr>
          <w:rFonts w:cs="Times New Roman"/>
          <w:noProof/>
          <w:szCs w:val="24"/>
          <w:lang w:eastAsia="pt-BR"/>
        </w:rPr>
        <w:drawing>
          <wp:anchor distT="0" distB="0" distL="114300" distR="114300" simplePos="0" relativeHeight="251665408" behindDoc="0" locked="0" layoutInCell="1" allowOverlap="1">
            <wp:simplePos x="0" y="0"/>
            <wp:positionH relativeFrom="column">
              <wp:posOffset>2891790</wp:posOffset>
            </wp:positionH>
            <wp:positionV relativeFrom="paragraph">
              <wp:posOffset>203835</wp:posOffset>
            </wp:positionV>
            <wp:extent cx="2876550" cy="1977390"/>
            <wp:effectExtent l="0" t="0" r="0" b="3810"/>
            <wp:wrapSquare wrapText="bothSides"/>
            <wp:docPr id="14" name="Imagem 14" descr="C:\Users\Saionara\Desktop\Gabriel\Memória do Sertão\Rua Praça da Matriz, n 187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ionara\Desktop\Gabriel\Memória do Sertão\Rua Praça da Matriz, n 187 (6).jp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0051" b="16322"/>
                    <a:stretch/>
                  </pic:blipFill>
                  <pic:spPr bwMode="auto">
                    <a:xfrm>
                      <a:off x="0" y="0"/>
                      <a:ext cx="2876550" cy="19773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C6EB1" w:rsidRPr="00C01D65">
        <w:rPr>
          <w:rFonts w:cs="Times New Roman"/>
          <w:noProof/>
          <w:szCs w:val="24"/>
          <w:lang w:eastAsia="pt-BR"/>
        </w:rPr>
        <w:drawing>
          <wp:anchor distT="0" distB="0" distL="114300" distR="114300" simplePos="0" relativeHeight="251662336" behindDoc="0" locked="0" layoutInCell="1" allowOverlap="1">
            <wp:simplePos x="0" y="0"/>
            <wp:positionH relativeFrom="margin">
              <wp:posOffset>974725</wp:posOffset>
            </wp:positionH>
            <wp:positionV relativeFrom="paragraph">
              <wp:posOffset>2199005</wp:posOffset>
            </wp:positionV>
            <wp:extent cx="3771900" cy="2828925"/>
            <wp:effectExtent l="0" t="0" r="0" b="9525"/>
            <wp:wrapSquare wrapText="bothSides"/>
            <wp:docPr id="3" name="Imagem 3" descr="C:\Users\Saionara\Desktop\Gabriel\Memória do Sertão\Rua Praça da Matriz, n 1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ionara\Desktop\Gabriel\Memória do Sertão\Rua Praça da Matriz, n 187.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71900" cy="28289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01D65" w:rsidRDefault="00C01D65" w:rsidP="007A77EE">
      <w:pPr>
        <w:ind w:firstLine="851"/>
        <w:rPr>
          <w:rFonts w:cs="Times New Roman"/>
          <w:szCs w:val="24"/>
        </w:rPr>
      </w:pPr>
    </w:p>
    <w:p w:rsidR="00C01D65" w:rsidRDefault="00C01D65" w:rsidP="007A77EE">
      <w:pPr>
        <w:ind w:firstLine="851"/>
        <w:rPr>
          <w:rFonts w:cs="Times New Roman"/>
          <w:szCs w:val="24"/>
        </w:rPr>
      </w:pPr>
    </w:p>
    <w:p w:rsidR="00C01D65" w:rsidRDefault="00C01D65" w:rsidP="007A77EE">
      <w:pPr>
        <w:ind w:firstLine="851"/>
        <w:rPr>
          <w:rFonts w:cs="Times New Roman"/>
          <w:szCs w:val="24"/>
        </w:rPr>
      </w:pPr>
    </w:p>
    <w:p w:rsidR="00D812C9" w:rsidRDefault="00D812C9" w:rsidP="007A77EE">
      <w:pPr>
        <w:ind w:firstLine="851"/>
        <w:rPr>
          <w:rFonts w:cs="Times New Roman"/>
          <w:szCs w:val="24"/>
        </w:rPr>
      </w:pPr>
    </w:p>
    <w:p w:rsidR="002C6EB1" w:rsidRDefault="002C6EB1" w:rsidP="007A77EE">
      <w:pPr>
        <w:ind w:firstLine="851"/>
        <w:rPr>
          <w:rFonts w:cs="Times New Roman"/>
          <w:szCs w:val="24"/>
        </w:rPr>
      </w:pPr>
    </w:p>
    <w:p w:rsidR="002C6EB1" w:rsidRDefault="002C6EB1" w:rsidP="007A77EE">
      <w:pPr>
        <w:ind w:firstLine="851"/>
        <w:rPr>
          <w:rFonts w:cs="Times New Roman"/>
          <w:szCs w:val="24"/>
        </w:rPr>
      </w:pPr>
    </w:p>
    <w:p w:rsidR="002C6EB1" w:rsidRDefault="002C6EB1" w:rsidP="007A77EE">
      <w:pPr>
        <w:ind w:firstLine="851"/>
        <w:rPr>
          <w:rFonts w:cs="Times New Roman"/>
          <w:szCs w:val="24"/>
        </w:rPr>
      </w:pPr>
    </w:p>
    <w:p w:rsidR="002C6EB1" w:rsidRDefault="002C6EB1" w:rsidP="007A77EE">
      <w:pPr>
        <w:ind w:firstLine="851"/>
        <w:rPr>
          <w:rFonts w:cs="Times New Roman"/>
          <w:szCs w:val="24"/>
        </w:rPr>
      </w:pPr>
    </w:p>
    <w:p w:rsidR="002C6EB1" w:rsidRDefault="002C6EB1" w:rsidP="007A77EE">
      <w:pPr>
        <w:ind w:firstLine="851"/>
        <w:rPr>
          <w:rFonts w:cs="Times New Roman"/>
          <w:szCs w:val="24"/>
        </w:rPr>
      </w:pPr>
    </w:p>
    <w:p w:rsidR="002C6EB1" w:rsidRDefault="002C6EB1" w:rsidP="007A77EE">
      <w:pPr>
        <w:ind w:firstLine="851"/>
        <w:rPr>
          <w:rFonts w:cs="Times New Roman"/>
          <w:szCs w:val="24"/>
        </w:rPr>
      </w:pPr>
    </w:p>
    <w:p w:rsidR="002C6EB1" w:rsidRDefault="002C6EB1" w:rsidP="007A77EE">
      <w:pPr>
        <w:ind w:firstLine="851"/>
        <w:rPr>
          <w:rFonts w:cs="Times New Roman"/>
          <w:szCs w:val="24"/>
        </w:rPr>
      </w:pPr>
    </w:p>
    <w:p w:rsidR="00B2209F" w:rsidRDefault="00B2209F" w:rsidP="0070267C">
      <w:pPr>
        <w:shd w:val="clear" w:color="auto" w:fill="FFFFFF"/>
        <w:spacing w:line="240" w:lineRule="auto"/>
        <w:ind w:firstLine="0"/>
        <w:jc w:val="center"/>
        <w:rPr>
          <w:rFonts w:cs="Times New Roman"/>
          <w:sz w:val="20"/>
          <w:szCs w:val="20"/>
          <w:lang w:eastAsia="pt-BR"/>
        </w:rPr>
      </w:pPr>
    </w:p>
    <w:p w:rsidR="0070267C" w:rsidRPr="00536B5A" w:rsidRDefault="0070267C" w:rsidP="0070267C">
      <w:pPr>
        <w:shd w:val="clear" w:color="auto" w:fill="FFFFFF"/>
        <w:spacing w:line="240" w:lineRule="auto"/>
        <w:ind w:firstLine="0"/>
        <w:jc w:val="center"/>
        <w:rPr>
          <w:rFonts w:cs="Times New Roman"/>
          <w:szCs w:val="24"/>
          <w:lang w:eastAsia="pt-BR"/>
        </w:rPr>
      </w:pPr>
      <w:r w:rsidRPr="006D1A46">
        <w:rPr>
          <w:rFonts w:cs="Times New Roman"/>
          <w:sz w:val="20"/>
          <w:szCs w:val="20"/>
          <w:lang w:eastAsia="pt-BR"/>
        </w:rPr>
        <w:t>F</w:t>
      </w:r>
      <w:r>
        <w:rPr>
          <w:rFonts w:cs="Times New Roman"/>
          <w:sz w:val="20"/>
          <w:szCs w:val="20"/>
          <w:lang w:eastAsia="pt-BR"/>
        </w:rPr>
        <w:t>onte:</w:t>
      </w:r>
      <w:r w:rsidRPr="006D1A46">
        <w:rPr>
          <w:rFonts w:cs="Times New Roman"/>
          <w:sz w:val="20"/>
          <w:szCs w:val="20"/>
          <w:lang w:eastAsia="pt-BR"/>
        </w:rPr>
        <w:t xml:space="preserve"> </w:t>
      </w:r>
      <w:r>
        <w:rPr>
          <w:rFonts w:cs="Times New Roman"/>
          <w:sz w:val="20"/>
          <w:szCs w:val="20"/>
          <w:lang w:eastAsia="pt-BR"/>
        </w:rPr>
        <w:t>Acervo próprio</w:t>
      </w:r>
      <w:r w:rsidRPr="006D1A46">
        <w:rPr>
          <w:rFonts w:cs="Times New Roman"/>
          <w:sz w:val="20"/>
          <w:szCs w:val="20"/>
          <w:lang w:eastAsia="pt-BR"/>
        </w:rPr>
        <w:t>.</w:t>
      </w:r>
    </w:p>
    <w:p w:rsidR="00B2209F" w:rsidRDefault="00B2209F" w:rsidP="002A5375">
      <w:pPr>
        <w:ind w:firstLine="851"/>
        <w:rPr>
          <w:rFonts w:cs="Times New Roman"/>
          <w:szCs w:val="24"/>
        </w:rPr>
      </w:pPr>
    </w:p>
    <w:p w:rsidR="007A77EE" w:rsidRDefault="007A77EE" w:rsidP="002A5375">
      <w:pPr>
        <w:ind w:firstLine="851"/>
        <w:rPr>
          <w:rFonts w:cs="Times New Roman"/>
          <w:szCs w:val="24"/>
        </w:rPr>
      </w:pPr>
      <w:r>
        <w:rPr>
          <w:rFonts w:cs="Times New Roman"/>
          <w:szCs w:val="24"/>
        </w:rPr>
        <w:t>A primeira residência analisada</w:t>
      </w:r>
      <w:r w:rsidR="0070267C">
        <w:rPr>
          <w:rFonts w:cs="Times New Roman"/>
          <w:szCs w:val="24"/>
        </w:rPr>
        <w:t xml:space="preserve"> pela pesquisa na</w:t>
      </w:r>
      <w:r>
        <w:rPr>
          <w:rFonts w:cs="Times New Roman"/>
          <w:szCs w:val="24"/>
        </w:rPr>
        <w:t xml:space="preserve"> </w:t>
      </w:r>
      <w:r w:rsidR="0070267C">
        <w:rPr>
          <w:rFonts w:cs="Times New Roman"/>
          <w:szCs w:val="24"/>
        </w:rPr>
        <w:t>Avenida 13 de Maio foi a de N</w:t>
      </w:r>
      <w:r>
        <w:rPr>
          <w:rFonts w:cs="Times New Roman"/>
          <w:szCs w:val="24"/>
        </w:rPr>
        <w:t>º 250</w:t>
      </w:r>
      <w:r w:rsidR="0070267C">
        <w:rPr>
          <w:rFonts w:cs="Times New Roman"/>
          <w:szCs w:val="24"/>
        </w:rPr>
        <w:t>, c</w:t>
      </w:r>
      <w:r>
        <w:rPr>
          <w:rFonts w:cs="Times New Roman"/>
          <w:szCs w:val="24"/>
        </w:rPr>
        <w:t xml:space="preserve">onstruída </w:t>
      </w:r>
      <w:r w:rsidR="0070267C">
        <w:rPr>
          <w:rFonts w:cs="Times New Roman"/>
          <w:szCs w:val="24"/>
        </w:rPr>
        <w:t>no ano de</w:t>
      </w:r>
      <w:r>
        <w:rPr>
          <w:rFonts w:cs="Times New Roman"/>
          <w:szCs w:val="24"/>
        </w:rPr>
        <w:t xml:space="preserve"> 1977 (Figura 0</w:t>
      </w:r>
      <w:r w:rsidR="000A57E6">
        <w:rPr>
          <w:rFonts w:cs="Times New Roman"/>
          <w:szCs w:val="24"/>
        </w:rPr>
        <w:t>6</w:t>
      </w:r>
      <w:r>
        <w:rPr>
          <w:rFonts w:cs="Times New Roman"/>
          <w:szCs w:val="24"/>
        </w:rPr>
        <w:t>)</w:t>
      </w:r>
      <w:r w:rsidR="000E7E7E">
        <w:rPr>
          <w:rFonts w:cs="Times New Roman"/>
          <w:szCs w:val="24"/>
        </w:rPr>
        <w:t xml:space="preserve"> e</w:t>
      </w:r>
      <w:r>
        <w:rPr>
          <w:rFonts w:cs="Times New Roman"/>
          <w:szCs w:val="24"/>
        </w:rPr>
        <w:t xml:space="preserve"> pertence a </w:t>
      </w:r>
      <w:proofErr w:type="spellStart"/>
      <w:r>
        <w:rPr>
          <w:rFonts w:cs="Times New Roman"/>
          <w:szCs w:val="24"/>
        </w:rPr>
        <w:t>Pedrina</w:t>
      </w:r>
      <w:proofErr w:type="spellEnd"/>
      <w:r>
        <w:rPr>
          <w:rFonts w:cs="Times New Roman"/>
          <w:szCs w:val="24"/>
        </w:rPr>
        <w:t xml:space="preserve"> Fernandes Queiroz Rêgo, idade de 82 anos, aposentada.</w:t>
      </w:r>
    </w:p>
    <w:p w:rsidR="002A5375" w:rsidRDefault="002A5375" w:rsidP="002A5375">
      <w:pPr>
        <w:jc w:val="center"/>
        <w:rPr>
          <w:rFonts w:cs="Times New Roman"/>
          <w:sz w:val="20"/>
          <w:szCs w:val="20"/>
          <w:lang w:eastAsia="pt-BR"/>
        </w:rPr>
      </w:pPr>
    </w:p>
    <w:p w:rsidR="007A77EE" w:rsidRPr="0070267C" w:rsidRDefault="007A77EE" w:rsidP="002A5375">
      <w:pPr>
        <w:jc w:val="center"/>
        <w:rPr>
          <w:rFonts w:cs="Times New Roman"/>
          <w:sz w:val="20"/>
          <w:szCs w:val="20"/>
          <w:lang w:eastAsia="pt-BR"/>
        </w:rPr>
      </w:pPr>
      <w:r w:rsidRPr="0070267C">
        <w:rPr>
          <w:rFonts w:cs="Times New Roman"/>
          <w:sz w:val="20"/>
          <w:szCs w:val="20"/>
          <w:lang w:eastAsia="pt-BR"/>
        </w:rPr>
        <w:lastRenderedPageBreak/>
        <w:t>Figura 0</w:t>
      </w:r>
      <w:r w:rsidR="0070267C">
        <w:rPr>
          <w:rFonts w:cs="Times New Roman"/>
          <w:sz w:val="20"/>
          <w:szCs w:val="20"/>
          <w:lang w:eastAsia="pt-BR"/>
        </w:rPr>
        <w:t>6.</w:t>
      </w:r>
      <w:r w:rsidRPr="0070267C">
        <w:rPr>
          <w:rFonts w:cs="Times New Roman"/>
          <w:sz w:val="20"/>
          <w:szCs w:val="20"/>
          <w:lang w:eastAsia="pt-BR"/>
        </w:rPr>
        <w:t xml:space="preserve"> Residência </w:t>
      </w:r>
      <w:r w:rsidR="0070267C">
        <w:rPr>
          <w:rFonts w:cs="Times New Roman"/>
          <w:sz w:val="20"/>
          <w:szCs w:val="20"/>
          <w:lang w:eastAsia="pt-BR"/>
        </w:rPr>
        <w:t>Nº 250, Avenida 13 de Maio,</w:t>
      </w:r>
      <w:r w:rsidRPr="0070267C">
        <w:rPr>
          <w:rFonts w:cs="Times New Roman"/>
          <w:sz w:val="20"/>
          <w:szCs w:val="20"/>
          <w:lang w:eastAsia="pt-BR"/>
        </w:rPr>
        <w:t xml:space="preserve"> município de Pau dos Ferros/RN.</w:t>
      </w:r>
    </w:p>
    <w:p w:rsidR="007A77EE" w:rsidRDefault="007A77EE" w:rsidP="002A5375">
      <w:pPr>
        <w:jc w:val="center"/>
        <w:rPr>
          <w:rFonts w:cs="Times New Roman"/>
          <w:szCs w:val="24"/>
        </w:rPr>
      </w:pPr>
      <w:r w:rsidRPr="009710DB">
        <w:rPr>
          <w:rFonts w:cs="Times New Roman"/>
          <w:noProof/>
          <w:szCs w:val="24"/>
          <w:lang w:eastAsia="pt-BR"/>
        </w:rPr>
        <w:drawing>
          <wp:inline distT="0" distB="0" distL="0" distR="0" wp14:anchorId="7440C02D" wp14:editId="73196871">
            <wp:extent cx="3094990" cy="2321243"/>
            <wp:effectExtent l="0" t="0" r="0" b="3175"/>
            <wp:docPr id="1" name="Imagem 1" descr="C:\Users\miche\Desktop\meu\DCIM\Camera\P_20180831_0934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che\Desktop\meu\DCIM\Camera\P_20180831_093414.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95838" cy="2321879"/>
                    </a:xfrm>
                    <a:prstGeom prst="rect">
                      <a:avLst/>
                    </a:prstGeom>
                    <a:noFill/>
                    <a:ln>
                      <a:noFill/>
                    </a:ln>
                  </pic:spPr>
                </pic:pic>
              </a:graphicData>
            </a:graphic>
          </wp:inline>
        </w:drawing>
      </w:r>
    </w:p>
    <w:p w:rsidR="0070267C" w:rsidRPr="00536B5A" w:rsidRDefault="007A77EE" w:rsidP="002A5375">
      <w:pPr>
        <w:shd w:val="clear" w:color="auto" w:fill="FFFFFF"/>
        <w:ind w:firstLine="0"/>
        <w:jc w:val="center"/>
        <w:rPr>
          <w:rFonts w:cs="Times New Roman"/>
          <w:szCs w:val="24"/>
          <w:lang w:eastAsia="pt-BR"/>
        </w:rPr>
      </w:pPr>
      <w:r w:rsidRPr="00E43F7F">
        <w:rPr>
          <w:rFonts w:cs="Times New Roman"/>
          <w:sz w:val="20"/>
          <w:szCs w:val="20"/>
        </w:rPr>
        <w:t xml:space="preserve">Fonte: </w:t>
      </w:r>
      <w:r w:rsidR="0070267C">
        <w:rPr>
          <w:rFonts w:cs="Times New Roman"/>
          <w:sz w:val="20"/>
          <w:szCs w:val="20"/>
          <w:lang w:eastAsia="pt-BR"/>
        </w:rPr>
        <w:t>Acervo próprio</w:t>
      </w:r>
      <w:r w:rsidR="0070267C" w:rsidRPr="006D1A46">
        <w:rPr>
          <w:rFonts w:cs="Times New Roman"/>
          <w:sz w:val="20"/>
          <w:szCs w:val="20"/>
          <w:lang w:eastAsia="pt-BR"/>
        </w:rPr>
        <w:t>.</w:t>
      </w:r>
    </w:p>
    <w:p w:rsidR="002A5375" w:rsidRDefault="002A5375" w:rsidP="002A5375">
      <w:pPr>
        <w:ind w:firstLine="851"/>
        <w:rPr>
          <w:rFonts w:cs="Times New Roman"/>
          <w:szCs w:val="24"/>
        </w:rPr>
      </w:pPr>
      <w:r w:rsidRPr="002A5375">
        <w:rPr>
          <w:rFonts w:cs="Times New Roman"/>
          <w:noProof/>
          <w:sz w:val="20"/>
          <w:szCs w:val="20"/>
          <w:lang w:eastAsia="pt-BR"/>
        </w:rPr>
        <mc:AlternateContent>
          <mc:Choice Requires="wps">
            <w:drawing>
              <wp:anchor distT="45720" distB="45720" distL="114300" distR="114300" simplePos="0" relativeHeight="251668480" behindDoc="0" locked="0" layoutInCell="1" allowOverlap="1">
                <wp:simplePos x="0" y="0"/>
                <wp:positionH relativeFrom="column">
                  <wp:posOffset>1386840</wp:posOffset>
                </wp:positionH>
                <wp:positionV relativeFrom="paragraph">
                  <wp:posOffset>2425065</wp:posOffset>
                </wp:positionV>
                <wp:extent cx="3319145" cy="1404620"/>
                <wp:effectExtent l="0" t="0" r="0" b="4445"/>
                <wp:wrapSquare wrapText="bothSides"/>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9145" cy="1404620"/>
                        </a:xfrm>
                        <a:prstGeom prst="rect">
                          <a:avLst/>
                        </a:prstGeom>
                        <a:noFill/>
                        <a:ln w="9525">
                          <a:noFill/>
                          <a:miter lim="800000"/>
                          <a:headEnd/>
                          <a:tailEnd/>
                        </a:ln>
                      </wps:spPr>
                      <wps:txbx>
                        <w:txbxContent>
                          <w:p w:rsidR="002A5375" w:rsidRDefault="002A5375">
                            <w:r w:rsidRPr="002A5375">
                              <w:rPr>
                                <w:rFonts w:cs="Times New Roman"/>
                                <w:sz w:val="20"/>
                                <w:szCs w:val="20"/>
                                <w:lang w:eastAsia="pt-BR"/>
                              </w:rPr>
                              <w:t>Figura 0</w:t>
                            </w:r>
                            <w:r>
                              <w:rPr>
                                <w:rFonts w:cs="Times New Roman"/>
                                <w:sz w:val="20"/>
                                <w:szCs w:val="20"/>
                                <w:lang w:eastAsia="pt-BR"/>
                              </w:rPr>
                              <w:t>7</w:t>
                            </w:r>
                            <w:r w:rsidRPr="002A5375">
                              <w:rPr>
                                <w:rFonts w:cs="Times New Roman"/>
                                <w:sz w:val="20"/>
                                <w:szCs w:val="20"/>
                                <w:lang w:eastAsia="pt-BR"/>
                              </w:rPr>
                              <w:t>: Imagem do telhado na residência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Caixa de Texto 2" o:spid="_x0000_s1026" type="#_x0000_t202" style="position:absolute;left:0;text-align:left;margin-left:109.2pt;margin-top:190.95pt;width:261.35pt;height:110.6pt;z-index:2516684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" filled="f" stroked="f">
                <v:textbox style="mso-fit-shape-to-text:t">
                  <w:txbxContent>
                    <w:p w:rsidR="002A5375" w:rsidRDefault="002A5375">
                      <w:r w:rsidRPr="002A5375">
                        <w:rPr>
                          <w:rFonts w:cs="Times New Roman"/>
                          <w:sz w:val="20"/>
                          <w:szCs w:val="20"/>
                          <w:lang w:eastAsia="pt-BR"/>
                        </w:rPr>
                        <w:t>Figura 0</w:t>
                      </w:r>
                      <w:r>
                        <w:rPr>
                          <w:rFonts w:cs="Times New Roman"/>
                          <w:sz w:val="20"/>
                          <w:szCs w:val="20"/>
                          <w:lang w:eastAsia="pt-BR"/>
                        </w:rPr>
                        <w:t>7</w:t>
                      </w:r>
                      <w:r w:rsidRPr="002A5375">
                        <w:rPr>
                          <w:rFonts w:cs="Times New Roman"/>
                          <w:sz w:val="20"/>
                          <w:szCs w:val="20"/>
                          <w:lang w:eastAsia="pt-BR"/>
                        </w:rPr>
                        <w:t>: Imagem do telhado na residência</w:t>
                      </w:r>
                    </w:p>
                  </w:txbxContent>
                </v:textbox>
                <w10:wrap type="square"/>
              </v:shape>
            </w:pict>
          </mc:Fallback>
        </mc:AlternateContent>
      </w:r>
      <w:r w:rsidR="0070267C">
        <w:rPr>
          <w:rFonts w:cs="Times New Roman"/>
          <w:szCs w:val="24"/>
        </w:rPr>
        <w:t>A</w:t>
      </w:r>
      <w:r w:rsidR="007A77EE">
        <w:rPr>
          <w:rFonts w:cs="Times New Roman"/>
          <w:szCs w:val="24"/>
        </w:rPr>
        <w:t xml:space="preserve"> característica do lote</w:t>
      </w:r>
      <w:r w:rsidR="0070267C">
        <w:rPr>
          <w:rFonts w:cs="Times New Roman"/>
          <w:szCs w:val="24"/>
        </w:rPr>
        <w:t xml:space="preserve"> d</w:t>
      </w:r>
      <w:r w:rsidR="007A77EE">
        <w:rPr>
          <w:rFonts w:cs="Times New Roman"/>
          <w:szCs w:val="24"/>
        </w:rPr>
        <w:t>a residência é do tipo gaveta</w:t>
      </w:r>
      <w:r w:rsidR="0070267C">
        <w:rPr>
          <w:rFonts w:cs="Times New Roman"/>
          <w:szCs w:val="24"/>
        </w:rPr>
        <w:t>, sem recuos laterais e frontal,</w:t>
      </w:r>
      <w:r w:rsidR="007A77EE">
        <w:rPr>
          <w:rFonts w:cs="Times New Roman"/>
          <w:szCs w:val="24"/>
        </w:rPr>
        <w:t xml:space="preserve"> com fechamento de argamassa</w:t>
      </w:r>
      <w:r w:rsidR="0070267C">
        <w:rPr>
          <w:rFonts w:cs="Times New Roman"/>
          <w:szCs w:val="24"/>
        </w:rPr>
        <w:t xml:space="preserve"> e</w:t>
      </w:r>
      <w:r w:rsidR="007A77EE">
        <w:rPr>
          <w:rFonts w:cs="Times New Roman"/>
          <w:szCs w:val="24"/>
        </w:rPr>
        <w:t xml:space="preserve"> uso d</w:t>
      </w:r>
      <w:r w:rsidR="0070267C">
        <w:rPr>
          <w:rFonts w:cs="Times New Roman"/>
          <w:szCs w:val="24"/>
        </w:rPr>
        <w:t>e</w:t>
      </w:r>
      <w:r w:rsidR="007A77EE">
        <w:rPr>
          <w:rFonts w:cs="Times New Roman"/>
          <w:szCs w:val="24"/>
        </w:rPr>
        <w:t xml:space="preserve"> áreas livres</w:t>
      </w:r>
      <w:r w:rsidR="0070267C">
        <w:rPr>
          <w:rFonts w:cs="Times New Roman"/>
          <w:szCs w:val="24"/>
        </w:rPr>
        <w:t>. S</w:t>
      </w:r>
      <w:r w:rsidR="007A77EE">
        <w:rPr>
          <w:rFonts w:cs="Times New Roman"/>
          <w:szCs w:val="24"/>
        </w:rPr>
        <w:t xml:space="preserve">egundo a proprietária, </w:t>
      </w:r>
      <w:r>
        <w:rPr>
          <w:rFonts w:cs="Times New Roman"/>
          <w:szCs w:val="24"/>
        </w:rPr>
        <w:t xml:space="preserve">a área livre é destinada </w:t>
      </w:r>
      <w:r w:rsidR="007A77EE">
        <w:rPr>
          <w:rFonts w:cs="Times New Roman"/>
          <w:szCs w:val="24"/>
        </w:rPr>
        <w:t xml:space="preserve">para lavagem/secagem de roupas. </w:t>
      </w:r>
      <w:proofErr w:type="spellStart"/>
      <w:r>
        <w:rPr>
          <w:rFonts w:cs="Times New Roman"/>
          <w:szCs w:val="24"/>
        </w:rPr>
        <w:t>Pedrina</w:t>
      </w:r>
      <w:proofErr w:type="spellEnd"/>
      <w:r>
        <w:rPr>
          <w:rFonts w:cs="Times New Roman"/>
          <w:szCs w:val="24"/>
        </w:rPr>
        <w:t xml:space="preserve"> também informou que</w:t>
      </w:r>
      <w:r w:rsidR="00C61D45">
        <w:rPr>
          <w:rFonts w:cs="Times New Roman"/>
          <w:szCs w:val="24"/>
        </w:rPr>
        <w:t xml:space="preserve"> a </w:t>
      </w:r>
      <w:r w:rsidR="007A77EE">
        <w:rPr>
          <w:rFonts w:cs="Times New Roman"/>
          <w:szCs w:val="24"/>
        </w:rPr>
        <w:t xml:space="preserve">edificação </w:t>
      </w:r>
      <w:r>
        <w:rPr>
          <w:rFonts w:cs="Times New Roman"/>
          <w:szCs w:val="24"/>
        </w:rPr>
        <w:t>permanece</w:t>
      </w:r>
      <w:r w:rsidR="007A77EE">
        <w:rPr>
          <w:rFonts w:cs="Times New Roman"/>
          <w:szCs w:val="24"/>
        </w:rPr>
        <w:t xml:space="preserve"> a mesma</w:t>
      </w:r>
      <w:r>
        <w:rPr>
          <w:rFonts w:cs="Times New Roman"/>
          <w:szCs w:val="24"/>
        </w:rPr>
        <w:t xml:space="preserve"> de quando construída</w:t>
      </w:r>
      <w:r w:rsidR="007A77EE">
        <w:rPr>
          <w:rFonts w:cs="Times New Roman"/>
          <w:szCs w:val="24"/>
        </w:rPr>
        <w:t xml:space="preserve">, </w:t>
      </w:r>
      <w:r>
        <w:rPr>
          <w:rFonts w:cs="Times New Roman"/>
          <w:szCs w:val="24"/>
        </w:rPr>
        <w:t xml:space="preserve">mantendo suas </w:t>
      </w:r>
      <w:r w:rsidR="007A77EE">
        <w:rPr>
          <w:rFonts w:cs="Times New Roman"/>
          <w:szCs w:val="24"/>
        </w:rPr>
        <w:t>características</w:t>
      </w:r>
      <w:r>
        <w:rPr>
          <w:rFonts w:cs="Times New Roman"/>
          <w:szCs w:val="24"/>
        </w:rPr>
        <w:t xml:space="preserve"> tipológicas</w:t>
      </w:r>
      <w:r w:rsidR="007A77EE">
        <w:rPr>
          <w:rFonts w:cs="Times New Roman"/>
          <w:szCs w:val="24"/>
        </w:rPr>
        <w:t xml:space="preserve"> originais, sem nenhum tipo de desmembramento. Ao analisar as características arquitetônicas é possível notar o uso de telha cerâmica na cobertura, com duas quedas de água</w:t>
      </w:r>
      <w:r w:rsidRPr="002A5375">
        <w:rPr>
          <w:rFonts w:cs="Times New Roman"/>
          <w:szCs w:val="24"/>
        </w:rPr>
        <w:t xml:space="preserve"> </w:t>
      </w:r>
      <w:r>
        <w:rPr>
          <w:rFonts w:cs="Times New Roman"/>
          <w:szCs w:val="24"/>
        </w:rPr>
        <w:t xml:space="preserve">com </w:t>
      </w:r>
      <w:r>
        <w:rPr>
          <w:rFonts w:cs="Times New Roman"/>
          <w:szCs w:val="24"/>
        </w:rPr>
        <w:t>cumeeira perpendicular à rua</w:t>
      </w:r>
      <w:r w:rsidR="007A77EE">
        <w:rPr>
          <w:rFonts w:cs="Times New Roman"/>
          <w:szCs w:val="24"/>
        </w:rPr>
        <w:t>, característica típica da região (Figura 0</w:t>
      </w:r>
      <w:r>
        <w:rPr>
          <w:rFonts w:cs="Times New Roman"/>
          <w:szCs w:val="24"/>
        </w:rPr>
        <w:t>7</w:t>
      </w:r>
      <w:r w:rsidR="007A77EE">
        <w:rPr>
          <w:rFonts w:cs="Times New Roman"/>
          <w:szCs w:val="24"/>
        </w:rPr>
        <w:t xml:space="preserve">). O telhado foi </w:t>
      </w:r>
      <w:r>
        <w:rPr>
          <w:rFonts w:cs="Times New Roman"/>
          <w:szCs w:val="24"/>
        </w:rPr>
        <w:t>reconstruído</w:t>
      </w:r>
      <w:r w:rsidR="007A77EE">
        <w:rPr>
          <w:rFonts w:cs="Times New Roman"/>
          <w:szCs w:val="24"/>
        </w:rPr>
        <w:t xml:space="preserve"> </w:t>
      </w:r>
      <w:r>
        <w:rPr>
          <w:rFonts w:cs="Times New Roman"/>
          <w:szCs w:val="24"/>
        </w:rPr>
        <w:t>entre os</w:t>
      </w:r>
      <w:r w:rsidR="007A77EE">
        <w:rPr>
          <w:rFonts w:cs="Times New Roman"/>
          <w:szCs w:val="24"/>
        </w:rPr>
        <w:t xml:space="preserve"> ano</w:t>
      </w:r>
      <w:r>
        <w:rPr>
          <w:rFonts w:cs="Times New Roman"/>
          <w:szCs w:val="24"/>
        </w:rPr>
        <w:t>s</w:t>
      </w:r>
      <w:r w:rsidR="007A77EE">
        <w:rPr>
          <w:rFonts w:cs="Times New Roman"/>
          <w:szCs w:val="24"/>
        </w:rPr>
        <w:t xml:space="preserve"> de 2016</w:t>
      </w:r>
      <w:r>
        <w:rPr>
          <w:rFonts w:cs="Times New Roman"/>
          <w:szCs w:val="24"/>
        </w:rPr>
        <w:t xml:space="preserve"> e 2018</w:t>
      </w:r>
      <w:r w:rsidR="007A77EE">
        <w:rPr>
          <w:rFonts w:cs="Times New Roman"/>
          <w:szCs w:val="24"/>
        </w:rPr>
        <w:t xml:space="preserve">, </w:t>
      </w:r>
      <w:r>
        <w:rPr>
          <w:rFonts w:cs="Times New Roman"/>
          <w:szCs w:val="24"/>
        </w:rPr>
        <w:t>devido a</w:t>
      </w:r>
      <w:r w:rsidR="007A77EE">
        <w:rPr>
          <w:rFonts w:cs="Times New Roman"/>
          <w:szCs w:val="24"/>
        </w:rPr>
        <w:t>o desgaste do material</w:t>
      </w:r>
      <w:r>
        <w:rPr>
          <w:rFonts w:cs="Times New Roman"/>
          <w:szCs w:val="24"/>
        </w:rPr>
        <w:t xml:space="preserve"> e</w:t>
      </w:r>
      <w:r w:rsidR="007A77EE">
        <w:rPr>
          <w:rFonts w:cs="Times New Roman"/>
          <w:szCs w:val="24"/>
        </w:rPr>
        <w:t xml:space="preserve">m alguns cômodos da edificação. </w:t>
      </w:r>
      <w:r>
        <w:rPr>
          <w:rFonts w:cs="Times New Roman"/>
          <w:szCs w:val="24"/>
        </w:rPr>
        <w:t>Apesar da renovação da estrutura de madeira, sem forro, os pontaletes de alvenaria originais foram mantidos.</w:t>
      </w:r>
    </w:p>
    <w:p w:rsidR="002A5375" w:rsidRDefault="002A5375" w:rsidP="002A5375">
      <w:pPr>
        <w:ind w:firstLine="851"/>
        <w:rPr>
          <w:rFonts w:cs="Times New Roman"/>
          <w:szCs w:val="24"/>
        </w:rPr>
      </w:pPr>
      <w:r w:rsidRPr="009710DB">
        <w:rPr>
          <w:rFonts w:cs="Times New Roman"/>
          <w:noProof/>
          <w:szCs w:val="24"/>
          <w:lang w:eastAsia="pt-BR"/>
        </w:rPr>
        <w:drawing>
          <wp:anchor distT="0" distB="0" distL="114300" distR="114300" simplePos="0" relativeHeight="251666432" behindDoc="0" locked="0" layoutInCell="1" allowOverlap="1">
            <wp:simplePos x="0" y="0"/>
            <wp:positionH relativeFrom="margin">
              <wp:posOffset>1655445</wp:posOffset>
            </wp:positionH>
            <wp:positionV relativeFrom="paragraph">
              <wp:posOffset>35560</wp:posOffset>
            </wp:positionV>
            <wp:extent cx="2799715" cy="2099786"/>
            <wp:effectExtent l="0" t="0" r="635" b="0"/>
            <wp:wrapSquare wrapText="bothSides"/>
            <wp:docPr id="2" name="Imagem 2" descr="C:\Users\miche\Desktop\meu\DCIM\Camera\P_20180831_0904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che\Desktop\meu\DCIM\Camera\P_20180831_090428.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99715" cy="209978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A77EE" w:rsidRPr="002A5375" w:rsidRDefault="007A77EE" w:rsidP="002A5375">
      <w:pPr>
        <w:rPr>
          <w:rFonts w:cs="Times New Roman"/>
          <w:sz w:val="20"/>
          <w:szCs w:val="20"/>
          <w:lang w:eastAsia="pt-BR"/>
        </w:rPr>
      </w:pPr>
    </w:p>
    <w:p w:rsidR="007A77EE" w:rsidRDefault="007A77EE" w:rsidP="002A5375">
      <w:pPr>
        <w:jc w:val="center"/>
        <w:rPr>
          <w:rFonts w:cs="Times New Roman"/>
          <w:szCs w:val="24"/>
        </w:rPr>
      </w:pPr>
    </w:p>
    <w:p w:rsidR="002A5375" w:rsidRDefault="002A5375" w:rsidP="002A5375">
      <w:pPr>
        <w:jc w:val="center"/>
        <w:rPr>
          <w:rFonts w:cs="Times New Roman"/>
          <w:sz w:val="20"/>
          <w:szCs w:val="20"/>
        </w:rPr>
      </w:pPr>
    </w:p>
    <w:p w:rsidR="002A5375" w:rsidRDefault="002A5375" w:rsidP="002A5375">
      <w:pPr>
        <w:jc w:val="center"/>
        <w:rPr>
          <w:rFonts w:cs="Times New Roman"/>
          <w:sz w:val="20"/>
          <w:szCs w:val="20"/>
        </w:rPr>
      </w:pPr>
    </w:p>
    <w:p w:rsidR="002A5375" w:rsidRDefault="002A5375" w:rsidP="002A5375">
      <w:pPr>
        <w:jc w:val="center"/>
        <w:rPr>
          <w:rFonts w:cs="Times New Roman"/>
          <w:sz w:val="20"/>
          <w:szCs w:val="20"/>
        </w:rPr>
      </w:pPr>
    </w:p>
    <w:p w:rsidR="002A5375" w:rsidRDefault="002A5375" w:rsidP="002A5375">
      <w:pPr>
        <w:jc w:val="center"/>
        <w:rPr>
          <w:rFonts w:cs="Times New Roman"/>
          <w:sz w:val="20"/>
          <w:szCs w:val="20"/>
        </w:rPr>
      </w:pPr>
    </w:p>
    <w:p w:rsidR="002A5375" w:rsidRDefault="002A5375" w:rsidP="002A5375">
      <w:pPr>
        <w:jc w:val="center"/>
        <w:rPr>
          <w:rFonts w:cs="Times New Roman"/>
          <w:sz w:val="20"/>
          <w:szCs w:val="20"/>
        </w:rPr>
      </w:pPr>
    </w:p>
    <w:p w:rsidR="002A5375" w:rsidRDefault="002A5375" w:rsidP="002A5375">
      <w:pPr>
        <w:jc w:val="center"/>
        <w:rPr>
          <w:rFonts w:cs="Times New Roman"/>
          <w:sz w:val="20"/>
          <w:szCs w:val="20"/>
        </w:rPr>
      </w:pPr>
    </w:p>
    <w:p w:rsidR="002A5375" w:rsidRDefault="002A5375" w:rsidP="002A5375">
      <w:pPr>
        <w:jc w:val="center"/>
        <w:rPr>
          <w:rFonts w:cs="Times New Roman"/>
          <w:sz w:val="20"/>
          <w:szCs w:val="20"/>
        </w:rPr>
      </w:pPr>
      <w:r w:rsidRPr="002A5375">
        <w:rPr>
          <w:rFonts w:cs="Times New Roman"/>
          <w:noProof/>
          <w:sz w:val="20"/>
          <w:szCs w:val="20"/>
          <w:lang w:eastAsia="pt-BR"/>
        </w:rPr>
        <mc:AlternateContent>
          <mc:Choice Requires="wps">
            <w:drawing>
              <wp:anchor distT="45720" distB="45720" distL="114300" distR="114300" simplePos="0" relativeHeight="251670528" behindDoc="0" locked="0" layoutInCell="1" allowOverlap="1" wp14:anchorId="0FBC0BB8" wp14:editId="3C1A5402">
                <wp:simplePos x="0" y="0"/>
                <wp:positionH relativeFrom="margin">
                  <wp:align>center</wp:align>
                </wp:positionH>
                <wp:positionV relativeFrom="paragraph">
                  <wp:posOffset>33020</wp:posOffset>
                </wp:positionV>
                <wp:extent cx="3319145" cy="295275"/>
                <wp:effectExtent l="0" t="0" r="0" b="0"/>
                <wp:wrapSquare wrapText="bothSides"/>
                <wp:docPr id="1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9145" cy="295275"/>
                        </a:xfrm>
                        <a:prstGeom prst="rect">
                          <a:avLst/>
                        </a:prstGeom>
                        <a:noFill/>
                        <a:ln w="9525">
                          <a:noFill/>
                          <a:miter lim="800000"/>
                          <a:headEnd/>
                          <a:tailEnd/>
                        </a:ln>
                      </wps:spPr>
                      <wps:txbx>
                        <w:txbxContent>
                          <w:p w:rsidR="002A5375" w:rsidRDefault="002A5375" w:rsidP="002A5375">
                            <w:pPr>
                              <w:jc w:val="center"/>
                            </w:pPr>
                            <w:r>
                              <w:rPr>
                                <w:rFonts w:cs="Times New Roman"/>
                                <w:sz w:val="20"/>
                                <w:szCs w:val="20"/>
                                <w:lang w:eastAsia="pt-BR"/>
                              </w:rPr>
                              <w:t>Fonte: Acervo próprio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BC0BB8" id="_x0000_s1027" type="#_x0000_t202" style="position:absolute;left:0;text-align:left;margin-left:0;margin-top:2.6pt;width:261.35pt;height:23.25pt;z-index:25167052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" filled="f" stroked="f">
                <v:textbox>
                  <w:txbxContent>
                    <w:p w:rsidR="002A5375" w:rsidRDefault="002A5375" w:rsidP="002A5375">
                      <w:pPr>
                        <w:jc w:val="center"/>
                      </w:pPr>
                      <w:r>
                        <w:rPr>
                          <w:rFonts w:cs="Times New Roman"/>
                          <w:sz w:val="20"/>
                          <w:szCs w:val="20"/>
                          <w:lang w:eastAsia="pt-BR"/>
                        </w:rPr>
                        <w:t>Fonte: Acervo próprio</w:t>
                      </w:r>
                    </w:p>
                  </w:txbxContent>
                </v:textbox>
                <w10:wrap type="square" anchorx="margin"/>
              </v:shape>
            </w:pict>
          </mc:Fallback>
        </mc:AlternateContent>
      </w:r>
    </w:p>
    <w:p w:rsidR="00A056E5" w:rsidRDefault="00A056E5" w:rsidP="007A77EE">
      <w:pPr>
        <w:ind w:firstLine="851"/>
        <w:rPr>
          <w:rFonts w:cs="Times New Roman"/>
          <w:szCs w:val="24"/>
        </w:rPr>
      </w:pPr>
    </w:p>
    <w:p w:rsidR="007A77EE" w:rsidRDefault="007A77EE" w:rsidP="007A77EE">
      <w:pPr>
        <w:ind w:firstLine="851"/>
        <w:rPr>
          <w:rFonts w:cs="Times New Roman"/>
          <w:szCs w:val="24"/>
        </w:rPr>
      </w:pPr>
      <w:r>
        <w:rPr>
          <w:rFonts w:cs="Times New Roman"/>
          <w:szCs w:val="24"/>
        </w:rPr>
        <w:t>O coroamento e molduras da fachada possuem predominância da utilização de argamassa para acabamento. As esquadrias da fachada principal são de madeira e ferro, em contraste com as cores da pintura de rosa</w:t>
      </w:r>
      <w:r w:rsidR="0053158B">
        <w:rPr>
          <w:rFonts w:cs="Times New Roman"/>
          <w:szCs w:val="24"/>
        </w:rPr>
        <w:t xml:space="preserve"> e embasamento </w:t>
      </w:r>
      <w:proofErr w:type="spellStart"/>
      <w:r w:rsidR="0053158B">
        <w:rPr>
          <w:rFonts w:cs="Times New Roman"/>
          <w:szCs w:val="24"/>
        </w:rPr>
        <w:t>chapiscado</w:t>
      </w:r>
      <w:proofErr w:type="spellEnd"/>
      <w:r w:rsidR="0053158B">
        <w:rPr>
          <w:rFonts w:cs="Times New Roman"/>
          <w:szCs w:val="24"/>
        </w:rPr>
        <w:t xml:space="preserve"> marrom </w:t>
      </w:r>
      <w:r>
        <w:rPr>
          <w:rFonts w:cs="Times New Roman"/>
          <w:szCs w:val="24"/>
        </w:rPr>
        <w:t>(Figura 0</w:t>
      </w:r>
      <w:r w:rsidR="0053158B">
        <w:rPr>
          <w:rFonts w:cs="Times New Roman"/>
          <w:szCs w:val="24"/>
        </w:rPr>
        <w:t>6</w:t>
      </w:r>
      <w:r>
        <w:rPr>
          <w:rFonts w:cs="Times New Roman"/>
          <w:szCs w:val="24"/>
        </w:rPr>
        <w:t>)</w:t>
      </w:r>
      <w:r w:rsidR="006203A0">
        <w:rPr>
          <w:rFonts w:cs="Times New Roman"/>
          <w:szCs w:val="24"/>
        </w:rPr>
        <w:t xml:space="preserve">. </w:t>
      </w:r>
      <w:r>
        <w:rPr>
          <w:rFonts w:cs="Times New Roman"/>
          <w:szCs w:val="24"/>
        </w:rPr>
        <w:t xml:space="preserve">Na </w:t>
      </w:r>
      <w:r>
        <w:rPr>
          <w:rFonts w:cs="Times New Roman"/>
          <w:szCs w:val="24"/>
        </w:rPr>
        <w:lastRenderedPageBreak/>
        <w:t>parte interna da edificação o piso é feito de cimento queimado, forte aspecto dos métodos construtivos da época. De forma geral, a an</w:t>
      </w:r>
      <w:r w:rsidR="000A57E6">
        <w:rPr>
          <w:rFonts w:cs="Times New Roman"/>
          <w:szCs w:val="24"/>
        </w:rPr>
        <w:t>á</w:t>
      </w:r>
      <w:r>
        <w:rPr>
          <w:rFonts w:cs="Times New Roman"/>
          <w:szCs w:val="24"/>
        </w:rPr>
        <w:t xml:space="preserve">lise visual foi de suma importância para assimilar que os materiais, basicamente, são de alvenaria de tijolo e concreto, não aparentando nenhum risco de perigo potencial, em relação </w:t>
      </w:r>
      <w:r w:rsidR="006203A0">
        <w:rPr>
          <w:rFonts w:cs="Times New Roman"/>
          <w:szCs w:val="24"/>
        </w:rPr>
        <w:t>à</w:t>
      </w:r>
      <w:r>
        <w:rPr>
          <w:rFonts w:cs="Times New Roman"/>
          <w:szCs w:val="24"/>
        </w:rPr>
        <w:t xml:space="preserve"> conservação da estrutura. </w:t>
      </w:r>
      <w:r w:rsidR="000A57E6">
        <w:rPr>
          <w:rFonts w:cs="Times New Roman"/>
          <w:szCs w:val="24"/>
        </w:rPr>
        <w:t xml:space="preserve">A platibanda apresenta detalhes arquitetônicos que dialogam com o </w:t>
      </w:r>
      <w:proofErr w:type="spellStart"/>
      <w:r w:rsidR="000A57E6">
        <w:rPr>
          <w:rFonts w:cs="Times New Roman"/>
          <w:szCs w:val="24"/>
        </w:rPr>
        <w:t>protomoderno</w:t>
      </w:r>
      <w:proofErr w:type="spellEnd"/>
      <w:r w:rsidR="000A57E6">
        <w:rPr>
          <w:rFonts w:cs="Times New Roman"/>
          <w:szCs w:val="24"/>
        </w:rPr>
        <w:t>, embora tenha sido construída na década de 1970, marcada pela estética modernista. Esse fato demonstra como certos padrões continuavam a ser reproduzidos por camadas mais populares, embora o modernismo seja marcante nas residências mais elitizadas em Pau dos Ferros na referida década.</w:t>
      </w:r>
    </w:p>
    <w:p w:rsidR="007A77EE" w:rsidRDefault="007A77EE" w:rsidP="007A77EE">
      <w:pPr>
        <w:ind w:firstLine="851"/>
        <w:rPr>
          <w:rFonts w:cs="Times New Roman"/>
          <w:szCs w:val="24"/>
        </w:rPr>
      </w:pPr>
      <w:r>
        <w:rPr>
          <w:rFonts w:cs="Times New Roman"/>
          <w:szCs w:val="24"/>
        </w:rPr>
        <w:t>A segunda edificação analisada</w:t>
      </w:r>
      <w:r w:rsidR="000A57E6">
        <w:rPr>
          <w:rFonts w:cs="Times New Roman"/>
          <w:szCs w:val="24"/>
        </w:rPr>
        <w:t xml:space="preserve"> na Avenida</w:t>
      </w:r>
      <w:r>
        <w:rPr>
          <w:rFonts w:cs="Times New Roman"/>
          <w:szCs w:val="24"/>
        </w:rPr>
        <w:t xml:space="preserve"> 13 de </w:t>
      </w:r>
      <w:r w:rsidR="000A57E6">
        <w:rPr>
          <w:rFonts w:cs="Times New Roman"/>
          <w:szCs w:val="24"/>
        </w:rPr>
        <w:t>M</w:t>
      </w:r>
      <w:r>
        <w:rPr>
          <w:rFonts w:cs="Times New Roman"/>
          <w:szCs w:val="24"/>
        </w:rPr>
        <w:t>aio</w:t>
      </w:r>
      <w:r w:rsidR="000A57E6">
        <w:rPr>
          <w:rFonts w:cs="Times New Roman"/>
          <w:szCs w:val="24"/>
        </w:rPr>
        <w:t xml:space="preserve"> foi a de</w:t>
      </w:r>
      <w:r>
        <w:rPr>
          <w:rFonts w:cs="Times New Roman"/>
          <w:szCs w:val="24"/>
        </w:rPr>
        <w:t xml:space="preserve"> número 66 (Figura 0</w:t>
      </w:r>
      <w:r w:rsidR="00D36DF9">
        <w:rPr>
          <w:rFonts w:cs="Times New Roman"/>
          <w:szCs w:val="24"/>
        </w:rPr>
        <w:t>8</w:t>
      </w:r>
      <w:r>
        <w:rPr>
          <w:rFonts w:cs="Times New Roman"/>
          <w:szCs w:val="24"/>
        </w:rPr>
        <w:t xml:space="preserve">).  </w:t>
      </w:r>
      <w:r w:rsidR="00D36DF9">
        <w:rPr>
          <w:rFonts w:cs="Times New Roman"/>
          <w:szCs w:val="24"/>
        </w:rPr>
        <w:t>S</w:t>
      </w:r>
      <w:r>
        <w:rPr>
          <w:rFonts w:cs="Times New Roman"/>
          <w:szCs w:val="24"/>
        </w:rPr>
        <w:t xml:space="preserve">egundo relatos de vizinhos, há algum tempo a edificação está desocupada e não </w:t>
      </w:r>
      <w:r w:rsidR="00D36DF9">
        <w:rPr>
          <w:rFonts w:cs="Times New Roman"/>
          <w:szCs w:val="24"/>
        </w:rPr>
        <w:t xml:space="preserve">se </w:t>
      </w:r>
      <w:r>
        <w:rPr>
          <w:rFonts w:cs="Times New Roman"/>
          <w:szCs w:val="24"/>
        </w:rPr>
        <w:t>obt</w:t>
      </w:r>
      <w:r w:rsidR="00D36DF9">
        <w:rPr>
          <w:rFonts w:cs="Times New Roman"/>
          <w:szCs w:val="24"/>
        </w:rPr>
        <w:t>e</w:t>
      </w:r>
      <w:r>
        <w:rPr>
          <w:rFonts w:cs="Times New Roman"/>
          <w:szCs w:val="24"/>
        </w:rPr>
        <w:t>ve</w:t>
      </w:r>
      <w:r w:rsidR="00D36DF9">
        <w:rPr>
          <w:rFonts w:cs="Times New Roman"/>
          <w:szCs w:val="24"/>
        </w:rPr>
        <w:t xml:space="preserve"> </w:t>
      </w:r>
      <w:r>
        <w:rPr>
          <w:rFonts w:cs="Times New Roman"/>
          <w:szCs w:val="24"/>
        </w:rPr>
        <w:t xml:space="preserve">informações sobre </w:t>
      </w:r>
      <w:r w:rsidR="00A056E5">
        <w:rPr>
          <w:rFonts w:cs="Times New Roman"/>
          <w:szCs w:val="24"/>
        </w:rPr>
        <w:t>seus</w:t>
      </w:r>
      <w:r>
        <w:rPr>
          <w:rFonts w:cs="Times New Roman"/>
          <w:szCs w:val="24"/>
        </w:rPr>
        <w:t xml:space="preserve"> proprietários.</w:t>
      </w:r>
      <w:r w:rsidR="00D36DF9">
        <w:rPr>
          <w:rFonts w:cs="Times New Roman"/>
          <w:szCs w:val="24"/>
        </w:rPr>
        <w:t xml:space="preserve"> </w:t>
      </w:r>
      <w:r>
        <w:rPr>
          <w:rFonts w:cs="Times New Roman"/>
          <w:szCs w:val="24"/>
        </w:rPr>
        <w:t>As an</w:t>
      </w:r>
      <w:r w:rsidR="00D36DF9">
        <w:rPr>
          <w:rFonts w:cs="Times New Roman"/>
          <w:szCs w:val="24"/>
        </w:rPr>
        <w:t>á</w:t>
      </w:r>
      <w:r>
        <w:rPr>
          <w:rFonts w:cs="Times New Roman"/>
          <w:szCs w:val="24"/>
        </w:rPr>
        <w:t>lises foram feitas por fora da residência</w:t>
      </w:r>
      <w:r w:rsidR="00D36DF9">
        <w:rPr>
          <w:rFonts w:cs="Times New Roman"/>
          <w:szCs w:val="24"/>
        </w:rPr>
        <w:t>.</w:t>
      </w:r>
      <w:r>
        <w:rPr>
          <w:rFonts w:cs="Times New Roman"/>
          <w:szCs w:val="24"/>
        </w:rPr>
        <w:t xml:space="preserve"> </w:t>
      </w:r>
      <w:r w:rsidR="00D36DF9">
        <w:rPr>
          <w:rFonts w:cs="Times New Roman"/>
          <w:szCs w:val="24"/>
        </w:rPr>
        <w:t>I</w:t>
      </w:r>
      <w:r>
        <w:rPr>
          <w:rFonts w:cs="Times New Roman"/>
          <w:szCs w:val="24"/>
        </w:rPr>
        <w:t>dentific</w:t>
      </w:r>
      <w:r w:rsidR="00D36DF9">
        <w:rPr>
          <w:rFonts w:cs="Times New Roman"/>
          <w:szCs w:val="24"/>
        </w:rPr>
        <w:t>ou-</w:t>
      </w:r>
      <w:r>
        <w:rPr>
          <w:rFonts w:cs="Times New Roman"/>
          <w:szCs w:val="24"/>
        </w:rPr>
        <w:t>s</w:t>
      </w:r>
      <w:r w:rsidR="00D36DF9">
        <w:rPr>
          <w:rFonts w:cs="Times New Roman"/>
          <w:szCs w:val="24"/>
        </w:rPr>
        <w:t>e</w:t>
      </w:r>
      <w:r>
        <w:rPr>
          <w:rFonts w:cs="Times New Roman"/>
          <w:szCs w:val="24"/>
        </w:rPr>
        <w:t xml:space="preserve"> que não possui área livre</w:t>
      </w:r>
      <w:r w:rsidR="00D36DF9">
        <w:rPr>
          <w:rFonts w:cs="Times New Roman"/>
          <w:szCs w:val="24"/>
        </w:rPr>
        <w:t xml:space="preserve"> e seu</w:t>
      </w:r>
      <w:r>
        <w:rPr>
          <w:rFonts w:cs="Times New Roman"/>
          <w:szCs w:val="24"/>
        </w:rPr>
        <w:t xml:space="preserve"> lote é do tipo gaveta</w:t>
      </w:r>
      <w:r w:rsidR="00C34CB5">
        <w:rPr>
          <w:rFonts w:cs="Times New Roman"/>
          <w:szCs w:val="24"/>
        </w:rPr>
        <w:t xml:space="preserve"> (sem recuos)</w:t>
      </w:r>
      <w:r w:rsidR="00D36DF9">
        <w:rPr>
          <w:rFonts w:cs="Times New Roman"/>
          <w:szCs w:val="24"/>
        </w:rPr>
        <w:t>.</w:t>
      </w:r>
      <w:r>
        <w:rPr>
          <w:rFonts w:cs="Times New Roman"/>
          <w:szCs w:val="24"/>
        </w:rPr>
        <w:t xml:space="preserve"> A cobertura é de material cerâmico</w:t>
      </w:r>
      <w:r w:rsidR="00D36DF9">
        <w:rPr>
          <w:rFonts w:cs="Times New Roman"/>
          <w:szCs w:val="24"/>
        </w:rPr>
        <w:t>. O</w:t>
      </w:r>
      <w:r>
        <w:rPr>
          <w:rFonts w:cs="Times New Roman"/>
          <w:szCs w:val="24"/>
        </w:rPr>
        <w:t xml:space="preserve"> coroamento e fachada em argamassa nas cores amarelo e laranja. As esquadrias em madeira com adição de grades de fe</w:t>
      </w:r>
      <w:r w:rsidR="00D36DF9">
        <w:rPr>
          <w:rFonts w:cs="Times New Roman"/>
          <w:szCs w:val="24"/>
        </w:rPr>
        <w:t xml:space="preserve">rro para segurança dos usuários – o que denota que embora desocupada, ela foi ocupada recentemente. </w:t>
      </w:r>
      <w:r>
        <w:rPr>
          <w:rFonts w:cs="Times New Roman"/>
          <w:szCs w:val="24"/>
        </w:rPr>
        <w:t xml:space="preserve">Apesar </w:t>
      </w:r>
      <w:r w:rsidR="00D36DF9">
        <w:rPr>
          <w:rFonts w:cs="Times New Roman"/>
          <w:szCs w:val="24"/>
        </w:rPr>
        <w:t>da falta de uso atual</w:t>
      </w:r>
      <w:r>
        <w:rPr>
          <w:rFonts w:cs="Times New Roman"/>
          <w:szCs w:val="24"/>
        </w:rPr>
        <w:t>, a edificação não aparenta riscos de perigo potencial.</w:t>
      </w:r>
      <w:r w:rsidR="00D36DF9">
        <w:rPr>
          <w:rFonts w:cs="Times New Roman"/>
          <w:szCs w:val="24"/>
        </w:rPr>
        <w:t xml:space="preserve"> A tipologia é tipicamente “porta-janela”, porém apresenta frisos na platibanda que procuram remeter a uma estética modernista.</w:t>
      </w:r>
    </w:p>
    <w:p w:rsidR="00D36DF9" w:rsidRDefault="00D36DF9" w:rsidP="007A77EE">
      <w:pPr>
        <w:jc w:val="center"/>
        <w:rPr>
          <w:rFonts w:cs="Times New Roman"/>
          <w:sz w:val="20"/>
          <w:szCs w:val="20"/>
          <w:lang w:eastAsia="pt-BR"/>
        </w:rPr>
      </w:pPr>
    </w:p>
    <w:p w:rsidR="007A77EE" w:rsidRPr="00D36DF9" w:rsidRDefault="00D36DF9" w:rsidP="007A77EE">
      <w:pPr>
        <w:jc w:val="center"/>
        <w:rPr>
          <w:rFonts w:cs="Times New Roman"/>
          <w:sz w:val="20"/>
          <w:szCs w:val="20"/>
          <w:lang w:eastAsia="pt-BR"/>
        </w:rPr>
      </w:pPr>
      <w:r>
        <w:rPr>
          <w:rFonts w:cs="Times New Roman"/>
          <w:sz w:val="20"/>
          <w:szCs w:val="20"/>
          <w:lang w:eastAsia="pt-BR"/>
        </w:rPr>
        <w:t>Figura 08</w:t>
      </w:r>
      <w:r w:rsidR="007A77EE" w:rsidRPr="00D36DF9">
        <w:rPr>
          <w:rFonts w:cs="Times New Roman"/>
          <w:sz w:val="20"/>
          <w:szCs w:val="20"/>
          <w:lang w:eastAsia="pt-BR"/>
        </w:rPr>
        <w:t xml:space="preserve">: Imagem da residência </w:t>
      </w:r>
      <w:r w:rsidR="00BA1941">
        <w:rPr>
          <w:rFonts w:cs="Times New Roman"/>
          <w:sz w:val="20"/>
          <w:szCs w:val="20"/>
          <w:lang w:eastAsia="pt-BR"/>
        </w:rPr>
        <w:t>nº 66, na Avenida 13 de Maio</w:t>
      </w:r>
      <w:r w:rsidR="007A77EE" w:rsidRPr="00D36DF9">
        <w:rPr>
          <w:rFonts w:cs="Times New Roman"/>
          <w:sz w:val="20"/>
          <w:szCs w:val="20"/>
          <w:lang w:eastAsia="pt-BR"/>
        </w:rPr>
        <w:t>.</w:t>
      </w:r>
    </w:p>
    <w:p w:rsidR="007A77EE" w:rsidRDefault="007A77EE" w:rsidP="007A77EE">
      <w:pPr>
        <w:jc w:val="center"/>
        <w:rPr>
          <w:rFonts w:cs="Times New Roman"/>
          <w:szCs w:val="24"/>
        </w:rPr>
      </w:pPr>
      <w:r w:rsidRPr="007F5726">
        <w:rPr>
          <w:rFonts w:cs="Times New Roman"/>
          <w:noProof/>
          <w:szCs w:val="24"/>
          <w:lang w:eastAsia="pt-BR"/>
        </w:rPr>
        <w:drawing>
          <wp:inline distT="0" distB="0" distL="0" distR="0" wp14:anchorId="1DD45069" wp14:editId="751D96D8">
            <wp:extent cx="2178845" cy="2905125"/>
            <wp:effectExtent l="0" t="0" r="0" b="0"/>
            <wp:docPr id="7" name="Imagem 7" descr="C:\Users\miche\Downloads\WhatsApp Image 2018-10-09 at 7.49.57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iche\Downloads\WhatsApp Image 2018-10-09 at 7.49.57 PM.jpe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98077" cy="2930768"/>
                    </a:xfrm>
                    <a:prstGeom prst="rect">
                      <a:avLst/>
                    </a:prstGeom>
                    <a:noFill/>
                    <a:ln>
                      <a:noFill/>
                    </a:ln>
                  </pic:spPr>
                </pic:pic>
              </a:graphicData>
            </a:graphic>
          </wp:inline>
        </w:drawing>
      </w:r>
    </w:p>
    <w:p w:rsidR="007A77EE" w:rsidRDefault="007A77EE" w:rsidP="007A77EE">
      <w:pPr>
        <w:jc w:val="center"/>
        <w:rPr>
          <w:rFonts w:cs="Times New Roman"/>
          <w:sz w:val="20"/>
          <w:szCs w:val="20"/>
        </w:rPr>
      </w:pPr>
      <w:r w:rsidRPr="00E43F7F">
        <w:rPr>
          <w:rFonts w:cs="Times New Roman"/>
          <w:sz w:val="20"/>
          <w:szCs w:val="20"/>
        </w:rPr>
        <w:t xml:space="preserve">Fonte: </w:t>
      </w:r>
      <w:r w:rsidR="00D36DF9">
        <w:rPr>
          <w:rFonts w:cs="Times New Roman"/>
          <w:sz w:val="20"/>
          <w:szCs w:val="20"/>
        </w:rPr>
        <w:t>Acervo próprio</w:t>
      </w:r>
    </w:p>
    <w:p w:rsidR="007A77EE" w:rsidRDefault="007A77EE" w:rsidP="007A77EE">
      <w:pPr>
        <w:jc w:val="center"/>
        <w:rPr>
          <w:rFonts w:cs="Times New Roman"/>
          <w:sz w:val="20"/>
          <w:szCs w:val="20"/>
        </w:rPr>
      </w:pPr>
    </w:p>
    <w:p w:rsidR="007A77EE" w:rsidRDefault="007A77EE" w:rsidP="007A77EE">
      <w:pPr>
        <w:ind w:firstLine="851"/>
        <w:rPr>
          <w:rFonts w:cs="Times New Roman"/>
          <w:szCs w:val="24"/>
        </w:rPr>
      </w:pPr>
      <w:r>
        <w:rPr>
          <w:rFonts w:cs="Times New Roman"/>
          <w:szCs w:val="24"/>
        </w:rPr>
        <w:lastRenderedPageBreak/>
        <w:t xml:space="preserve">A terceira edificação localizada na </w:t>
      </w:r>
      <w:r w:rsidR="00BA1941">
        <w:rPr>
          <w:rFonts w:cs="Times New Roman"/>
          <w:szCs w:val="24"/>
        </w:rPr>
        <w:t>Avenida</w:t>
      </w:r>
      <w:r>
        <w:rPr>
          <w:rFonts w:cs="Times New Roman"/>
          <w:szCs w:val="24"/>
        </w:rPr>
        <w:t xml:space="preserve"> 13 de </w:t>
      </w:r>
      <w:r w:rsidR="00BA1941">
        <w:rPr>
          <w:rFonts w:cs="Times New Roman"/>
          <w:szCs w:val="24"/>
        </w:rPr>
        <w:t>M</w:t>
      </w:r>
      <w:r>
        <w:rPr>
          <w:rFonts w:cs="Times New Roman"/>
          <w:szCs w:val="24"/>
        </w:rPr>
        <w:t>aio</w:t>
      </w:r>
      <w:r w:rsidR="00BA1941">
        <w:rPr>
          <w:rFonts w:cs="Times New Roman"/>
          <w:szCs w:val="24"/>
        </w:rPr>
        <w:t xml:space="preserve"> é a de</w:t>
      </w:r>
      <w:r>
        <w:rPr>
          <w:rFonts w:cs="Times New Roman"/>
          <w:szCs w:val="24"/>
        </w:rPr>
        <w:t xml:space="preserve"> número 198</w:t>
      </w:r>
      <w:r w:rsidR="00BA1941">
        <w:rPr>
          <w:rFonts w:cs="Times New Roman"/>
          <w:szCs w:val="24"/>
        </w:rPr>
        <w:t xml:space="preserve"> </w:t>
      </w:r>
      <w:r w:rsidR="00BA1941">
        <w:rPr>
          <w:rFonts w:cs="Times New Roman"/>
          <w:szCs w:val="24"/>
        </w:rPr>
        <w:t>(Figura 0</w:t>
      </w:r>
      <w:r w:rsidR="00BA1941">
        <w:rPr>
          <w:rFonts w:cs="Times New Roman"/>
          <w:szCs w:val="24"/>
        </w:rPr>
        <w:t>9</w:t>
      </w:r>
      <w:r w:rsidR="00BA1941">
        <w:rPr>
          <w:rFonts w:cs="Times New Roman"/>
          <w:szCs w:val="24"/>
        </w:rPr>
        <w:t>)</w:t>
      </w:r>
      <w:r>
        <w:rPr>
          <w:rFonts w:cs="Times New Roman"/>
          <w:szCs w:val="24"/>
        </w:rPr>
        <w:t xml:space="preserve">. </w:t>
      </w:r>
      <w:r w:rsidR="00BA1941">
        <w:rPr>
          <w:rFonts w:cs="Times New Roman"/>
          <w:szCs w:val="24"/>
        </w:rPr>
        <w:t>Foi c</w:t>
      </w:r>
      <w:r>
        <w:rPr>
          <w:rFonts w:cs="Times New Roman"/>
          <w:szCs w:val="24"/>
        </w:rPr>
        <w:t>onstruída antes de 1966</w:t>
      </w:r>
      <w:r w:rsidR="00BA1941">
        <w:rPr>
          <w:rFonts w:cs="Times New Roman"/>
          <w:szCs w:val="24"/>
        </w:rPr>
        <w:t>, ano em que o morador passou a residir nela e foi</w:t>
      </w:r>
      <w:r>
        <w:rPr>
          <w:rFonts w:cs="Times New Roman"/>
          <w:szCs w:val="24"/>
        </w:rPr>
        <w:t xml:space="preserve"> </w:t>
      </w:r>
      <w:r w:rsidR="00BA1941">
        <w:rPr>
          <w:rFonts w:cs="Times New Roman"/>
          <w:szCs w:val="24"/>
        </w:rPr>
        <w:t>r</w:t>
      </w:r>
      <w:r>
        <w:rPr>
          <w:rFonts w:cs="Times New Roman"/>
          <w:szCs w:val="24"/>
        </w:rPr>
        <w:t>eformada recentemente.</w:t>
      </w:r>
    </w:p>
    <w:p w:rsidR="007A77EE" w:rsidRPr="00BA1941" w:rsidRDefault="007A77EE" w:rsidP="007A77EE">
      <w:pPr>
        <w:jc w:val="center"/>
        <w:rPr>
          <w:rFonts w:cs="Times New Roman"/>
          <w:sz w:val="20"/>
          <w:szCs w:val="20"/>
          <w:lang w:eastAsia="pt-BR"/>
        </w:rPr>
      </w:pPr>
      <w:r w:rsidRPr="00BA1941">
        <w:rPr>
          <w:rFonts w:cs="Times New Roman"/>
          <w:sz w:val="20"/>
          <w:szCs w:val="20"/>
          <w:lang w:eastAsia="pt-BR"/>
        </w:rPr>
        <w:t>Figura 0</w:t>
      </w:r>
      <w:r w:rsidR="00BA1941" w:rsidRPr="00BA1941">
        <w:rPr>
          <w:rFonts w:cs="Times New Roman"/>
          <w:sz w:val="20"/>
          <w:szCs w:val="20"/>
          <w:lang w:eastAsia="pt-BR"/>
        </w:rPr>
        <w:t>9</w:t>
      </w:r>
      <w:r w:rsidRPr="00BA1941">
        <w:rPr>
          <w:rFonts w:cs="Times New Roman"/>
          <w:sz w:val="20"/>
          <w:szCs w:val="20"/>
          <w:lang w:eastAsia="pt-BR"/>
        </w:rPr>
        <w:t xml:space="preserve">: Fachadas da </w:t>
      </w:r>
      <w:r w:rsidR="00BA1941">
        <w:rPr>
          <w:rFonts w:cs="Times New Roman"/>
          <w:sz w:val="20"/>
          <w:szCs w:val="20"/>
          <w:lang w:eastAsia="pt-BR"/>
        </w:rPr>
        <w:t>c</w:t>
      </w:r>
      <w:r w:rsidRPr="00BA1941">
        <w:rPr>
          <w:rFonts w:cs="Times New Roman"/>
          <w:sz w:val="20"/>
          <w:szCs w:val="20"/>
          <w:lang w:eastAsia="pt-BR"/>
        </w:rPr>
        <w:t>asa</w:t>
      </w:r>
      <w:r w:rsidR="00BA1941">
        <w:rPr>
          <w:rFonts w:cs="Times New Roman"/>
          <w:sz w:val="20"/>
          <w:szCs w:val="20"/>
          <w:lang w:eastAsia="pt-BR"/>
        </w:rPr>
        <w:t xml:space="preserve"> nº 198,</w:t>
      </w:r>
      <w:r w:rsidRPr="00BA1941">
        <w:rPr>
          <w:rFonts w:cs="Times New Roman"/>
          <w:sz w:val="20"/>
          <w:szCs w:val="20"/>
          <w:lang w:eastAsia="pt-BR"/>
        </w:rPr>
        <w:t xml:space="preserve"> </w:t>
      </w:r>
      <w:r w:rsidR="00BA1941">
        <w:rPr>
          <w:rFonts w:cs="Times New Roman"/>
          <w:sz w:val="20"/>
          <w:szCs w:val="20"/>
          <w:lang w:eastAsia="pt-BR"/>
        </w:rPr>
        <w:t>Av.</w:t>
      </w:r>
      <w:r w:rsidRPr="00BA1941">
        <w:rPr>
          <w:rFonts w:cs="Times New Roman"/>
          <w:sz w:val="20"/>
          <w:szCs w:val="20"/>
          <w:lang w:eastAsia="pt-BR"/>
        </w:rPr>
        <w:t xml:space="preserve"> 13 de Maio.</w:t>
      </w:r>
    </w:p>
    <w:p w:rsidR="007A77EE" w:rsidRDefault="007A77EE" w:rsidP="007A77EE">
      <w:pPr>
        <w:jc w:val="center"/>
        <w:rPr>
          <w:rFonts w:cs="Times New Roman"/>
          <w:szCs w:val="24"/>
        </w:rPr>
      </w:pPr>
      <w:r w:rsidRPr="001F129C">
        <w:rPr>
          <w:rFonts w:cs="Times New Roman"/>
          <w:noProof/>
          <w:szCs w:val="24"/>
          <w:lang w:eastAsia="pt-BR"/>
        </w:rPr>
        <w:drawing>
          <wp:inline distT="0" distB="0" distL="0" distR="0" wp14:anchorId="0B30E059" wp14:editId="6D1B5DD1">
            <wp:extent cx="2705100" cy="2095500"/>
            <wp:effectExtent l="0" t="0" r="0" b="0"/>
            <wp:docPr id="9" name="Imagem 9" descr="C:\Users\miche\Downloads\WhatsApp Image 2018-10-09 at 7.49.57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iche\Downloads\WhatsApp Image 2018-10-09 at 7.49.57 PM (1).jpe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06264" cy="2096402"/>
                    </a:xfrm>
                    <a:prstGeom prst="rect">
                      <a:avLst/>
                    </a:prstGeom>
                    <a:noFill/>
                    <a:ln>
                      <a:noFill/>
                    </a:ln>
                  </pic:spPr>
                </pic:pic>
              </a:graphicData>
            </a:graphic>
          </wp:inline>
        </w:drawing>
      </w:r>
      <w:r w:rsidRPr="001F129C">
        <w:rPr>
          <w:rFonts w:cs="Times New Roman"/>
          <w:noProof/>
          <w:szCs w:val="24"/>
          <w:lang w:eastAsia="pt-BR"/>
        </w:rPr>
        <w:drawing>
          <wp:inline distT="0" distB="0" distL="0" distR="0" wp14:anchorId="4DEB1090" wp14:editId="4DE7450B">
            <wp:extent cx="2076450" cy="2094230"/>
            <wp:effectExtent l="0" t="0" r="0" b="1270"/>
            <wp:docPr id="8" name="Imagem 8" descr="C:\Users\miche\Downloads\WhatsApp Image 2018-10-09 at 7.49.58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iche\Downloads\WhatsApp Image 2018-10-09 at 7.49.58 PM.jpe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09529" cy="2127592"/>
                    </a:xfrm>
                    <a:prstGeom prst="rect">
                      <a:avLst/>
                    </a:prstGeom>
                    <a:noFill/>
                    <a:ln>
                      <a:noFill/>
                    </a:ln>
                  </pic:spPr>
                </pic:pic>
              </a:graphicData>
            </a:graphic>
          </wp:inline>
        </w:drawing>
      </w:r>
    </w:p>
    <w:p w:rsidR="007A77EE" w:rsidRDefault="007A77EE" w:rsidP="007A77EE">
      <w:pPr>
        <w:jc w:val="center"/>
        <w:rPr>
          <w:rFonts w:cs="Times New Roman"/>
          <w:sz w:val="20"/>
          <w:szCs w:val="20"/>
        </w:rPr>
      </w:pPr>
      <w:r w:rsidRPr="00E43F7F">
        <w:rPr>
          <w:rFonts w:cs="Times New Roman"/>
          <w:sz w:val="20"/>
          <w:szCs w:val="20"/>
        </w:rPr>
        <w:t>Fonte: Autores (2018).</w:t>
      </w:r>
    </w:p>
    <w:p w:rsidR="007A77EE" w:rsidRDefault="007A77EE" w:rsidP="007A77EE">
      <w:pPr>
        <w:ind w:firstLine="851"/>
        <w:rPr>
          <w:rFonts w:cs="Times New Roman"/>
          <w:szCs w:val="24"/>
        </w:rPr>
      </w:pPr>
      <w:r>
        <w:rPr>
          <w:rFonts w:cs="Times New Roman"/>
          <w:szCs w:val="24"/>
        </w:rPr>
        <w:t>A edificação estava desocupada</w:t>
      </w:r>
      <w:r w:rsidR="00BA1941">
        <w:rPr>
          <w:rFonts w:cs="Times New Roman"/>
          <w:szCs w:val="24"/>
        </w:rPr>
        <w:t xml:space="preserve"> no momento da coleta dos dados empíricos</w:t>
      </w:r>
      <w:r>
        <w:rPr>
          <w:rFonts w:cs="Times New Roman"/>
          <w:szCs w:val="24"/>
        </w:rPr>
        <w:t xml:space="preserve"> e as informações fora</w:t>
      </w:r>
      <w:r w:rsidR="00BA1941">
        <w:rPr>
          <w:rFonts w:cs="Times New Roman"/>
          <w:szCs w:val="24"/>
        </w:rPr>
        <w:t xml:space="preserve">m obtidas </w:t>
      </w:r>
      <w:r>
        <w:rPr>
          <w:rFonts w:cs="Times New Roman"/>
          <w:szCs w:val="24"/>
        </w:rPr>
        <w:t xml:space="preserve">com um vizinho, Senhor João Galdino (74 anos - aposentado). </w:t>
      </w:r>
      <w:r w:rsidR="00BA1941">
        <w:rPr>
          <w:rFonts w:cs="Times New Roman"/>
          <w:szCs w:val="24"/>
        </w:rPr>
        <w:t>Esta residência</w:t>
      </w:r>
      <w:r>
        <w:rPr>
          <w:rFonts w:cs="Times New Roman"/>
          <w:szCs w:val="24"/>
        </w:rPr>
        <w:t xml:space="preserve"> possui área livre sem uso</w:t>
      </w:r>
      <w:r w:rsidR="00BA1941">
        <w:rPr>
          <w:rFonts w:cs="Times New Roman"/>
          <w:szCs w:val="24"/>
        </w:rPr>
        <w:t>. O</w:t>
      </w:r>
      <w:r>
        <w:rPr>
          <w:rFonts w:cs="Times New Roman"/>
          <w:szCs w:val="24"/>
        </w:rPr>
        <w:t xml:space="preserve"> coroamento e fachada são </w:t>
      </w:r>
      <w:r w:rsidR="00C34CB5">
        <w:rPr>
          <w:rFonts w:cs="Times New Roman"/>
          <w:szCs w:val="24"/>
        </w:rPr>
        <w:t>e</w:t>
      </w:r>
      <w:r>
        <w:rPr>
          <w:rFonts w:cs="Times New Roman"/>
          <w:szCs w:val="24"/>
        </w:rPr>
        <w:t>m argamassa</w:t>
      </w:r>
      <w:r w:rsidR="00BA1941">
        <w:rPr>
          <w:rFonts w:cs="Times New Roman"/>
          <w:szCs w:val="24"/>
        </w:rPr>
        <w:t>. Embora não seja necessariamente modernista, percebe-se que certos preceitos modernos foram adotados na platibanda, como as águas desencontradas típicas do estilo. A</w:t>
      </w:r>
      <w:r>
        <w:rPr>
          <w:rFonts w:cs="Times New Roman"/>
          <w:szCs w:val="24"/>
        </w:rPr>
        <w:t xml:space="preserve"> cobertura </w:t>
      </w:r>
      <w:r w:rsidR="00BA1941">
        <w:rPr>
          <w:rFonts w:cs="Times New Roman"/>
          <w:szCs w:val="24"/>
        </w:rPr>
        <w:t>é em</w:t>
      </w:r>
      <w:r>
        <w:rPr>
          <w:rFonts w:cs="Times New Roman"/>
          <w:szCs w:val="24"/>
        </w:rPr>
        <w:t xml:space="preserve"> telha cerâmica </w:t>
      </w:r>
      <w:r w:rsidR="005162AE">
        <w:rPr>
          <w:rFonts w:cs="Times New Roman"/>
          <w:szCs w:val="24"/>
        </w:rPr>
        <w:t>colonial, como as demais casas</w:t>
      </w:r>
      <w:r w:rsidR="00C34CB5">
        <w:rPr>
          <w:rFonts w:cs="Times New Roman"/>
          <w:szCs w:val="24"/>
        </w:rPr>
        <w:t>,</w:t>
      </w:r>
      <w:r w:rsidR="00BA1941">
        <w:rPr>
          <w:rFonts w:cs="Times New Roman"/>
          <w:szCs w:val="24"/>
        </w:rPr>
        <w:t xml:space="preserve"> </w:t>
      </w:r>
      <w:r>
        <w:rPr>
          <w:rFonts w:cs="Times New Roman"/>
          <w:szCs w:val="24"/>
        </w:rPr>
        <w:t xml:space="preserve">e suas esquadrias </w:t>
      </w:r>
      <w:r w:rsidR="00BA1941">
        <w:rPr>
          <w:rFonts w:cs="Times New Roman"/>
          <w:szCs w:val="24"/>
        </w:rPr>
        <w:t>são de</w:t>
      </w:r>
      <w:r>
        <w:rPr>
          <w:rFonts w:cs="Times New Roman"/>
          <w:szCs w:val="24"/>
        </w:rPr>
        <w:t xml:space="preserve"> madeira</w:t>
      </w:r>
      <w:r w:rsidR="00BA1941">
        <w:rPr>
          <w:rFonts w:cs="Times New Roman"/>
          <w:szCs w:val="24"/>
        </w:rPr>
        <w:t xml:space="preserve"> com venezianas – tipologia bem típica à região Nordeste</w:t>
      </w:r>
      <w:r>
        <w:rPr>
          <w:rFonts w:cs="Times New Roman"/>
          <w:szCs w:val="24"/>
        </w:rPr>
        <w:t>. As cores predominantes são chocolate para detalhamento e creme no restante da edificação</w:t>
      </w:r>
      <w:r w:rsidR="00C34CB5">
        <w:rPr>
          <w:rFonts w:cs="Times New Roman"/>
          <w:szCs w:val="24"/>
        </w:rPr>
        <w:t>, com</w:t>
      </w:r>
      <w:bookmarkStart w:id="0" w:name="_GoBack"/>
      <w:bookmarkEnd w:id="0"/>
      <w:r>
        <w:rPr>
          <w:rFonts w:cs="Times New Roman"/>
          <w:szCs w:val="24"/>
        </w:rPr>
        <w:t xml:space="preserve"> esquadrias creme claro.</w:t>
      </w:r>
    </w:p>
    <w:p w:rsidR="000341FC" w:rsidRDefault="000341FC" w:rsidP="000341FC">
      <w:pPr>
        <w:shd w:val="clear" w:color="auto" w:fill="FFFFFF"/>
        <w:spacing w:before="100" w:beforeAutospacing="1" w:after="100" w:afterAutospacing="1" w:line="240" w:lineRule="auto"/>
        <w:ind w:firstLine="0"/>
        <w:rPr>
          <w:rFonts w:eastAsia="Times New Roman" w:cs="Times New Roman"/>
          <w:szCs w:val="24"/>
          <w:lang w:eastAsia="pt-BR"/>
        </w:rPr>
      </w:pPr>
      <w:r>
        <w:rPr>
          <w:rFonts w:eastAsia="Times New Roman" w:cs="Times New Roman"/>
          <w:b/>
          <w:szCs w:val="24"/>
          <w:lang w:eastAsia="pt-BR"/>
        </w:rPr>
        <w:t>CONSIDERAÇÕES FINAIS</w:t>
      </w:r>
    </w:p>
    <w:p w:rsidR="000341FC" w:rsidRDefault="00893572" w:rsidP="000341FC">
      <w:pPr>
        <w:shd w:val="clear" w:color="auto" w:fill="FFFFFF"/>
        <w:spacing w:before="100" w:beforeAutospacing="1" w:after="100" w:afterAutospacing="1"/>
        <w:ind w:firstLine="567"/>
        <w:rPr>
          <w:rFonts w:cs="Times New Roman"/>
          <w:szCs w:val="24"/>
          <w:lang w:eastAsia="pt-BR"/>
        </w:rPr>
      </w:pPr>
      <w:r>
        <w:rPr>
          <w:rFonts w:cs="Times New Roman"/>
          <w:szCs w:val="24"/>
          <w:lang w:eastAsia="pt-BR"/>
        </w:rPr>
        <w:t xml:space="preserve">As informações expostas </w:t>
      </w:r>
      <w:proofErr w:type="spellStart"/>
      <w:r w:rsidR="00B2209F">
        <w:rPr>
          <w:rFonts w:cs="Times New Roman"/>
          <w:szCs w:val="24"/>
          <w:lang w:eastAsia="pt-BR"/>
        </w:rPr>
        <w:t>neste</w:t>
      </w:r>
      <w:proofErr w:type="spellEnd"/>
      <w:r>
        <w:rPr>
          <w:rFonts w:cs="Times New Roman"/>
          <w:szCs w:val="24"/>
          <w:lang w:eastAsia="pt-BR"/>
        </w:rPr>
        <w:t xml:space="preserve"> breve artigo sobre a arqu</w:t>
      </w:r>
      <w:r w:rsidR="009D76A3">
        <w:rPr>
          <w:rFonts w:cs="Times New Roman"/>
          <w:szCs w:val="24"/>
          <w:lang w:eastAsia="pt-BR"/>
        </w:rPr>
        <w:t xml:space="preserve">itetura histórica residencial dos logradouros Praça da Matriz e 13 de </w:t>
      </w:r>
      <w:proofErr w:type="gramStart"/>
      <w:r w:rsidR="009D76A3">
        <w:rPr>
          <w:rFonts w:cs="Times New Roman"/>
          <w:szCs w:val="24"/>
          <w:lang w:eastAsia="pt-BR"/>
        </w:rPr>
        <w:t>Maio</w:t>
      </w:r>
      <w:proofErr w:type="gramEnd"/>
      <w:r w:rsidR="00B2209F">
        <w:rPr>
          <w:rFonts w:cs="Times New Roman"/>
          <w:szCs w:val="24"/>
          <w:lang w:eastAsia="pt-BR"/>
        </w:rPr>
        <w:t>,</w:t>
      </w:r>
      <w:r>
        <w:rPr>
          <w:rFonts w:cs="Times New Roman"/>
          <w:szCs w:val="24"/>
          <w:lang w:eastAsia="pt-BR"/>
        </w:rPr>
        <w:t xml:space="preserve"> </w:t>
      </w:r>
      <w:r w:rsidR="00624C3C">
        <w:rPr>
          <w:rFonts w:cs="Times New Roman"/>
          <w:szCs w:val="24"/>
          <w:lang w:eastAsia="pt-BR"/>
        </w:rPr>
        <w:t>em Pau dos Ferros</w:t>
      </w:r>
      <w:r w:rsidR="00B2209F">
        <w:rPr>
          <w:rFonts w:cs="Times New Roman"/>
          <w:szCs w:val="24"/>
          <w:lang w:eastAsia="pt-BR"/>
        </w:rPr>
        <w:t>,</w:t>
      </w:r>
      <w:r w:rsidR="00624C3C">
        <w:rPr>
          <w:rFonts w:cs="Times New Roman"/>
          <w:szCs w:val="24"/>
          <w:lang w:eastAsia="pt-BR"/>
        </w:rPr>
        <w:t xml:space="preserve"> nos remetem a algumas constatações importantes. Primeiramente, que a cidade conta ainda com exemplares arquitetônicos de significativo valor histórico e que demonstram as temporalidades de ocupação de sua área urbana</w:t>
      </w:r>
      <w:r w:rsidR="00B2209F">
        <w:rPr>
          <w:rFonts w:cs="Times New Roman"/>
          <w:szCs w:val="24"/>
          <w:lang w:eastAsia="pt-BR"/>
        </w:rPr>
        <w:t>, não apenas em sua zona central, mas também em logradouros de uma segunda fase de expansão da cidade</w:t>
      </w:r>
      <w:r w:rsidR="00624C3C">
        <w:rPr>
          <w:rFonts w:cs="Times New Roman"/>
          <w:szCs w:val="24"/>
          <w:lang w:eastAsia="pt-BR"/>
        </w:rPr>
        <w:t>. Em segundo</w:t>
      </w:r>
      <w:r w:rsidR="00B2209F">
        <w:rPr>
          <w:rFonts w:cs="Times New Roman"/>
          <w:szCs w:val="24"/>
          <w:lang w:eastAsia="pt-BR"/>
        </w:rPr>
        <w:t xml:space="preserve"> lugar</w:t>
      </w:r>
      <w:r w:rsidR="00624C3C">
        <w:rPr>
          <w:rFonts w:cs="Times New Roman"/>
          <w:szCs w:val="24"/>
          <w:lang w:eastAsia="pt-BR"/>
        </w:rPr>
        <w:t>,</w:t>
      </w:r>
      <w:r w:rsidR="00B2209F">
        <w:rPr>
          <w:rFonts w:cs="Times New Roman"/>
          <w:szCs w:val="24"/>
          <w:lang w:eastAsia="pt-BR"/>
        </w:rPr>
        <w:t xml:space="preserve"> o fato de que embora as residências da população de menor poder aquisitivo, como no caso das observadas na Avenida 13 de Maio, possuam tipologias mais simples em termos da escala construtiva e de detalhes arquitetônicos na fachada, pode-se perceber que nelas foram assimilados os ideais estéticos de seu tempo</w:t>
      </w:r>
      <w:r w:rsidR="00624C3C">
        <w:rPr>
          <w:rFonts w:cs="Times New Roman"/>
          <w:szCs w:val="24"/>
          <w:lang w:eastAsia="pt-BR"/>
        </w:rPr>
        <w:t>.</w:t>
      </w:r>
      <w:r w:rsidR="00B2209F">
        <w:rPr>
          <w:rFonts w:cs="Times New Roman"/>
          <w:szCs w:val="24"/>
          <w:lang w:eastAsia="pt-BR"/>
        </w:rPr>
        <w:t xml:space="preserve"> Ocorrendo, portanto, a preocupação com o embelezamento a partir do emprego de elementos estilísticos. </w:t>
      </w:r>
      <w:r w:rsidR="00B711FA">
        <w:rPr>
          <w:rFonts w:cs="Times New Roman"/>
          <w:szCs w:val="24"/>
          <w:lang w:eastAsia="pt-BR"/>
        </w:rPr>
        <w:t xml:space="preserve">Com base nessas assertivas, constata-se que o processo de inventário desse </w:t>
      </w:r>
      <w:r w:rsidR="00B711FA">
        <w:rPr>
          <w:rFonts w:cs="Times New Roman"/>
          <w:szCs w:val="24"/>
          <w:lang w:eastAsia="pt-BR"/>
        </w:rPr>
        <w:lastRenderedPageBreak/>
        <w:t xml:space="preserve">patrimônio arquitetônico é essencial para a manutenção de uma memória histórica da cidade. A </w:t>
      </w:r>
      <w:proofErr w:type="spellStart"/>
      <w:r w:rsidR="00B711FA">
        <w:rPr>
          <w:rFonts w:cs="Times New Roman"/>
          <w:szCs w:val="24"/>
          <w:lang w:eastAsia="pt-BR"/>
        </w:rPr>
        <w:t>publicização</w:t>
      </w:r>
      <w:proofErr w:type="spellEnd"/>
      <w:r w:rsidR="00B711FA">
        <w:rPr>
          <w:rFonts w:cs="Times New Roman"/>
          <w:szCs w:val="24"/>
          <w:lang w:eastAsia="pt-BR"/>
        </w:rPr>
        <w:t xml:space="preserve"> desses resultados também é fundamental para que se possa conhecer um pouco a importância histórica desses edifícios e, dessa forma, fomentar conhecimento da cultura e o fortalecimento da identidade urbana </w:t>
      </w:r>
      <w:proofErr w:type="spellStart"/>
      <w:r w:rsidR="00B711FA">
        <w:rPr>
          <w:rFonts w:cs="Times New Roman"/>
          <w:szCs w:val="24"/>
          <w:lang w:eastAsia="pt-BR"/>
        </w:rPr>
        <w:t>pauferrense</w:t>
      </w:r>
      <w:proofErr w:type="spellEnd"/>
      <w:r w:rsidR="00B711FA">
        <w:rPr>
          <w:rFonts w:cs="Times New Roman"/>
          <w:szCs w:val="24"/>
          <w:lang w:eastAsia="pt-BR"/>
        </w:rPr>
        <w:t>.</w:t>
      </w:r>
    </w:p>
    <w:p w:rsidR="00536B5A" w:rsidRDefault="00C02C15" w:rsidP="00C02C15">
      <w:pPr>
        <w:shd w:val="clear" w:color="auto" w:fill="FFFFFF"/>
        <w:spacing w:before="100" w:beforeAutospacing="1" w:after="100" w:afterAutospacing="1" w:line="240" w:lineRule="auto"/>
        <w:ind w:firstLine="0"/>
        <w:rPr>
          <w:rFonts w:eastAsia="Times New Roman" w:cs="Times New Roman"/>
          <w:szCs w:val="24"/>
          <w:lang w:eastAsia="pt-BR"/>
        </w:rPr>
      </w:pPr>
      <w:r>
        <w:rPr>
          <w:rFonts w:eastAsia="Times New Roman" w:cs="Times New Roman"/>
          <w:b/>
          <w:szCs w:val="24"/>
          <w:lang w:eastAsia="pt-BR"/>
        </w:rPr>
        <w:t>REFERÊNCIAS</w:t>
      </w:r>
    </w:p>
    <w:p w:rsidR="00C02C15" w:rsidRPr="00C02C15" w:rsidRDefault="00C02C15" w:rsidP="00045E45">
      <w:pPr>
        <w:shd w:val="clear" w:color="auto" w:fill="FFFFFF"/>
        <w:spacing w:after="40"/>
        <w:ind w:firstLine="0"/>
        <w:rPr>
          <w:rFonts w:eastAsia="Times New Roman" w:cs="Times New Roman"/>
          <w:szCs w:val="24"/>
          <w:lang w:eastAsia="pt-BR"/>
        </w:rPr>
      </w:pPr>
      <w:r w:rsidRPr="00C02C15">
        <w:rPr>
          <w:rFonts w:eastAsia="Times New Roman" w:cs="Times New Roman"/>
          <w:szCs w:val="24"/>
          <w:lang w:eastAsia="pt-BR"/>
        </w:rPr>
        <w:t xml:space="preserve">BRASIL. Ministério do Desenvolvimento Agrário. Secretaria de Desenvolvimento Territorial. </w:t>
      </w:r>
      <w:r w:rsidRPr="00621C6C">
        <w:rPr>
          <w:rFonts w:eastAsia="Times New Roman" w:cs="Times New Roman"/>
          <w:i/>
          <w:iCs/>
          <w:szCs w:val="24"/>
          <w:lang w:eastAsia="pt-BR"/>
        </w:rPr>
        <w:t xml:space="preserve">Plano territorial de desenvolvimento Rural Sustentável do Alto Oeste Potiguar </w:t>
      </w:r>
      <w:r w:rsidRPr="00621C6C">
        <w:rPr>
          <w:rFonts w:eastAsia="Times New Roman" w:cs="Times New Roman"/>
          <w:i/>
          <w:szCs w:val="24"/>
          <w:lang w:eastAsia="pt-BR"/>
        </w:rPr>
        <w:t>- PTDRS.</w:t>
      </w:r>
      <w:r w:rsidRPr="00C02C15">
        <w:rPr>
          <w:rFonts w:eastAsia="Times New Roman" w:cs="Times New Roman"/>
          <w:szCs w:val="24"/>
          <w:lang w:eastAsia="pt-BR"/>
        </w:rPr>
        <w:t xml:space="preserve"> Brasília: EDITORA, 2010. Disponível em: </w:t>
      </w:r>
      <w:proofErr w:type="gramStart"/>
      <w:r w:rsidRPr="00C02C15">
        <w:rPr>
          <w:rFonts w:eastAsia="Times New Roman" w:cs="Times New Roman"/>
          <w:szCs w:val="24"/>
          <w:lang w:eastAsia="pt-BR"/>
        </w:rPr>
        <w:t>http://sit.mda.gov.br/download/ptdrs/ptdrs_qua_territorio032.pdf Acessado</w:t>
      </w:r>
      <w:proofErr w:type="gramEnd"/>
      <w:r w:rsidRPr="00C02C15">
        <w:rPr>
          <w:rFonts w:eastAsia="Times New Roman" w:cs="Times New Roman"/>
          <w:szCs w:val="24"/>
          <w:lang w:eastAsia="pt-BR"/>
        </w:rPr>
        <w:t xml:space="preserve"> em 05 de maio de 2018.</w:t>
      </w:r>
    </w:p>
    <w:p w:rsidR="00C02C15" w:rsidRPr="00C02C15" w:rsidRDefault="0009714C" w:rsidP="00045E45">
      <w:pPr>
        <w:shd w:val="clear" w:color="auto" w:fill="FFFFFF"/>
        <w:spacing w:after="40"/>
        <w:ind w:firstLine="0"/>
        <w:rPr>
          <w:rFonts w:eastAsia="Times New Roman" w:cs="Times New Roman"/>
          <w:szCs w:val="24"/>
          <w:lang w:eastAsia="pt-BR"/>
        </w:rPr>
      </w:pPr>
      <w:r>
        <w:rPr>
          <w:rFonts w:eastAsia="Times New Roman" w:cs="Times New Roman"/>
          <w:szCs w:val="24"/>
          <w:lang w:eastAsia="pt-BR"/>
        </w:rPr>
        <w:t xml:space="preserve">BARBOSA, </w:t>
      </w:r>
      <w:proofErr w:type="spellStart"/>
      <w:r>
        <w:rPr>
          <w:rFonts w:eastAsia="Times New Roman" w:cs="Times New Roman"/>
          <w:szCs w:val="24"/>
          <w:lang w:eastAsia="pt-BR"/>
        </w:rPr>
        <w:t>Antonio</w:t>
      </w:r>
      <w:proofErr w:type="spellEnd"/>
      <w:r>
        <w:rPr>
          <w:rFonts w:eastAsia="Times New Roman" w:cs="Times New Roman"/>
          <w:szCs w:val="24"/>
          <w:lang w:eastAsia="pt-BR"/>
        </w:rPr>
        <w:t xml:space="preserve"> Carlos Leite; </w:t>
      </w:r>
      <w:r w:rsidR="00C02C15" w:rsidRPr="00C02C15">
        <w:rPr>
          <w:rFonts w:eastAsia="Times New Roman" w:cs="Times New Roman"/>
          <w:szCs w:val="24"/>
          <w:lang w:eastAsia="pt-BR"/>
        </w:rPr>
        <w:t>SAMPAIO, Ana Lígia Pessoa</w:t>
      </w:r>
      <w:r>
        <w:rPr>
          <w:rFonts w:eastAsia="Times New Roman" w:cs="Times New Roman"/>
          <w:szCs w:val="24"/>
          <w:lang w:eastAsia="pt-BR"/>
        </w:rPr>
        <w:t xml:space="preserve">; </w:t>
      </w:r>
      <w:r w:rsidRPr="00C02C15">
        <w:rPr>
          <w:rFonts w:eastAsia="Times New Roman" w:cs="Times New Roman"/>
          <w:szCs w:val="24"/>
          <w:lang w:eastAsia="pt-BR"/>
        </w:rPr>
        <w:t xml:space="preserve">FERREIRA, </w:t>
      </w:r>
      <w:proofErr w:type="spellStart"/>
      <w:r w:rsidRPr="00C02C15">
        <w:rPr>
          <w:rFonts w:eastAsia="Times New Roman" w:cs="Times New Roman"/>
          <w:szCs w:val="24"/>
          <w:lang w:eastAsia="pt-BR"/>
        </w:rPr>
        <w:t>Angela</w:t>
      </w:r>
      <w:proofErr w:type="spellEnd"/>
      <w:r w:rsidRPr="00C02C15">
        <w:rPr>
          <w:rFonts w:eastAsia="Times New Roman" w:cs="Times New Roman"/>
          <w:szCs w:val="24"/>
          <w:lang w:eastAsia="pt-BR"/>
        </w:rPr>
        <w:t xml:space="preserve"> Lúcia</w:t>
      </w:r>
      <w:r w:rsidR="00C02C15" w:rsidRPr="00C02C15">
        <w:rPr>
          <w:rFonts w:eastAsia="Times New Roman" w:cs="Times New Roman"/>
          <w:szCs w:val="24"/>
          <w:lang w:eastAsia="pt-BR"/>
        </w:rPr>
        <w:t xml:space="preserve">. </w:t>
      </w:r>
      <w:r>
        <w:rPr>
          <w:rFonts w:eastAsia="Times New Roman" w:cs="Times New Roman"/>
          <w:szCs w:val="24"/>
          <w:lang w:eastAsia="pt-BR"/>
        </w:rPr>
        <w:t>A produção do urbano pela Igreja Católica e a secularização da cidade de Pau dos Ferros-RN</w:t>
      </w:r>
      <w:r w:rsidR="00C02C15" w:rsidRPr="00C02C15">
        <w:rPr>
          <w:rFonts w:eastAsia="Times New Roman" w:cs="Times New Roman"/>
          <w:szCs w:val="24"/>
          <w:lang w:eastAsia="pt-BR"/>
        </w:rPr>
        <w:t xml:space="preserve">. In: </w:t>
      </w:r>
      <w:r w:rsidR="00C02C15" w:rsidRPr="00645264">
        <w:rPr>
          <w:rFonts w:eastAsia="Times New Roman" w:cs="Times New Roman"/>
          <w:i/>
          <w:szCs w:val="24"/>
          <w:lang w:eastAsia="pt-BR"/>
        </w:rPr>
        <w:t xml:space="preserve">Anais do </w:t>
      </w:r>
      <w:r>
        <w:rPr>
          <w:rFonts w:eastAsia="Times New Roman" w:cs="Times New Roman"/>
          <w:i/>
          <w:szCs w:val="24"/>
          <w:lang w:eastAsia="pt-BR"/>
        </w:rPr>
        <w:t>ENANPUR</w:t>
      </w:r>
      <w:r w:rsidR="00C02C15" w:rsidRPr="00645264">
        <w:rPr>
          <w:rFonts w:eastAsia="Times New Roman" w:cs="Times New Roman"/>
          <w:i/>
          <w:szCs w:val="24"/>
          <w:lang w:eastAsia="pt-BR"/>
        </w:rPr>
        <w:t xml:space="preserve"> </w:t>
      </w:r>
      <w:r>
        <w:rPr>
          <w:rFonts w:eastAsia="Times New Roman" w:cs="Times New Roman"/>
          <w:i/>
          <w:szCs w:val="24"/>
          <w:lang w:eastAsia="pt-BR"/>
        </w:rPr>
        <w:t>X</w:t>
      </w:r>
      <w:r w:rsidR="00C02C15" w:rsidRPr="00645264">
        <w:rPr>
          <w:rFonts w:eastAsia="Times New Roman" w:cs="Times New Roman"/>
          <w:i/>
          <w:szCs w:val="24"/>
          <w:lang w:eastAsia="pt-BR"/>
        </w:rPr>
        <w:t>V</w:t>
      </w:r>
      <w:r>
        <w:rPr>
          <w:rFonts w:eastAsia="Times New Roman" w:cs="Times New Roman"/>
          <w:i/>
          <w:szCs w:val="24"/>
          <w:lang w:eastAsia="pt-BR"/>
        </w:rPr>
        <w:t>II</w:t>
      </w:r>
      <w:r w:rsidR="00C02C15" w:rsidRPr="00645264">
        <w:rPr>
          <w:rFonts w:eastAsia="Times New Roman" w:cs="Times New Roman"/>
          <w:i/>
          <w:szCs w:val="24"/>
          <w:lang w:eastAsia="pt-BR"/>
        </w:rPr>
        <w:t xml:space="preserve">: </w:t>
      </w:r>
      <w:r>
        <w:rPr>
          <w:rFonts w:eastAsia="Times New Roman" w:cs="Times New Roman"/>
          <w:i/>
          <w:szCs w:val="24"/>
          <w:lang w:eastAsia="pt-BR"/>
        </w:rPr>
        <w:t>Desenvolvimento, crise e resistência: quais os caminhos do Planejamento Urbano e Regional</w:t>
      </w:r>
      <w:r w:rsidR="00C02C15" w:rsidRPr="00C02C15">
        <w:rPr>
          <w:rFonts w:eastAsia="Times New Roman" w:cs="Times New Roman"/>
          <w:szCs w:val="24"/>
          <w:lang w:eastAsia="pt-BR"/>
        </w:rPr>
        <w:t xml:space="preserve">. </w:t>
      </w:r>
      <w:r>
        <w:rPr>
          <w:rFonts w:eastAsia="Times New Roman" w:cs="Times New Roman"/>
          <w:szCs w:val="24"/>
          <w:lang w:eastAsia="pt-BR"/>
        </w:rPr>
        <w:t>São Paulo</w:t>
      </w:r>
      <w:r w:rsidR="00C02C15" w:rsidRPr="00C02C15">
        <w:rPr>
          <w:rFonts w:eastAsia="Times New Roman" w:cs="Times New Roman"/>
          <w:szCs w:val="24"/>
          <w:lang w:eastAsia="pt-BR"/>
        </w:rPr>
        <w:t>: U</w:t>
      </w:r>
      <w:r>
        <w:rPr>
          <w:rFonts w:eastAsia="Times New Roman" w:cs="Times New Roman"/>
          <w:szCs w:val="24"/>
          <w:lang w:eastAsia="pt-BR"/>
        </w:rPr>
        <w:t>SP</w:t>
      </w:r>
      <w:r w:rsidR="00C02C15" w:rsidRPr="00C02C15">
        <w:rPr>
          <w:rFonts w:eastAsia="Times New Roman" w:cs="Times New Roman"/>
          <w:szCs w:val="24"/>
          <w:lang w:eastAsia="pt-BR"/>
        </w:rPr>
        <w:t>, 201</w:t>
      </w:r>
      <w:r>
        <w:rPr>
          <w:rFonts w:eastAsia="Times New Roman" w:cs="Times New Roman"/>
          <w:szCs w:val="24"/>
          <w:lang w:eastAsia="pt-BR"/>
        </w:rPr>
        <w:t>7</w:t>
      </w:r>
      <w:r w:rsidR="00C02C15" w:rsidRPr="00C02C15">
        <w:rPr>
          <w:rFonts w:eastAsia="Times New Roman" w:cs="Times New Roman"/>
          <w:szCs w:val="24"/>
          <w:lang w:eastAsia="pt-BR"/>
        </w:rPr>
        <w:t>.</w:t>
      </w:r>
    </w:p>
    <w:p w:rsidR="00A14146" w:rsidRDefault="00A14146" w:rsidP="00045E45">
      <w:pPr>
        <w:shd w:val="clear" w:color="auto" w:fill="FFFFFF"/>
        <w:spacing w:after="40"/>
        <w:ind w:firstLine="0"/>
        <w:rPr>
          <w:rFonts w:eastAsia="Times New Roman" w:cs="Times New Roman"/>
          <w:szCs w:val="24"/>
          <w:lang w:eastAsia="pt-BR"/>
        </w:rPr>
      </w:pPr>
      <w:r w:rsidRPr="00A14146">
        <w:rPr>
          <w:rFonts w:eastAsia="Times New Roman" w:cs="Times New Roman"/>
          <w:szCs w:val="24"/>
          <w:lang w:eastAsia="pt-BR"/>
        </w:rPr>
        <w:t xml:space="preserve">BARRETO, José Jácome. </w:t>
      </w:r>
      <w:r w:rsidRPr="00A14146">
        <w:rPr>
          <w:rFonts w:eastAsia="Times New Roman" w:cs="Times New Roman"/>
          <w:i/>
          <w:szCs w:val="24"/>
          <w:lang w:eastAsia="pt-BR"/>
        </w:rPr>
        <w:t>Pau dos Ferros</w:t>
      </w:r>
      <w:r w:rsidRPr="00A14146">
        <w:rPr>
          <w:rFonts w:eastAsia="Times New Roman" w:cs="Times New Roman"/>
          <w:szCs w:val="24"/>
          <w:lang w:eastAsia="pt-BR"/>
        </w:rPr>
        <w:t>: história, tradição e realidade. Natal: Clima, 1987.</w:t>
      </w:r>
    </w:p>
    <w:p w:rsidR="00BB1F8E" w:rsidRDefault="00BB1F8E" w:rsidP="00045E45">
      <w:pPr>
        <w:shd w:val="clear" w:color="auto" w:fill="FFFFFF"/>
        <w:spacing w:after="40"/>
        <w:ind w:firstLine="0"/>
        <w:rPr>
          <w:rFonts w:eastAsia="Times New Roman" w:cs="Times New Roman"/>
          <w:szCs w:val="24"/>
          <w:lang w:eastAsia="pt-BR"/>
        </w:rPr>
      </w:pPr>
      <w:r>
        <w:rPr>
          <w:rFonts w:eastAsia="Times New Roman" w:cs="Times New Roman"/>
          <w:szCs w:val="24"/>
          <w:lang w:eastAsia="pt-BR"/>
        </w:rPr>
        <w:t xml:space="preserve">DANTAS, </w:t>
      </w:r>
      <w:proofErr w:type="spellStart"/>
      <w:r w:rsidRPr="00BB1F8E">
        <w:rPr>
          <w:rFonts w:eastAsia="Times New Roman" w:cs="Times New Roman"/>
          <w:szCs w:val="24"/>
          <w:lang w:eastAsia="pt-BR"/>
        </w:rPr>
        <w:t>Jose</w:t>
      </w:r>
      <w:r w:rsidR="001015F1">
        <w:rPr>
          <w:rFonts w:eastAsia="Times New Roman" w:cs="Times New Roman"/>
          <w:szCs w:val="24"/>
          <w:lang w:eastAsia="pt-BR"/>
        </w:rPr>
        <w:t>ney</w:t>
      </w:r>
      <w:proofErr w:type="spellEnd"/>
      <w:r w:rsidR="001015F1">
        <w:rPr>
          <w:rFonts w:eastAsia="Times New Roman" w:cs="Times New Roman"/>
          <w:szCs w:val="24"/>
          <w:lang w:eastAsia="pt-BR"/>
        </w:rPr>
        <w:t xml:space="preserve"> Rodrigues de Queiroz</w:t>
      </w:r>
      <w:r>
        <w:rPr>
          <w:rFonts w:eastAsia="Times New Roman" w:cs="Times New Roman"/>
          <w:szCs w:val="24"/>
          <w:lang w:eastAsia="pt-BR"/>
        </w:rPr>
        <w:t xml:space="preserve">; CLEMENTINO, </w:t>
      </w:r>
      <w:r w:rsidRPr="00BB1F8E">
        <w:rPr>
          <w:rFonts w:eastAsia="Times New Roman" w:cs="Times New Roman"/>
          <w:szCs w:val="24"/>
          <w:lang w:eastAsia="pt-BR"/>
        </w:rPr>
        <w:t>Maria do Livramento Miranda</w:t>
      </w:r>
      <w:r>
        <w:rPr>
          <w:rFonts w:eastAsia="Times New Roman" w:cs="Times New Roman"/>
          <w:szCs w:val="24"/>
          <w:lang w:eastAsia="pt-BR"/>
        </w:rPr>
        <w:t xml:space="preserve">; FRANÇA, </w:t>
      </w:r>
      <w:r w:rsidRPr="00BB1F8E">
        <w:rPr>
          <w:rFonts w:eastAsia="Times New Roman" w:cs="Times New Roman"/>
          <w:szCs w:val="24"/>
          <w:lang w:eastAsia="pt-BR"/>
        </w:rPr>
        <w:t>Rosana Silva de. A cidade média interiorizada: Pau dos Ferr</w:t>
      </w:r>
      <w:r>
        <w:rPr>
          <w:rFonts w:eastAsia="Times New Roman" w:cs="Times New Roman"/>
          <w:szCs w:val="24"/>
          <w:lang w:eastAsia="pt-BR"/>
        </w:rPr>
        <w:t xml:space="preserve">os no desenvolvimento regional. In: </w:t>
      </w:r>
      <w:r w:rsidRPr="00BB1F8E">
        <w:rPr>
          <w:rFonts w:eastAsia="Times New Roman" w:cs="Times New Roman"/>
          <w:i/>
          <w:szCs w:val="24"/>
          <w:lang w:eastAsia="pt-BR"/>
        </w:rPr>
        <w:t>Revista Tecnologia e Sociedade</w:t>
      </w:r>
      <w:r>
        <w:rPr>
          <w:rFonts w:eastAsia="Times New Roman" w:cs="Times New Roman"/>
          <w:szCs w:val="24"/>
          <w:lang w:eastAsia="pt-BR"/>
        </w:rPr>
        <w:t xml:space="preserve">, </w:t>
      </w:r>
      <w:r w:rsidRPr="00BB1F8E">
        <w:rPr>
          <w:rFonts w:eastAsia="Times New Roman" w:cs="Times New Roman"/>
          <w:szCs w:val="24"/>
          <w:lang w:eastAsia="pt-BR"/>
        </w:rPr>
        <w:t>v. 11, n. 23</w:t>
      </w:r>
      <w:r>
        <w:rPr>
          <w:rFonts w:eastAsia="Times New Roman" w:cs="Times New Roman"/>
          <w:szCs w:val="24"/>
          <w:lang w:eastAsia="pt-BR"/>
        </w:rPr>
        <w:t>. Curitiba: UTFPR</w:t>
      </w:r>
      <w:r w:rsidRPr="00BB1F8E">
        <w:rPr>
          <w:rFonts w:eastAsia="Times New Roman" w:cs="Times New Roman"/>
          <w:szCs w:val="24"/>
          <w:lang w:eastAsia="pt-BR"/>
        </w:rPr>
        <w:t>, 2015</w:t>
      </w:r>
      <w:r>
        <w:rPr>
          <w:rFonts w:eastAsia="Times New Roman" w:cs="Times New Roman"/>
          <w:szCs w:val="24"/>
          <w:lang w:eastAsia="pt-BR"/>
        </w:rPr>
        <w:t>.</w:t>
      </w:r>
      <w:r w:rsidR="007C4992">
        <w:rPr>
          <w:rFonts w:eastAsia="Times New Roman" w:cs="Times New Roman"/>
          <w:szCs w:val="24"/>
          <w:lang w:eastAsia="pt-BR"/>
        </w:rPr>
        <w:t xml:space="preserve"> Disponível em: </w:t>
      </w:r>
      <w:proofErr w:type="gramStart"/>
      <w:r w:rsidR="007C4992" w:rsidRPr="007C4992">
        <w:rPr>
          <w:rFonts w:eastAsia="Times New Roman" w:cs="Times New Roman"/>
          <w:szCs w:val="24"/>
          <w:lang w:eastAsia="pt-BR"/>
        </w:rPr>
        <w:t>https://periodicos.utfpr.edu.br/rts/article/view/3155/2426</w:t>
      </w:r>
      <w:r w:rsidR="007C4992">
        <w:rPr>
          <w:rFonts w:eastAsia="Times New Roman" w:cs="Times New Roman"/>
          <w:szCs w:val="24"/>
          <w:lang w:eastAsia="pt-BR"/>
        </w:rPr>
        <w:t xml:space="preserve"> Acessado</w:t>
      </w:r>
      <w:proofErr w:type="gramEnd"/>
      <w:r w:rsidR="007C4992">
        <w:rPr>
          <w:rFonts w:eastAsia="Times New Roman" w:cs="Times New Roman"/>
          <w:szCs w:val="24"/>
          <w:lang w:eastAsia="pt-BR"/>
        </w:rPr>
        <w:t xml:space="preserve"> em 25</w:t>
      </w:r>
      <w:r w:rsidR="007C4992" w:rsidRPr="00C02C15">
        <w:rPr>
          <w:rFonts w:eastAsia="Times New Roman" w:cs="Times New Roman"/>
          <w:szCs w:val="24"/>
          <w:lang w:eastAsia="pt-BR"/>
        </w:rPr>
        <w:t xml:space="preserve"> de </w:t>
      </w:r>
      <w:r w:rsidR="007C4992">
        <w:rPr>
          <w:rFonts w:eastAsia="Times New Roman" w:cs="Times New Roman"/>
          <w:szCs w:val="24"/>
          <w:lang w:eastAsia="pt-BR"/>
        </w:rPr>
        <w:t>janeiro</w:t>
      </w:r>
      <w:r w:rsidR="007C4992" w:rsidRPr="00C02C15">
        <w:rPr>
          <w:rFonts w:eastAsia="Times New Roman" w:cs="Times New Roman"/>
          <w:szCs w:val="24"/>
          <w:lang w:eastAsia="pt-BR"/>
        </w:rPr>
        <w:t xml:space="preserve"> de 2018.</w:t>
      </w:r>
    </w:p>
    <w:p w:rsidR="006652EF" w:rsidRDefault="00DB5BD0" w:rsidP="00045E45">
      <w:pPr>
        <w:shd w:val="clear" w:color="auto" w:fill="FFFFFF"/>
        <w:spacing w:after="40"/>
        <w:ind w:firstLine="0"/>
        <w:rPr>
          <w:rFonts w:eastAsia="Times New Roman" w:cs="Times New Roman"/>
          <w:szCs w:val="24"/>
          <w:lang w:eastAsia="pt-BR"/>
        </w:rPr>
      </w:pPr>
      <w:r>
        <w:rPr>
          <w:rFonts w:eastAsia="Times New Roman" w:cs="Times New Roman"/>
          <w:szCs w:val="24"/>
          <w:lang w:eastAsia="pt-BR"/>
        </w:rPr>
        <w:t xml:space="preserve">MEDEIROS, Gabriel </w:t>
      </w:r>
      <w:proofErr w:type="spellStart"/>
      <w:r>
        <w:rPr>
          <w:rFonts w:eastAsia="Times New Roman" w:cs="Times New Roman"/>
          <w:szCs w:val="24"/>
          <w:lang w:eastAsia="pt-BR"/>
        </w:rPr>
        <w:t>Leopoldino</w:t>
      </w:r>
      <w:proofErr w:type="spellEnd"/>
      <w:r>
        <w:rPr>
          <w:rFonts w:eastAsia="Times New Roman" w:cs="Times New Roman"/>
          <w:szCs w:val="24"/>
          <w:lang w:eastAsia="pt-BR"/>
        </w:rPr>
        <w:t xml:space="preserve"> Paulo de. A construção do território das secas: as vias férreas de comunicação no Rio Grande do Norte (1880-1950). In: FERREIRA, </w:t>
      </w:r>
      <w:proofErr w:type="spellStart"/>
      <w:r>
        <w:rPr>
          <w:rFonts w:eastAsia="Times New Roman" w:cs="Times New Roman"/>
          <w:szCs w:val="24"/>
          <w:lang w:eastAsia="pt-BR"/>
        </w:rPr>
        <w:t>Angela</w:t>
      </w:r>
      <w:proofErr w:type="spellEnd"/>
      <w:r>
        <w:rPr>
          <w:rFonts w:eastAsia="Times New Roman" w:cs="Times New Roman"/>
          <w:szCs w:val="24"/>
          <w:lang w:eastAsia="pt-BR"/>
        </w:rPr>
        <w:t xml:space="preserve"> Lúcia; DANTAS, George Alexandre Ferreira; SIMONINI, Yuri (Eds.). </w:t>
      </w:r>
      <w:r w:rsidRPr="00DB5BD0">
        <w:rPr>
          <w:rFonts w:eastAsia="Times New Roman" w:cs="Times New Roman"/>
          <w:i/>
          <w:szCs w:val="24"/>
          <w:lang w:eastAsia="pt-BR"/>
        </w:rPr>
        <w:t>Contra as Secas</w:t>
      </w:r>
      <w:r>
        <w:rPr>
          <w:rFonts w:eastAsia="Times New Roman" w:cs="Times New Roman"/>
          <w:szCs w:val="24"/>
          <w:lang w:eastAsia="pt-BR"/>
        </w:rPr>
        <w:t xml:space="preserve">: Técnica, Natureza e Território. 1ª ed. Rio de Janeiro: Letra Capital, INCT/Observatório das Metrópoles, p. 142-188. </w:t>
      </w:r>
      <w:r w:rsidR="006652EF">
        <w:rPr>
          <w:rFonts w:eastAsia="Times New Roman" w:cs="Times New Roman"/>
          <w:szCs w:val="24"/>
          <w:lang w:eastAsia="pt-BR"/>
        </w:rPr>
        <w:t>.</w:t>
      </w:r>
    </w:p>
    <w:p w:rsidR="00AB4BBF" w:rsidRPr="00027B70" w:rsidRDefault="00C02C15" w:rsidP="00045E45">
      <w:pPr>
        <w:shd w:val="clear" w:color="auto" w:fill="FFFFFF"/>
        <w:spacing w:after="40"/>
        <w:ind w:firstLine="0"/>
      </w:pPr>
      <w:r w:rsidRPr="00C02C15">
        <w:rPr>
          <w:rFonts w:eastAsia="Times New Roman" w:cs="Times New Roman"/>
          <w:szCs w:val="24"/>
          <w:lang w:eastAsia="pt-BR"/>
        </w:rPr>
        <w:t xml:space="preserve">TEIXEIRA, </w:t>
      </w:r>
      <w:proofErr w:type="spellStart"/>
      <w:r w:rsidRPr="00C02C15">
        <w:rPr>
          <w:rFonts w:eastAsia="Times New Roman" w:cs="Times New Roman"/>
          <w:szCs w:val="24"/>
          <w:lang w:eastAsia="pt-BR"/>
        </w:rPr>
        <w:t>Rubenilson</w:t>
      </w:r>
      <w:proofErr w:type="spellEnd"/>
      <w:r w:rsidRPr="00C02C15">
        <w:rPr>
          <w:rFonts w:eastAsia="Times New Roman" w:cs="Times New Roman"/>
          <w:szCs w:val="24"/>
          <w:lang w:eastAsia="pt-BR"/>
        </w:rPr>
        <w:t xml:space="preserve"> </w:t>
      </w:r>
      <w:proofErr w:type="spellStart"/>
      <w:r w:rsidRPr="00C02C15">
        <w:rPr>
          <w:rFonts w:eastAsia="Times New Roman" w:cs="Times New Roman"/>
          <w:szCs w:val="24"/>
          <w:lang w:eastAsia="pt-BR"/>
        </w:rPr>
        <w:t>Brazão</w:t>
      </w:r>
      <w:proofErr w:type="spellEnd"/>
      <w:r w:rsidRPr="00C02C15">
        <w:rPr>
          <w:rFonts w:eastAsia="Times New Roman" w:cs="Times New Roman"/>
          <w:szCs w:val="24"/>
          <w:lang w:eastAsia="pt-BR"/>
        </w:rPr>
        <w:t xml:space="preserve">. Gênese e formação histórica do território potiguar: uma breve análise a partir da cartografia. In: </w:t>
      </w:r>
      <w:r w:rsidRPr="00C02C15">
        <w:rPr>
          <w:rFonts w:eastAsia="Times New Roman" w:cs="Times New Roman"/>
          <w:i/>
          <w:iCs/>
          <w:szCs w:val="24"/>
          <w:lang w:eastAsia="pt-BR"/>
        </w:rPr>
        <w:t xml:space="preserve">Confins: Revista </w:t>
      </w:r>
      <w:proofErr w:type="spellStart"/>
      <w:r w:rsidRPr="00C02C15">
        <w:rPr>
          <w:rFonts w:eastAsia="Times New Roman" w:cs="Times New Roman"/>
          <w:i/>
          <w:iCs/>
          <w:szCs w:val="24"/>
          <w:lang w:eastAsia="pt-BR"/>
        </w:rPr>
        <w:t>franco-brasilera</w:t>
      </w:r>
      <w:proofErr w:type="spellEnd"/>
      <w:r w:rsidRPr="00C02C15">
        <w:rPr>
          <w:rFonts w:eastAsia="Times New Roman" w:cs="Times New Roman"/>
          <w:i/>
          <w:iCs/>
          <w:szCs w:val="24"/>
          <w:lang w:eastAsia="pt-BR"/>
        </w:rPr>
        <w:t xml:space="preserve"> de geografia</w:t>
      </w:r>
      <w:r w:rsidRPr="00C02C15">
        <w:rPr>
          <w:rFonts w:eastAsia="Times New Roman" w:cs="Times New Roman"/>
          <w:szCs w:val="24"/>
          <w:lang w:eastAsia="pt-BR"/>
        </w:rPr>
        <w:t xml:space="preserve">. Dossiê Rio Grande do Norte, Nº 32, 2017. Disponível em: </w:t>
      </w:r>
      <w:proofErr w:type="gramStart"/>
      <w:r w:rsidRPr="00C02C15">
        <w:rPr>
          <w:rFonts w:eastAsia="Times New Roman" w:cs="Times New Roman"/>
          <w:szCs w:val="24"/>
          <w:lang w:eastAsia="pt-BR"/>
        </w:rPr>
        <w:t>https://journals.openedition.org/confins/12355 Acessado</w:t>
      </w:r>
      <w:proofErr w:type="gramEnd"/>
      <w:r w:rsidRPr="00C02C15">
        <w:rPr>
          <w:rFonts w:eastAsia="Times New Roman" w:cs="Times New Roman"/>
          <w:szCs w:val="24"/>
          <w:lang w:eastAsia="pt-BR"/>
        </w:rPr>
        <w:t xml:space="preserve"> em 20 de abril de 2018.</w:t>
      </w:r>
    </w:p>
    <w:p w:rsidR="00667B21" w:rsidRPr="00027B70" w:rsidRDefault="00667B21" w:rsidP="00027B70">
      <w:pPr>
        <w:tabs>
          <w:tab w:val="left" w:pos="3783"/>
        </w:tabs>
      </w:pPr>
    </w:p>
    <w:sectPr w:rsidR="00667B21" w:rsidRPr="00027B70" w:rsidSect="00B5221B">
      <w:headerReference w:type="even" r:id="rId19"/>
      <w:headerReference w:type="default" r:id="rId20"/>
      <w:footerReference w:type="default" r:id="rId21"/>
      <w:headerReference w:type="first" r:id="rId22"/>
      <w:pgSz w:w="11906" w:h="16838"/>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473B6" w:rsidRDefault="005473B6" w:rsidP="004C7AB7">
      <w:pPr>
        <w:spacing w:line="240" w:lineRule="auto"/>
      </w:pPr>
      <w:r>
        <w:separator/>
      </w:r>
    </w:p>
  </w:endnote>
  <w:endnote w:type="continuationSeparator" w:id="0">
    <w:p w:rsidR="005473B6" w:rsidRDefault="005473B6" w:rsidP="004C7AB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Monotype Corsiva">
    <w:panose1 w:val="03010101010201010101"/>
    <w:charset w:val="00"/>
    <w:family w:val="script"/>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D30B1" w:rsidRDefault="00140C4F" w:rsidP="00140C4F">
    <w:pPr>
      <w:pStyle w:val="Rodap"/>
      <w:tabs>
        <w:tab w:val="clear" w:pos="4252"/>
        <w:tab w:val="clear" w:pos="8504"/>
        <w:tab w:val="left" w:pos="7295"/>
      </w:tabs>
    </w:pPr>
    <w:r>
      <w:rPr>
        <w:noProof/>
        <w:lang w:eastAsia="pt-BR"/>
      </w:rPr>
      <w:drawing>
        <wp:anchor distT="0" distB="0" distL="114300" distR="114300" simplePos="0" relativeHeight="251656190" behindDoc="1" locked="0" layoutInCell="1" allowOverlap="1">
          <wp:simplePos x="0" y="0"/>
          <wp:positionH relativeFrom="page">
            <wp:align>right</wp:align>
          </wp:positionH>
          <wp:positionV relativeFrom="page">
            <wp:posOffset>9970770</wp:posOffset>
          </wp:positionV>
          <wp:extent cx="7658100" cy="695325"/>
          <wp:effectExtent l="0" t="0" r="0" b="9525"/>
          <wp:wrapNone/>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odapé.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658100" cy="695325"/>
                  </a:xfrm>
                  <a:prstGeom prst="rect">
                    <a:avLst/>
                  </a:prstGeom>
                </pic:spPr>
              </pic:pic>
            </a:graphicData>
          </a:graphic>
          <wp14:sizeRelH relativeFrom="margin">
            <wp14:pctWidth>0</wp14:pctWidth>
          </wp14:sizeRelH>
          <wp14:sizeRelV relativeFrom="margin">
            <wp14:pctHeight>0</wp14:pctHeight>
          </wp14:sizeRelV>
        </wp:anchor>
      </w:drawing>
    </w: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473B6" w:rsidRDefault="005473B6" w:rsidP="004C7AB7">
      <w:pPr>
        <w:spacing w:line="240" w:lineRule="auto"/>
      </w:pPr>
      <w:r>
        <w:separator/>
      </w:r>
    </w:p>
  </w:footnote>
  <w:footnote w:type="continuationSeparator" w:id="0">
    <w:p w:rsidR="005473B6" w:rsidRDefault="005473B6" w:rsidP="004C7AB7">
      <w:pPr>
        <w:spacing w:line="240" w:lineRule="auto"/>
      </w:pPr>
      <w:r>
        <w:continuationSeparator/>
      </w:r>
    </w:p>
  </w:footnote>
  <w:footnote w:id="1">
    <w:p w:rsidR="000A19B2" w:rsidRDefault="000A19B2" w:rsidP="000A19B2">
      <w:pPr>
        <w:pStyle w:val="Textodenotaderodap"/>
        <w:ind w:firstLine="0"/>
      </w:pPr>
      <w:r>
        <w:rPr>
          <w:rStyle w:val="Refdenotaderodap"/>
        </w:rPr>
        <w:footnoteRef/>
      </w:r>
      <w:r>
        <w:t xml:space="preserve"> Posição hoje demarcada por um obelisco localizado no centro da atual Praça da Matriz.</w:t>
      </w:r>
    </w:p>
  </w:footnote>
  <w:footnote w:id="2">
    <w:p w:rsidR="00127B7F" w:rsidRDefault="00127B7F" w:rsidP="00127B7F">
      <w:pPr>
        <w:pStyle w:val="Textodenotaderodap"/>
        <w:ind w:firstLine="0"/>
      </w:pPr>
      <w:r>
        <w:rPr>
          <w:rStyle w:val="Refdenotaderodap"/>
        </w:rPr>
        <w:footnoteRef/>
      </w:r>
      <w:r>
        <w:t xml:space="preserve"> C</w:t>
      </w:r>
      <w:r>
        <w:rPr>
          <w:rFonts w:cs="Times New Roman"/>
          <w:szCs w:val="24"/>
          <w:lang w:eastAsia="pt-BR"/>
        </w:rPr>
        <w:t>omo no caso de edifício eclético da Prefeitura Municipal, erguido em 1929 durante a gestão do prefe</w:t>
      </w:r>
      <w:r w:rsidR="008D5A3F">
        <w:rPr>
          <w:rFonts w:cs="Times New Roman"/>
          <w:szCs w:val="24"/>
          <w:lang w:eastAsia="pt-BR"/>
        </w:rPr>
        <w:t>ito Francisco Dantas de Araújo (BARBOSA, SAMPAIO e FERREIRA, 2017</w:t>
      </w:r>
      <w:r>
        <w:rPr>
          <w:rFonts w:cs="Times New Roman"/>
          <w:szCs w:val="24"/>
          <w:lang w:eastAsia="pt-BR"/>
        </w:rPr>
        <w:t>)</w:t>
      </w:r>
      <w:r w:rsidR="00893195">
        <w:rPr>
          <w:rFonts w:cs="Times New Roman"/>
          <w:szCs w:val="24"/>
          <w:lang w:eastAsia="pt-BR"/>
        </w:rPr>
        <w:t>.</w:t>
      </w:r>
    </w:p>
  </w:footnote>
  <w:footnote w:id="3">
    <w:p w:rsidR="00AD5291" w:rsidRPr="00AD5291" w:rsidRDefault="00AD5291" w:rsidP="00D075FA">
      <w:pPr>
        <w:pStyle w:val="Textodenotaderodap"/>
        <w:ind w:firstLine="0"/>
      </w:pPr>
      <w:r w:rsidRPr="00AD5291">
        <w:rPr>
          <w:rStyle w:val="Refdenotaderodap"/>
        </w:rPr>
        <w:footnoteRef/>
      </w:r>
      <w:r>
        <w:t xml:space="preserve">De </w:t>
      </w:r>
      <w:r w:rsidRPr="00AD5291">
        <w:t>27.745 habitantes segundo o IBGE</w:t>
      </w:r>
      <w:r>
        <w:t xml:space="preserve"> (2010)</w:t>
      </w:r>
      <w:r w:rsidRPr="00AD5291">
        <w:t>, com 92% vivendo na zona urbana (estimativa de pouco mais de 30 mil habitantes em 2016, segundo informações da Prefeitura Municipal)</w:t>
      </w:r>
      <w: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7AB7" w:rsidRDefault="005473B6">
    <w:pPr>
      <w:pStyle w:val="Cabealho"/>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99464954" o:spid="_x0000_s2050" type="#_x0000_t75" style="position:absolute;left:0;text-align:left;margin-left:0;margin-top:0;width:425.1pt;height:425.1pt;z-index:-251657216;mso-position-horizontal:center;mso-position-horizontal-relative:margin;mso-position-vertical:center;mso-position-vertical-relative:margin" o:allowincell="f">
          <v:imagedata r:id="rId1" o:title="IMG-20180807-WA0028"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7AB7" w:rsidRDefault="006A6C8E" w:rsidP="00027B70">
    <w:pPr>
      <w:pStyle w:val="Cabealho"/>
      <w:tabs>
        <w:tab w:val="clear" w:pos="4252"/>
        <w:tab w:val="left" w:pos="1397"/>
      </w:tabs>
    </w:pPr>
    <w:r>
      <w:rPr>
        <w:noProof/>
        <w:lang w:eastAsia="pt-BR"/>
      </w:rPr>
      <w:drawing>
        <wp:anchor distT="0" distB="0" distL="114300" distR="114300" simplePos="0" relativeHeight="251657215" behindDoc="1" locked="0" layoutInCell="1" allowOverlap="1">
          <wp:simplePos x="0" y="0"/>
          <wp:positionH relativeFrom="column">
            <wp:posOffset>-1080136</wp:posOffset>
          </wp:positionH>
          <wp:positionV relativeFrom="page">
            <wp:posOffset>-86360</wp:posOffset>
          </wp:positionV>
          <wp:extent cx="7608570" cy="885825"/>
          <wp:effectExtent l="0" t="0" r="0" b="9525"/>
          <wp:wrapNone/>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beçaho k.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608570" cy="885825"/>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7AB7" w:rsidRDefault="005473B6">
    <w:pPr>
      <w:pStyle w:val="Cabealho"/>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99464953" o:spid="_x0000_s2049" type="#_x0000_t75" style="position:absolute;left:0;text-align:left;margin-left:0;margin-top:0;width:425.1pt;height:425.1pt;z-index:-251658240;mso-position-horizontal:center;mso-position-horizontal-relative:margin;mso-position-vertical:center;mso-position-vertical-relative:margin" o:allowincell="f">
          <v:imagedata r:id="rId1" o:title="IMG-20180807-WA0028" gain="19661f" blacklevel="22938f"/>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multilevel"/>
    <w:tmpl w:val="00000001"/>
    <w:lvl w:ilvl="0">
      <w:start w:val="1"/>
      <w:numFmt w:val="none"/>
      <w:suff w:val="nothing"/>
      <w:lvlText w:val=""/>
      <w:lvlJc w:val="left"/>
      <w:pPr>
        <w:tabs>
          <w:tab w:val="num" w:pos="0"/>
        </w:tabs>
        <w:ind w:left="432" w:hanging="432"/>
      </w:pPr>
    </w:lvl>
    <w:lvl w:ilvl="1">
      <w:start w:val="1"/>
      <w:numFmt w:val="none"/>
      <w:pStyle w:val="Ttulo2"/>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15:restartNumberingAfterBreak="0">
    <w:nsid w:val="061A3B39"/>
    <w:multiLevelType w:val="multilevel"/>
    <w:tmpl w:val="5A921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C01BF6"/>
    <w:multiLevelType w:val="hybridMultilevel"/>
    <w:tmpl w:val="E5FC82CE"/>
    <w:lvl w:ilvl="0" w:tplc="A0869F12">
      <w:numFmt w:val="bullet"/>
      <w:lvlText w:val="•"/>
      <w:lvlJc w:val="left"/>
      <w:pPr>
        <w:ind w:left="1080" w:hanging="360"/>
      </w:pPr>
      <w:rPr>
        <w:rFonts w:ascii="Verdana" w:eastAsia="Times New Roman" w:hAnsi="Verdana" w:cs="Monotype Corsiva"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3" w15:restartNumberingAfterBreak="0">
    <w:nsid w:val="73CF246E"/>
    <w:multiLevelType w:val="hybridMultilevel"/>
    <w:tmpl w:val="CC7AEEAA"/>
    <w:lvl w:ilvl="0" w:tplc="0416000D">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7AB7"/>
    <w:rsid w:val="00000991"/>
    <w:rsid w:val="00021EFD"/>
    <w:rsid w:val="00022855"/>
    <w:rsid w:val="00026F41"/>
    <w:rsid w:val="00027B70"/>
    <w:rsid w:val="000341FC"/>
    <w:rsid w:val="000365ED"/>
    <w:rsid w:val="00045E45"/>
    <w:rsid w:val="000461B9"/>
    <w:rsid w:val="00063126"/>
    <w:rsid w:val="000744D8"/>
    <w:rsid w:val="000815EE"/>
    <w:rsid w:val="0009627C"/>
    <w:rsid w:val="0009714C"/>
    <w:rsid w:val="000A19B2"/>
    <w:rsid w:val="000A57E6"/>
    <w:rsid w:val="000B28C2"/>
    <w:rsid w:val="000B396E"/>
    <w:rsid w:val="000D0ABF"/>
    <w:rsid w:val="000E3226"/>
    <w:rsid w:val="000E7E7E"/>
    <w:rsid w:val="000F4309"/>
    <w:rsid w:val="001015F1"/>
    <w:rsid w:val="0010278D"/>
    <w:rsid w:val="0010290D"/>
    <w:rsid w:val="00115083"/>
    <w:rsid w:val="0012301A"/>
    <w:rsid w:val="00127B7F"/>
    <w:rsid w:val="00130AD9"/>
    <w:rsid w:val="00131790"/>
    <w:rsid w:val="00140C4F"/>
    <w:rsid w:val="00167989"/>
    <w:rsid w:val="001804A1"/>
    <w:rsid w:val="00184BA0"/>
    <w:rsid w:val="001913AD"/>
    <w:rsid w:val="001F2299"/>
    <w:rsid w:val="00200DAB"/>
    <w:rsid w:val="00203E3E"/>
    <w:rsid w:val="0021031C"/>
    <w:rsid w:val="0022352A"/>
    <w:rsid w:val="002337A0"/>
    <w:rsid w:val="00237C51"/>
    <w:rsid w:val="00246C9A"/>
    <w:rsid w:val="00247003"/>
    <w:rsid w:val="00260B8C"/>
    <w:rsid w:val="00266FE8"/>
    <w:rsid w:val="00270704"/>
    <w:rsid w:val="00280BDA"/>
    <w:rsid w:val="0028296F"/>
    <w:rsid w:val="002A459B"/>
    <w:rsid w:val="002A5375"/>
    <w:rsid w:val="002B6CA6"/>
    <w:rsid w:val="002C6904"/>
    <w:rsid w:val="002C6EB1"/>
    <w:rsid w:val="002D2503"/>
    <w:rsid w:val="002D5733"/>
    <w:rsid w:val="002E4FCA"/>
    <w:rsid w:val="002F27A2"/>
    <w:rsid w:val="00305500"/>
    <w:rsid w:val="00336887"/>
    <w:rsid w:val="00337E3B"/>
    <w:rsid w:val="003445DE"/>
    <w:rsid w:val="00350FAD"/>
    <w:rsid w:val="003730CF"/>
    <w:rsid w:val="00384393"/>
    <w:rsid w:val="00392BF4"/>
    <w:rsid w:val="003954AB"/>
    <w:rsid w:val="003A27FC"/>
    <w:rsid w:val="003C5C5E"/>
    <w:rsid w:val="003E68A8"/>
    <w:rsid w:val="003F0090"/>
    <w:rsid w:val="00400F2C"/>
    <w:rsid w:val="00414466"/>
    <w:rsid w:val="00415E94"/>
    <w:rsid w:val="004162AF"/>
    <w:rsid w:val="0044735C"/>
    <w:rsid w:val="004557DD"/>
    <w:rsid w:val="0046047B"/>
    <w:rsid w:val="00465233"/>
    <w:rsid w:val="00466B43"/>
    <w:rsid w:val="00470C04"/>
    <w:rsid w:val="00474EE6"/>
    <w:rsid w:val="00477352"/>
    <w:rsid w:val="004933D3"/>
    <w:rsid w:val="00497918"/>
    <w:rsid w:val="004B6BB4"/>
    <w:rsid w:val="004C764A"/>
    <w:rsid w:val="004C7AB7"/>
    <w:rsid w:val="004D30B1"/>
    <w:rsid w:val="004E09FF"/>
    <w:rsid w:val="004E1F39"/>
    <w:rsid w:val="004E40B3"/>
    <w:rsid w:val="004F64F3"/>
    <w:rsid w:val="00500771"/>
    <w:rsid w:val="005106E6"/>
    <w:rsid w:val="005162AE"/>
    <w:rsid w:val="00516F8B"/>
    <w:rsid w:val="00527860"/>
    <w:rsid w:val="0053158B"/>
    <w:rsid w:val="00536B5A"/>
    <w:rsid w:val="005473B6"/>
    <w:rsid w:val="00583463"/>
    <w:rsid w:val="00590240"/>
    <w:rsid w:val="005B1960"/>
    <w:rsid w:val="005E057D"/>
    <w:rsid w:val="005F4ECF"/>
    <w:rsid w:val="00607881"/>
    <w:rsid w:val="006119FD"/>
    <w:rsid w:val="006203A0"/>
    <w:rsid w:val="00621C6C"/>
    <w:rsid w:val="00624392"/>
    <w:rsid w:val="00624C3C"/>
    <w:rsid w:val="006324A1"/>
    <w:rsid w:val="00635E3E"/>
    <w:rsid w:val="00645264"/>
    <w:rsid w:val="0065105A"/>
    <w:rsid w:val="006520A3"/>
    <w:rsid w:val="006652EF"/>
    <w:rsid w:val="006654D7"/>
    <w:rsid w:val="0066556F"/>
    <w:rsid w:val="00667B21"/>
    <w:rsid w:val="006A6C8E"/>
    <w:rsid w:val="006D17AC"/>
    <w:rsid w:val="006D1A46"/>
    <w:rsid w:val="006D48CF"/>
    <w:rsid w:val="006D6939"/>
    <w:rsid w:val="006E2AB9"/>
    <w:rsid w:val="006E2EA3"/>
    <w:rsid w:val="0070267C"/>
    <w:rsid w:val="007030D2"/>
    <w:rsid w:val="007066D2"/>
    <w:rsid w:val="00716FBF"/>
    <w:rsid w:val="00730A83"/>
    <w:rsid w:val="007326A2"/>
    <w:rsid w:val="007337F3"/>
    <w:rsid w:val="00734331"/>
    <w:rsid w:val="007617F5"/>
    <w:rsid w:val="00776B2B"/>
    <w:rsid w:val="00784760"/>
    <w:rsid w:val="00785BCD"/>
    <w:rsid w:val="007A77EE"/>
    <w:rsid w:val="007C2D4A"/>
    <w:rsid w:val="007C4992"/>
    <w:rsid w:val="007D52B2"/>
    <w:rsid w:val="007E663D"/>
    <w:rsid w:val="007F2FAC"/>
    <w:rsid w:val="00801E2A"/>
    <w:rsid w:val="00817B86"/>
    <w:rsid w:val="00835CBE"/>
    <w:rsid w:val="00840272"/>
    <w:rsid w:val="008442DD"/>
    <w:rsid w:val="008469D6"/>
    <w:rsid w:val="008601D2"/>
    <w:rsid w:val="00861AB5"/>
    <w:rsid w:val="00862887"/>
    <w:rsid w:val="00865382"/>
    <w:rsid w:val="00871B36"/>
    <w:rsid w:val="0088579F"/>
    <w:rsid w:val="008920BA"/>
    <w:rsid w:val="00893195"/>
    <w:rsid w:val="00893572"/>
    <w:rsid w:val="008B109A"/>
    <w:rsid w:val="008B74E7"/>
    <w:rsid w:val="008C6FA6"/>
    <w:rsid w:val="008D5A3F"/>
    <w:rsid w:val="008D691F"/>
    <w:rsid w:val="008E0899"/>
    <w:rsid w:val="009366CC"/>
    <w:rsid w:val="009439D3"/>
    <w:rsid w:val="00946E7C"/>
    <w:rsid w:val="00951ADB"/>
    <w:rsid w:val="00962AE3"/>
    <w:rsid w:val="00970E7D"/>
    <w:rsid w:val="00971504"/>
    <w:rsid w:val="00975E96"/>
    <w:rsid w:val="00995ADF"/>
    <w:rsid w:val="009A1BFE"/>
    <w:rsid w:val="009B4B8E"/>
    <w:rsid w:val="009C6E9F"/>
    <w:rsid w:val="009D76A3"/>
    <w:rsid w:val="009F07BE"/>
    <w:rsid w:val="00A056B4"/>
    <w:rsid w:val="00A056E5"/>
    <w:rsid w:val="00A11541"/>
    <w:rsid w:val="00A14146"/>
    <w:rsid w:val="00A14424"/>
    <w:rsid w:val="00A26862"/>
    <w:rsid w:val="00A31617"/>
    <w:rsid w:val="00A44F94"/>
    <w:rsid w:val="00A53D2B"/>
    <w:rsid w:val="00A54A25"/>
    <w:rsid w:val="00A67CFC"/>
    <w:rsid w:val="00A842E2"/>
    <w:rsid w:val="00A90206"/>
    <w:rsid w:val="00A96916"/>
    <w:rsid w:val="00AA792D"/>
    <w:rsid w:val="00AB4BBF"/>
    <w:rsid w:val="00AD3A86"/>
    <w:rsid w:val="00AD5291"/>
    <w:rsid w:val="00AD60A3"/>
    <w:rsid w:val="00AE1850"/>
    <w:rsid w:val="00AE2DD0"/>
    <w:rsid w:val="00AE51FA"/>
    <w:rsid w:val="00AE5435"/>
    <w:rsid w:val="00AF1D57"/>
    <w:rsid w:val="00AF2376"/>
    <w:rsid w:val="00AF6270"/>
    <w:rsid w:val="00B076BF"/>
    <w:rsid w:val="00B2209F"/>
    <w:rsid w:val="00B26C63"/>
    <w:rsid w:val="00B5195A"/>
    <w:rsid w:val="00B5221B"/>
    <w:rsid w:val="00B548B5"/>
    <w:rsid w:val="00B55653"/>
    <w:rsid w:val="00B60CBF"/>
    <w:rsid w:val="00B667B7"/>
    <w:rsid w:val="00B711FA"/>
    <w:rsid w:val="00B75F96"/>
    <w:rsid w:val="00B91525"/>
    <w:rsid w:val="00BA1941"/>
    <w:rsid w:val="00BB1F8E"/>
    <w:rsid w:val="00BB70B3"/>
    <w:rsid w:val="00BC6072"/>
    <w:rsid w:val="00BD200C"/>
    <w:rsid w:val="00BD7723"/>
    <w:rsid w:val="00BE2EAF"/>
    <w:rsid w:val="00BF5E35"/>
    <w:rsid w:val="00BF5F7D"/>
    <w:rsid w:val="00C01D65"/>
    <w:rsid w:val="00C02C15"/>
    <w:rsid w:val="00C0379F"/>
    <w:rsid w:val="00C2586E"/>
    <w:rsid w:val="00C258CB"/>
    <w:rsid w:val="00C330DA"/>
    <w:rsid w:val="00C34CB5"/>
    <w:rsid w:val="00C42625"/>
    <w:rsid w:val="00C47723"/>
    <w:rsid w:val="00C61D45"/>
    <w:rsid w:val="00C7133C"/>
    <w:rsid w:val="00CA2CC0"/>
    <w:rsid w:val="00CB2014"/>
    <w:rsid w:val="00CB2B91"/>
    <w:rsid w:val="00CB6B28"/>
    <w:rsid w:val="00CC1532"/>
    <w:rsid w:val="00D075FA"/>
    <w:rsid w:val="00D11528"/>
    <w:rsid w:val="00D14CC2"/>
    <w:rsid w:val="00D23A3B"/>
    <w:rsid w:val="00D23D24"/>
    <w:rsid w:val="00D32738"/>
    <w:rsid w:val="00D36DF9"/>
    <w:rsid w:val="00D405CA"/>
    <w:rsid w:val="00D43D10"/>
    <w:rsid w:val="00D50A21"/>
    <w:rsid w:val="00D542FB"/>
    <w:rsid w:val="00D5695F"/>
    <w:rsid w:val="00D57D31"/>
    <w:rsid w:val="00D60DC3"/>
    <w:rsid w:val="00D62212"/>
    <w:rsid w:val="00D812C9"/>
    <w:rsid w:val="00DB3959"/>
    <w:rsid w:val="00DB5BD0"/>
    <w:rsid w:val="00DC1FB1"/>
    <w:rsid w:val="00DD0E99"/>
    <w:rsid w:val="00E05CD2"/>
    <w:rsid w:val="00E26E71"/>
    <w:rsid w:val="00E2792E"/>
    <w:rsid w:val="00E37E71"/>
    <w:rsid w:val="00E46640"/>
    <w:rsid w:val="00E4789E"/>
    <w:rsid w:val="00E514F8"/>
    <w:rsid w:val="00E80075"/>
    <w:rsid w:val="00E93005"/>
    <w:rsid w:val="00E959C3"/>
    <w:rsid w:val="00EA62D8"/>
    <w:rsid w:val="00EA6FDC"/>
    <w:rsid w:val="00EA796F"/>
    <w:rsid w:val="00EB0A9D"/>
    <w:rsid w:val="00EC5F0E"/>
    <w:rsid w:val="00ED0AE9"/>
    <w:rsid w:val="00EE1A12"/>
    <w:rsid w:val="00EE642B"/>
    <w:rsid w:val="00EE6542"/>
    <w:rsid w:val="00F04882"/>
    <w:rsid w:val="00F26867"/>
    <w:rsid w:val="00F33674"/>
    <w:rsid w:val="00F55312"/>
    <w:rsid w:val="00F57AF5"/>
    <w:rsid w:val="00F8482E"/>
    <w:rsid w:val="00F8653B"/>
    <w:rsid w:val="00F96516"/>
    <w:rsid w:val="00FA2B7F"/>
    <w:rsid w:val="00FA3141"/>
    <w:rsid w:val="00FB5641"/>
    <w:rsid w:val="00FD2213"/>
    <w:rsid w:val="00FD2317"/>
    <w:rsid w:val="00FD2960"/>
    <w:rsid w:val="00FD4F94"/>
    <w:rsid w:val="00FE014D"/>
    <w:rsid w:val="00FE1A7F"/>
    <w:rsid w:val="00FE4B4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5:docId w15:val="{28202462-DD7D-46C8-807A-D412CB6814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D6939"/>
    <w:pPr>
      <w:ind w:firstLine="709"/>
      <w:jc w:val="both"/>
    </w:pPr>
    <w:rPr>
      <w:rFonts w:ascii="Times New Roman" w:hAnsi="Times New Roman"/>
      <w:sz w:val="24"/>
    </w:rPr>
  </w:style>
  <w:style w:type="paragraph" w:styleId="Ttulo2">
    <w:name w:val="heading 2"/>
    <w:basedOn w:val="Normal"/>
    <w:next w:val="Normal"/>
    <w:link w:val="Ttulo2Char"/>
    <w:qFormat/>
    <w:rsid w:val="00AD3A86"/>
    <w:pPr>
      <w:keepNext/>
      <w:numPr>
        <w:ilvl w:val="1"/>
        <w:numId w:val="2"/>
      </w:numPr>
      <w:suppressAutoHyphens/>
      <w:spacing w:line="240" w:lineRule="auto"/>
      <w:outlineLvl w:val="1"/>
    </w:pPr>
    <w:rPr>
      <w:rFonts w:ascii="Arial" w:eastAsia="Times New Roman" w:hAnsi="Arial" w:cs="Arial"/>
      <w:b/>
      <w:bCs/>
      <w:szCs w:val="24"/>
      <w:shd w:val="clear" w:color="auto" w:fill="FFFFFF"/>
      <w:lang w:eastAsia="zh-CN"/>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4C7AB7"/>
    <w:pPr>
      <w:tabs>
        <w:tab w:val="center" w:pos="4252"/>
        <w:tab w:val="right" w:pos="8504"/>
      </w:tabs>
      <w:spacing w:line="240" w:lineRule="auto"/>
    </w:pPr>
  </w:style>
  <w:style w:type="character" w:customStyle="1" w:styleId="CabealhoChar">
    <w:name w:val="Cabeçalho Char"/>
    <w:basedOn w:val="Fontepargpadro"/>
    <w:link w:val="Cabealho"/>
    <w:uiPriority w:val="99"/>
    <w:rsid w:val="004C7AB7"/>
    <w:rPr>
      <w:rFonts w:ascii="Times New Roman" w:hAnsi="Times New Roman"/>
      <w:sz w:val="24"/>
    </w:rPr>
  </w:style>
  <w:style w:type="paragraph" w:styleId="Rodap">
    <w:name w:val="footer"/>
    <w:basedOn w:val="Normal"/>
    <w:link w:val="RodapChar"/>
    <w:uiPriority w:val="99"/>
    <w:unhideWhenUsed/>
    <w:rsid w:val="004C7AB7"/>
    <w:pPr>
      <w:tabs>
        <w:tab w:val="center" w:pos="4252"/>
        <w:tab w:val="right" w:pos="8504"/>
      </w:tabs>
      <w:spacing w:line="240" w:lineRule="auto"/>
    </w:pPr>
  </w:style>
  <w:style w:type="character" w:customStyle="1" w:styleId="RodapChar">
    <w:name w:val="Rodapé Char"/>
    <w:basedOn w:val="Fontepargpadro"/>
    <w:link w:val="Rodap"/>
    <w:uiPriority w:val="99"/>
    <w:rsid w:val="004C7AB7"/>
    <w:rPr>
      <w:rFonts w:ascii="Times New Roman" w:hAnsi="Times New Roman"/>
      <w:sz w:val="24"/>
    </w:rPr>
  </w:style>
  <w:style w:type="paragraph" w:styleId="SemEspaamento">
    <w:name w:val="No Spacing"/>
    <w:link w:val="SemEspaamentoChar"/>
    <w:uiPriority w:val="1"/>
    <w:qFormat/>
    <w:rsid w:val="002B6CA6"/>
    <w:pPr>
      <w:spacing w:line="240" w:lineRule="auto"/>
    </w:pPr>
    <w:rPr>
      <w:rFonts w:eastAsiaTheme="minorEastAsia"/>
      <w:lang w:eastAsia="pt-BR"/>
    </w:rPr>
  </w:style>
  <w:style w:type="character" w:customStyle="1" w:styleId="SemEspaamentoChar">
    <w:name w:val="Sem Espaçamento Char"/>
    <w:basedOn w:val="Fontepargpadro"/>
    <w:link w:val="SemEspaamento"/>
    <w:uiPriority w:val="1"/>
    <w:rsid w:val="002B6CA6"/>
    <w:rPr>
      <w:rFonts w:eastAsiaTheme="minorEastAsia"/>
      <w:lang w:eastAsia="pt-BR"/>
    </w:rPr>
  </w:style>
  <w:style w:type="paragraph" w:styleId="NormalWeb">
    <w:name w:val="Normal (Web)"/>
    <w:basedOn w:val="Normal"/>
    <w:uiPriority w:val="99"/>
    <w:semiHidden/>
    <w:unhideWhenUsed/>
    <w:rsid w:val="00B5221B"/>
    <w:pPr>
      <w:spacing w:before="100" w:beforeAutospacing="1" w:after="100" w:afterAutospacing="1" w:line="240" w:lineRule="auto"/>
      <w:ind w:firstLine="0"/>
      <w:jc w:val="left"/>
    </w:pPr>
    <w:rPr>
      <w:rFonts w:eastAsia="Times New Roman" w:cs="Times New Roman"/>
      <w:szCs w:val="24"/>
      <w:lang w:eastAsia="pt-BR"/>
    </w:rPr>
  </w:style>
  <w:style w:type="character" w:styleId="Hyperlink">
    <w:name w:val="Hyperlink"/>
    <w:basedOn w:val="Fontepargpadro"/>
    <w:uiPriority w:val="99"/>
    <w:unhideWhenUsed/>
    <w:rsid w:val="00B5221B"/>
    <w:rPr>
      <w:color w:val="0563C1" w:themeColor="hyperlink"/>
      <w:u w:val="single"/>
    </w:rPr>
  </w:style>
  <w:style w:type="character" w:customStyle="1" w:styleId="Ttulo2Char">
    <w:name w:val="Título 2 Char"/>
    <w:basedOn w:val="Fontepargpadro"/>
    <w:link w:val="Ttulo2"/>
    <w:rsid w:val="00AD3A86"/>
    <w:rPr>
      <w:rFonts w:ascii="Arial" w:eastAsia="Times New Roman" w:hAnsi="Arial" w:cs="Arial"/>
      <w:b/>
      <w:bCs/>
      <w:sz w:val="24"/>
      <w:szCs w:val="24"/>
      <w:lang w:eastAsia="zh-CN"/>
    </w:rPr>
  </w:style>
  <w:style w:type="paragraph" w:styleId="PargrafodaLista">
    <w:name w:val="List Paragraph"/>
    <w:basedOn w:val="Normal"/>
    <w:uiPriority w:val="34"/>
    <w:qFormat/>
    <w:rsid w:val="00536B5A"/>
    <w:pPr>
      <w:ind w:left="720"/>
      <w:contextualSpacing/>
    </w:pPr>
  </w:style>
  <w:style w:type="paragraph" w:customStyle="1" w:styleId="Default">
    <w:name w:val="Default"/>
    <w:rsid w:val="004E09FF"/>
    <w:pPr>
      <w:autoSpaceDE w:val="0"/>
      <w:autoSpaceDN w:val="0"/>
      <w:adjustRightInd w:val="0"/>
      <w:spacing w:line="240" w:lineRule="auto"/>
    </w:pPr>
    <w:rPr>
      <w:rFonts w:ascii="Times New Roman" w:hAnsi="Times New Roman" w:cs="Times New Roman"/>
      <w:color w:val="000000"/>
      <w:sz w:val="24"/>
      <w:szCs w:val="24"/>
    </w:rPr>
  </w:style>
  <w:style w:type="paragraph" w:styleId="Textodenotaderodap">
    <w:name w:val="footnote text"/>
    <w:basedOn w:val="Normal"/>
    <w:link w:val="TextodenotaderodapChar"/>
    <w:uiPriority w:val="99"/>
    <w:semiHidden/>
    <w:unhideWhenUsed/>
    <w:rsid w:val="00AD5291"/>
    <w:pPr>
      <w:spacing w:line="240" w:lineRule="auto"/>
    </w:pPr>
    <w:rPr>
      <w:sz w:val="20"/>
      <w:szCs w:val="20"/>
    </w:rPr>
  </w:style>
  <w:style w:type="character" w:customStyle="1" w:styleId="TextodenotaderodapChar">
    <w:name w:val="Texto de nota de rodapé Char"/>
    <w:basedOn w:val="Fontepargpadro"/>
    <w:link w:val="Textodenotaderodap"/>
    <w:uiPriority w:val="99"/>
    <w:semiHidden/>
    <w:rsid w:val="00AD5291"/>
    <w:rPr>
      <w:rFonts w:ascii="Times New Roman" w:hAnsi="Times New Roman"/>
      <w:sz w:val="20"/>
      <w:szCs w:val="20"/>
    </w:rPr>
  </w:style>
  <w:style w:type="character" w:styleId="Refdenotaderodap">
    <w:name w:val="footnote reference"/>
    <w:basedOn w:val="Fontepargpadro"/>
    <w:uiPriority w:val="99"/>
    <w:semiHidden/>
    <w:unhideWhenUsed/>
    <w:rsid w:val="00AD5291"/>
    <w:rPr>
      <w:vertAlign w:val="superscript"/>
    </w:rPr>
  </w:style>
  <w:style w:type="table" w:styleId="Tabelacomgrade">
    <w:name w:val="Table Grid"/>
    <w:basedOn w:val="Tabelanormal"/>
    <w:uiPriority w:val="39"/>
    <w:rsid w:val="006654D7"/>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rpodetexto">
    <w:name w:val="Body Text"/>
    <w:basedOn w:val="Normal"/>
    <w:link w:val="CorpodetextoChar"/>
    <w:uiPriority w:val="1"/>
    <w:qFormat/>
    <w:rsid w:val="00C7133C"/>
    <w:pPr>
      <w:widowControl w:val="0"/>
      <w:spacing w:line="240" w:lineRule="auto"/>
      <w:ind w:left="1416" w:firstLine="707"/>
      <w:jc w:val="left"/>
    </w:pPr>
    <w:rPr>
      <w:rFonts w:ascii="Calibri" w:eastAsia="Calibri" w:hAnsi="Calibri"/>
      <w:szCs w:val="24"/>
      <w:lang w:val="en-US"/>
    </w:rPr>
  </w:style>
  <w:style w:type="character" w:customStyle="1" w:styleId="CorpodetextoChar">
    <w:name w:val="Corpo de texto Char"/>
    <w:basedOn w:val="Fontepargpadro"/>
    <w:link w:val="Corpodetexto"/>
    <w:uiPriority w:val="1"/>
    <w:rsid w:val="00C7133C"/>
    <w:rPr>
      <w:rFonts w:ascii="Calibri" w:eastAsia="Calibri" w:hAnsi="Calibri"/>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7978677">
      <w:bodyDiv w:val="1"/>
      <w:marLeft w:val="0"/>
      <w:marRight w:val="0"/>
      <w:marTop w:val="0"/>
      <w:marBottom w:val="0"/>
      <w:divBdr>
        <w:top w:val="none" w:sz="0" w:space="0" w:color="auto"/>
        <w:left w:val="none" w:sz="0" w:space="0" w:color="auto"/>
        <w:bottom w:val="none" w:sz="0" w:space="0" w:color="auto"/>
        <w:right w:val="none" w:sz="0" w:space="0" w:color="auto"/>
      </w:divBdr>
    </w:div>
    <w:div w:id="947783532">
      <w:bodyDiv w:val="1"/>
      <w:marLeft w:val="0"/>
      <w:marRight w:val="0"/>
      <w:marTop w:val="0"/>
      <w:marBottom w:val="0"/>
      <w:divBdr>
        <w:top w:val="none" w:sz="0" w:space="0" w:color="auto"/>
        <w:left w:val="none" w:sz="0" w:space="0" w:color="auto"/>
        <w:bottom w:val="none" w:sz="0" w:space="0" w:color="auto"/>
        <w:right w:val="none" w:sz="0" w:space="0" w:color="auto"/>
      </w:divBdr>
    </w:div>
    <w:div w:id="1342046751">
      <w:bodyDiv w:val="1"/>
      <w:marLeft w:val="0"/>
      <w:marRight w:val="0"/>
      <w:marTop w:val="0"/>
      <w:marBottom w:val="0"/>
      <w:divBdr>
        <w:top w:val="none" w:sz="0" w:space="0" w:color="auto"/>
        <w:left w:val="none" w:sz="0" w:space="0" w:color="auto"/>
        <w:bottom w:val="none" w:sz="0" w:space="0" w:color="auto"/>
        <w:right w:val="none" w:sz="0" w:space="0" w:color="auto"/>
      </w:divBdr>
    </w:div>
    <w:div w:id="1387492744">
      <w:bodyDiv w:val="1"/>
      <w:marLeft w:val="0"/>
      <w:marRight w:val="0"/>
      <w:marTop w:val="0"/>
      <w:marBottom w:val="0"/>
      <w:divBdr>
        <w:top w:val="none" w:sz="0" w:space="0" w:color="auto"/>
        <w:left w:val="none" w:sz="0" w:space="0" w:color="auto"/>
        <w:bottom w:val="none" w:sz="0" w:space="0" w:color="auto"/>
        <w:right w:val="none" w:sz="0" w:space="0" w:color="auto"/>
      </w:divBdr>
    </w:div>
    <w:div w:id="1568102052">
      <w:bodyDiv w:val="1"/>
      <w:marLeft w:val="0"/>
      <w:marRight w:val="0"/>
      <w:marTop w:val="0"/>
      <w:marBottom w:val="0"/>
      <w:divBdr>
        <w:top w:val="none" w:sz="0" w:space="0" w:color="auto"/>
        <w:left w:val="none" w:sz="0" w:space="0" w:color="auto"/>
        <w:bottom w:val="none" w:sz="0" w:space="0" w:color="auto"/>
        <w:right w:val="none" w:sz="0" w:space="0" w:color="auto"/>
      </w:divBdr>
    </w:div>
    <w:div w:id="1797941013">
      <w:bodyDiv w:val="1"/>
      <w:marLeft w:val="0"/>
      <w:marRight w:val="0"/>
      <w:marTop w:val="0"/>
      <w:marBottom w:val="0"/>
      <w:divBdr>
        <w:top w:val="none" w:sz="0" w:space="0" w:color="auto"/>
        <w:left w:val="none" w:sz="0" w:space="0" w:color="auto"/>
        <w:bottom w:val="none" w:sz="0" w:space="0" w:color="auto"/>
        <w:right w:val="none" w:sz="0" w:space="0" w:color="auto"/>
      </w:divBdr>
    </w:div>
    <w:div w:id="1857960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3.xml"/></Relationships>
</file>

<file path=word/_rels/footer1.xml.rels><?xml version="1.0" encoding="UTF-8" standalone="yes"?>
<Relationships xmlns="http://schemas.openxmlformats.org/package/2006/relationships"><Relationship Id="rId1" Type="http://schemas.openxmlformats.org/officeDocument/2006/relationships/image" Target="media/image14.jpeg"/></Relationships>
</file>

<file path=word/_rels/header1.xml.rels><?xml version="1.0" encoding="UTF-8" standalone="yes"?>
<Relationships xmlns="http://schemas.openxmlformats.org/package/2006/relationships"><Relationship Id="rId1" Type="http://schemas.openxmlformats.org/officeDocument/2006/relationships/image" Target="media/image12.jpeg"/></Relationships>
</file>

<file path=word/_rels/header2.xml.rels><?xml version="1.0" encoding="UTF-8" standalone="yes"?>
<Relationships xmlns="http://schemas.openxmlformats.org/package/2006/relationships"><Relationship Id="rId1" Type="http://schemas.openxmlformats.org/officeDocument/2006/relationships/image" Target="media/image13.jpeg"/></Relationships>
</file>

<file path=word/_rels/header3.xml.rels><?xml version="1.0" encoding="UTF-8" standalone="yes"?>
<Relationships xmlns="http://schemas.openxmlformats.org/package/2006/relationships"><Relationship Id="rId1" Type="http://schemas.openxmlformats.org/officeDocument/2006/relationships/image" Target="media/image12.jpe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DBB8C0-01CC-43B2-9E41-0F6FCBA340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161</TotalTime>
  <Pages>12</Pages>
  <Words>3729</Words>
  <Characters>20138</Characters>
  <Application>Microsoft Office Word</Application>
  <DocSecurity>0</DocSecurity>
  <Lines>167</Lines>
  <Paragraphs>47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23820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Redson</dc:creator>
  <cp:lastModifiedBy>Saionara Aires</cp:lastModifiedBy>
  <cp:revision>45</cp:revision>
  <dcterms:created xsi:type="dcterms:W3CDTF">2018-10-16T19:18:00Z</dcterms:created>
  <dcterms:modified xsi:type="dcterms:W3CDTF">2018-10-16T22:39:00Z</dcterms:modified>
</cp:coreProperties>
</file>