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907"/>
        <w:gridCol w:w="2863"/>
        <w:gridCol w:w="5418"/>
      </w:tblGrid>
      <w:tr>
        <w:trPr>
          <w:trHeight w:hRule="exact" w:val="418"/>
        </w:trPr>
        <w:tc>
          <w:tcPr>
            <w:tcW w:w="1907" w:type="dxa"/>
            <w:vMerge w:val="restart"/>
            <w:tcMar>
              <w:left w:w="0" w:type="dxa"/>
              <w:right w:w="0" w:type="dxa"/>
            </w:tcMar>
          </w:tcPr>
          <w:p>
            <w:pPr>
              <w:pStyle w:val="BodyText"/>
            </w:pPr>
            <w:r>
              <w:pict>
                <v:shape id="_x0000_i1025" style="width:90pt;height:126pt" o:allowoverlap="f" type="#_x0000_t75">
                  <v:imagedata r:id="rId7" o:title=""/>
                  <o:lock v:ext="edit" aspectratio="f"/>
                </v:shape>
              </w:pict>
            </w:r>
          </w:p>
        </w:tc>
        <w:tc>
          <w:tcPr>
            <w:tcW w:w="8281" w:type="dxa"/>
            <w:gridSpan w:val="2"/>
          </w:tcPr>
          <w:p>
            <w:pPr>
              <w:pStyle w:val="BioName"/>
            </w:pPr>
            <w:r>
              <w:rPr>
                <w:rFonts w:hint="eastAsia"/>
                <w:noProof/>
              </w:rPr>
              <w:t>Robert M. Olian</w:t>
            </w:r>
          </w:p>
        </w:tc>
      </w:tr>
      <w:tr>
        <w:trPr>
          <w:trHeight w:hRule="exact" w:val="432"/>
        </w:trPr>
        <w:tc>
          <w:tcPr>
            <w:tcW w:w="1907" w:type="dxa"/>
            <w:vMerge/>
          </w:tcPr>
          <w:p/>
        </w:tc>
        <w:tc>
          <w:tcPr>
            <w:tcW w:w="8281" w:type="dxa"/>
            <w:gridSpan w:val="2"/>
          </w:tcPr>
          <w:p>
            <w:pPr>
              <w:pStyle w:val="BioTitle"/>
            </w:pPr>
            <w:r>
              <w:rPr>
                <w:noProof/>
              </w:rPr>
              <w:t>Partner</w:t>
            </w:r>
          </w:p>
        </w:tc>
      </w:tr>
      <w:tr>
        <w:trPr>
          <w:trHeight w:val="288"/>
        </w:trPr>
        <w:tc>
          <w:tcPr>
            <w:tcW w:w="1907" w:type="dxa"/>
            <w:vMerge/>
          </w:tcPr>
          <w:p/>
        </w:tc>
        <w:tc>
          <w:tcPr>
            <w:tcW w:w="8281" w:type="dxa"/>
            <w:gridSpan w:val="2"/>
          </w:tcPr>
          <w:p>
            <w:pPr>
              <w:pStyle w:val="BioContact"/>
              <w:tabs>
                <w:tab w:val="left" w:pos="2386"/>
              </w:tabs>
            </w:pPr>
            <w:r>
              <w:rPr>
                <w:noProof/>
              </w:rPr>
              <w:t>Chicago</w:t>
            </w:r>
          </w:p>
        </w:tc>
      </w:tr>
      <w:tr>
        <w:trPr>
          <w:trHeight w:val="288"/>
        </w:trPr>
        <w:tc>
          <w:tcPr>
            <w:tcW w:w="1907" w:type="dxa"/>
            <w:vMerge/>
          </w:tcPr>
          <w:p/>
        </w:tc>
        <w:tc>
          <w:tcPr>
            <w:tcW w:w="8281" w:type="dxa"/>
            <w:gridSpan w:val="2"/>
          </w:tcPr>
          <w:p>
            <w:pPr>
              <w:pStyle w:val="BioContact"/>
              <w:tabs>
                <w:tab w:val="left" w:pos="2386"/>
              </w:tabs>
            </w:pPr>
            <w:r>
              <w:rPr>
                <w:noProof/>
              </w:rPr>
              <w:t>N/A</w:t>
            </w:r>
          </w:p>
        </w:tc>
      </w:tr>
      <w:tr>
        <w:trPr>
          <w:trHeight w:val="288"/>
        </w:trPr>
        <w:tc>
          <w:tcPr>
            <w:tcW w:w="1907" w:type="dxa"/>
            <w:vMerge/>
          </w:tcPr>
          <w:p/>
        </w:tc>
        <w:tc>
          <w:tcPr>
            <w:tcW w:w="8281" w:type="dxa"/>
            <w:gridSpan w:val="2"/>
          </w:tcPr>
          <w:p>
            <w:pPr>
              <w:pStyle w:val="BioContact"/>
              <w:tabs>
                <w:tab w:val="left" w:pos="2386"/>
              </w:tabs>
            </w:pPr>
            <w:r>
              <w:rPr>
                <w:noProof/>
              </w:rPr>
              <w:t>+1 312 853 7036</w:t>
            </w:r>
            <w:r>
              <w:t xml:space="preserve"> FAX</w:t>
            </w:r>
          </w:p>
        </w:tc>
      </w:tr>
      <w:tr>
        <w:trPr>
          <w:trHeight w:hRule="exact" w:val="828"/>
        </w:trPr>
        <w:tc>
          <w:tcPr>
            <w:tcW w:w="1907" w:type="dxa"/>
            <w:vMerge/>
            <w:tcBorders>
              <w:bottom w:val="single" w:sz="4" w:space="0" w:color="000000"/>
            </w:tcBorders>
          </w:tcPr>
          <w:p/>
        </w:tc>
        <w:tc>
          <w:tcPr>
            <w:tcW w:w="8281" w:type="dxa"/>
            <w:gridSpan w:val="2"/>
            <w:tcBorders>
              <w:bottom w:val="single" w:sz="4" w:space="0" w:color="000000"/>
            </w:tcBorders>
          </w:tcPr>
          <w:p>
            <w:pPr>
              <w:pStyle w:val="BioContact"/>
            </w:pPr>
            <w:r>
              <w:rPr>
                <w:noProof/>
              </w:rPr>
              <w:t>rolian@sidley.com</w:t>
            </w:r>
          </w:p>
        </w:tc>
      </w:tr>
      <w:tr>
        <w:tc>
          <w:tcPr>
            <w:tcW w:w="4770" w:type="dxa"/>
            <w:gridSpan w:val="2"/>
            <w:tcBorders>
              <w:top w:val="single" w:sz="4" w:space="0" w:color="000000"/>
              <w:bottom w:val="single" w:sz="4" w:space="0" w:color="000000"/>
            </w:tcBorders>
            <w:tcMar>
              <w:left w:w="115" w:type="dxa"/>
              <w:bottom w:w="216" w:type="dxa"/>
              <w:right w:w="115" w:type="dxa"/>
            </w:tcMar>
          </w:tcPr>
          <w:p>
            <w:pPr>
              <w:pStyle w:val="BioHeadingSmall"/>
            </w:pPr>
            <w:r>
              <w:t>PRACTICES</w:t>
            </w:r>
          </w:p>
          <w:p>
            <w:pPr>
              <w:pStyle w:val="BioListBulletSmall"/>
              <w:rPr>
                <w:noProof/>
              </w:rPr>
            </w:pPr>
            <w:r>
              <w:t>Environmental</w:t>
            </w:r>
          </w:p>
          <w:p>
            <w:pPr>
              <w:pStyle w:val="BioListBulletSmall"/>
              <w:rPr>
                <w:noProof/>
              </w:rPr>
            </w:pPr>
            <w:r>
              <w:t>White Collar: Government Litigation &amp; Investigations</w:t>
            </w:r>
          </w:p>
          <w:p>
            <w:pPr>
              <w:pStyle w:val="BioHeadingSmall"/>
            </w:pPr>
            <w:r>
              <w:t>AREAS OF FOCUS</w:t>
            </w:r>
          </w:p>
          <w:p>
            <w:pPr>
              <w:pStyle w:val="BioListBulletSmall"/>
              <w:rPr>
                <w:rFonts w:eastAsia="SimSun"/>
              </w:rPr>
            </w:pPr>
            <w:r>
              <w:t>Compliance Counseling - White Collar</w:t>
            </w:r>
          </w:p>
          <w:p>
            <w:pPr>
              <w:pStyle w:val="BioListBulletSmall"/>
              <w:rPr>
                <w:rFonts w:eastAsia="SimSun"/>
              </w:rPr>
            </w:pPr>
            <w:r>
              <w:t>Compliance Management</w:t>
            </w:r>
          </w:p>
          <w:p>
            <w:pPr>
              <w:pStyle w:val="BioListBulletSmall"/>
              <w:rPr>
                <w:rFonts w:eastAsia="SimSun"/>
              </w:rPr>
            </w:pPr>
            <w:r>
              <w:t>Contaminated Sites and Natural Resource Damages</w:t>
            </w:r>
          </w:p>
          <w:p>
            <w:pPr>
              <w:pStyle w:val="BioListBulletSmall"/>
              <w:rPr>
                <w:rFonts w:eastAsia="SimSun"/>
              </w:rPr>
            </w:pPr>
            <w:r>
              <w:t>Environmental Crisis Management</w:t>
            </w:r>
          </w:p>
          <w:p>
            <w:pPr>
              <w:pStyle w:val="BioListBulletSmall"/>
              <w:rPr>
                <w:rFonts w:eastAsia="SimSun"/>
              </w:rPr>
            </w:pPr>
            <w:r>
              <w:t>Environmental Enforcement, Litigation and Internal Investigations</w:t>
            </w:r>
          </w:p>
          <w:p>
            <w:pPr>
              <w:pStyle w:val="BioListBulletSmall"/>
              <w:rPr>
                <w:rFonts w:eastAsia="SimSun"/>
              </w:rPr>
            </w:pPr>
            <w:r>
              <w:t>Environmental Experience in the Energy Sector</w:t>
            </w:r>
          </w:p>
          <w:p>
            <w:pPr>
              <w:pStyle w:val="BioListBulletSmall"/>
              <w:rPr>
                <w:rFonts w:eastAsia="SimSun"/>
              </w:rPr>
            </w:pPr>
            <w:r>
              <w:t>Environmental Torts and Public Nuisance Litigation</w:t>
            </w:r>
          </w:p>
          <w:p>
            <w:pPr>
              <w:pStyle w:val="BioListBulletSmall"/>
              <w:rPr>
                <w:rFonts w:eastAsia="SimSun"/>
              </w:rPr>
            </w:pPr>
            <w:r>
              <w:t>Grand Jury Investigations</w:t>
            </w:r>
          </w:p>
          <w:p>
            <w:pPr>
              <w:pStyle w:val="BioListBulletSmall"/>
              <w:rPr>
                <w:rFonts w:eastAsia="SimSun"/>
              </w:rPr>
            </w:pPr>
            <w:r>
              <w:t>Internal Investigations</w:t>
            </w:r>
          </w:p>
          <w:p>
            <w:pPr>
              <w:pStyle w:val="BioListBulletSmall"/>
              <w:rPr>
                <w:rFonts w:eastAsia="SimSun"/>
              </w:rPr>
            </w:pPr>
            <w:r>
              <w:t>NEPA and Natural Resource Protection</w:t>
            </w:r>
          </w:p>
          <w:p>
            <w:pPr>
              <w:pStyle w:val="BioListBulletSmall"/>
              <w:rPr>
                <w:rFonts w:eastAsia="SimSun"/>
              </w:rPr>
            </w:pPr>
            <w:r>
              <w:t>Regulatory Advocacy and Counseling</w:t>
            </w:r>
          </w:p>
          <w:p>
            <w:pPr>
              <w:pStyle w:val="BioHeadingSmall"/>
            </w:pPr>
            <w:r>
              <w:t>INDUSTRIES</w:t>
            </w:r>
          </w:p>
          <w:p>
            <w:pPr>
              <w:pStyle w:val="BioListBulletSmall"/>
              <w:rPr>
                <w:rFonts w:eastAsia="SimSun"/>
              </w:rPr>
            </w:pPr>
            <w:r>
              <w:t>Energy</w:t>
            </w:r>
          </w:p>
        </w:tc>
        <w:tc>
          <w:tcPr>
            <w:tcW w:w="5418" w:type="dxa"/>
            <w:tcBorders>
              <w:top w:val="single" w:sz="4" w:space="0" w:color="000000"/>
              <w:bottom w:val="single" w:sz="4" w:space="0" w:color="000000"/>
            </w:tcBorders>
            <w:tcMar>
              <w:left w:w="115" w:type="dxa"/>
              <w:bottom w:w="259" w:type="dxa"/>
              <w:right w:w="115" w:type="dxa"/>
            </w:tcMar>
          </w:tcPr>
          <w:p>
            <w:pPr>
              <w:pStyle w:val="BioHeadingSmall"/>
            </w:pPr>
            <w:r>
              <w:t>ADMISSIONS &amp; CERTIFICATIONS</w:t>
            </w:r>
          </w:p>
          <w:p>
            <w:pPr>
              <w:pStyle w:val="BioListBulletSmall"/>
              <w:rPr>
                <w:rFonts w:eastAsia="SimSun"/>
              </w:rPr>
            </w:pPr>
            <w:r>
              <w:rPr>
                <w:rFonts w:eastAsia="SimSun"/>
              </w:rPr>
              <w:t>U.S. Court of Appeals, 7th Circuit</w:t>
            </w:r>
          </w:p>
          <w:p>
            <w:pPr>
              <w:pStyle w:val="BioListBulletSmall"/>
              <w:rPr>
                <w:rFonts w:eastAsia="SimSun"/>
              </w:rPr>
            </w:pPr>
            <w:r>
              <w:rPr>
                <w:rFonts w:eastAsia="SimSun"/>
              </w:rPr>
              <w:t>U.S. District Court, N.D. of Illinois - General</w:t>
            </w:r>
          </w:p>
          <w:p>
            <w:pPr>
              <w:pStyle w:val="BioListBulletSmall"/>
              <w:rPr>
                <w:rFonts w:eastAsia="SimSun"/>
              </w:rPr>
            </w:pPr>
            <w:r>
              <w:rPr>
                <w:rFonts w:eastAsia="SimSun"/>
              </w:rPr>
              <w:t>U.S. District Court, N.D. of Illinois - Trial Bar</w:t>
            </w:r>
          </w:p>
          <w:p>
            <w:pPr>
              <w:pStyle w:val="BioListBulletSmall"/>
              <w:rPr>
                <w:rFonts w:eastAsia="SimSun"/>
              </w:rPr>
            </w:pPr>
            <w:r>
              <w:rPr>
                <w:rFonts w:eastAsia="SimSun"/>
              </w:rPr>
              <w:t>U.S. District Court, C.D. of Illinois</w:t>
            </w:r>
          </w:p>
          <w:p>
            <w:pPr>
              <w:pStyle w:val="BioListBulletSmall"/>
              <w:rPr>
                <w:rFonts w:eastAsia="SimSun"/>
              </w:rPr>
            </w:pPr>
            <w:r>
              <w:rPr>
                <w:rFonts w:eastAsia="SimSun"/>
              </w:rPr>
              <w:t>U.S. District Court, S.D. of Illinois</w:t>
            </w:r>
          </w:p>
          <w:p>
            <w:pPr>
              <w:pStyle w:val="BioListBulletSmall"/>
              <w:rPr>
                <w:rFonts w:eastAsia="SimSun"/>
              </w:rPr>
            </w:pPr>
            <w:r>
              <w:rPr>
                <w:rFonts w:eastAsia="SimSun"/>
              </w:rPr>
              <w:t>Illinois</w:t>
            </w:r>
          </w:p>
          <w:p>
            <w:pPr>
              <w:pStyle w:val="BioHeadingSmall"/>
            </w:pPr>
            <w:r>
              <w:t>EDUCATION</w:t>
            </w:r>
          </w:p>
          <w:p>
            <w:pPr>
              <w:pStyle w:val="BioListBulletSmall"/>
            </w:pPr>
            <w:r>
              <w:t>Harvard Law School (J.D., 1977)</w:t>
            </w:r>
          </w:p>
          <w:p>
            <w:pPr>
              <w:pStyle w:val="BioListBulletSmall"/>
            </w:pPr>
            <w:r>
              <w:t>Harvard Kennedy School (M.P.P., 1977)</w:t>
            </w:r>
          </w:p>
          <w:p>
            <w:pPr>
              <w:pStyle w:val="BioListBulletSmall"/>
            </w:pPr>
            <w:r>
              <w:t xml:space="preserve">Harvard University (A.B., 1973, </w:t>
            </w:r>
            <w:r>
              <w:rPr>
                <w:i/>
              </w:rPr>
              <w:t>cum laude</w:t>
            </w:r>
            <w:r>
              <w:t>)</w:t>
            </w:r>
          </w:p>
        </w:tc>
      </w:tr>
    </w:tbl>
    <w:p>
      <w:pPr>
        <w:pStyle w:val="BioText"/>
        <w:rPr>
          <w:rFonts w:eastAsia="SimSun"/>
        </w:rPr>
      </w:pPr>
      <w:r>
        <w:t xml:space="preserve">ROBERT M. OLIAN works primarily on contested matters involving compliance and civil or criminal enforcement proceedings. Mr. Olian also has experience in managing complex legal projects, such as environmental impact statement proceedings and the siting of new facilities in environmentally sensitive areas. </w:t>
      </w:r>
      <w:r>
        <w:br/>
      </w:r>
      <w:r>
        <w:br/>
        <w:t xml:space="preserve">Mr. Olian is a Fellow in the American College of Environmental Lawyers, and is admitted to the Trial Bar in the Northern District of Illinois. He belongs to various environmental committees or sections of the Chicago and American Bar Associations and has written and lectured on a variety of topics related to environmental litigation. He is listed in Chambers USA’s </w:t>
      </w:r>
      <w:r>
        <w:rPr>
          <w:rStyle w:val="Emphasis"/>
        </w:rPr>
        <w:t>America’s Leading Lawyers for Business</w:t>
      </w:r>
      <w:r>
        <w:t xml:space="preserve">, </w:t>
      </w:r>
      <w:r>
        <w:rPr>
          <w:rStyle w:val="Emphasis"/>
        </w:rPr>
        <w:t>Who’s Who, Who’s Who in American Law, The Legal 500 US,</w:t>
      </w:r>
      <w:r>
        <w:t xml:space="preserve"> and </w:t>
      </w:r>
      <w:r>
        <w:rPr>
          <w:rStyle w:val="Emphasis"/>
        </w:rPr>
        <w:t>Best Lawyers in America.</w:t>
      </w:r>
      <w:r>
        <w:t xml:space="preserve"> He headed Sidley’s Chicago Environmental practice group and was co-leader of the firm’s national Environmental practice from 1994–2014</w:t>
      </w:r>
      <w:r>
        <w:rPr>
          <w:rStyle w:val="Emphasis"/>
        </w:rPr>
        <w:t>.</w:t>
      </w:r>
      <w:r>
        <w:rPr>
          <w:i/>
          <w:iCs/>
        </w:rPr>
        <w:br/>
      </w:r>
      <w:r>
        <w:br/>
      </w:r>
      <w:r>
        <w:rPr>
          <w:rStyle w:val="Strong"/>
        </w:rPr>
        <w:t>Of Particular Interest </w:t>
      </w:r>
      <w:r>
        <w:rPr>
          <w:b/>
          <w:bCs/>
        </w:rPr>
        <w:br/>
      </w:r>
      <w:r>
        <w:br/>
        <w:t xml:space="preserve">Mr. Olian served as the steering committee chair for more than 300 PRPs at the Fisher Calo (Kingsbury, IN) site through the signing of a judicial consent decree and as one of four key members of a committee that completed the transfer of the remaining remediation at the site to a consulting firm. He is now serving as one of three trustees monitoring the consultants’ implementation of the cleanup. </w:t>
      </w:r>
      <w:r>
        <w:br/>
      </w:r>
      <w:r>
        <w:br/>
      </w:r>
      <w:r>
        <w:rPr>
          <w:rStyle w:val="Strong"/>
        </w:rPr>
        <w:t>Selected Representations </w:t>
      </w:r>
    </w:p>
    <w:p>
      <w:pPr>
        <w:pStyle w:val="BioListBullet"/>
      </w:pPr>
      <w:r>
        <w:t xml:space="preserve">Represented a refinery in federal class action and state court jury trial alleging property value diminution resulting from underground contaminant migration.  </w:t>
      </w:r>
    </w:p>
    <w:p>
      <w:pPr>
        <w:pStyle w:val="BioListBullet"/>
      </w:pPr>
      <w:r>
        <w:lastRenderedPageBreak/>
        <w:t xml:space="preserve">Represented a refinery in negotiations with state and local governments to establish parameters for brownfields redevelopment of refinery property.  </w:t>
      </w:r>
    </w:p>
    <w:p>
      <w:pPr>
        <w:pStyle w:val="BioListBullet"/>
      </w:pPr>
      <w:r>
        <w:t xml:space="preserve">Represented a waste disposal company in class action jury trial alleging health impacts (including cancer), fear of cancer, and property value diminution (settlement prior to verdict being rendered).  </w:t>
      </w:r>
    </w:p>
    <w:p>
      <w:pPr>
        <w:pStyle w:val="BioListBullet"/>
      </w:pPr>
      <w:r>
        <w:t xml:space="preserve">Represented two industrial clients in EPA debarment proceedings arising out of criminal pleas to violation of environmental laws. On appeal of an adverse decision for one client, the debarment period was halved; a pre-decision presentation on behalf of the other client led to an EPA decision not to pursue discretionary debarment of the client or its exchange-listed parent. </w:t>
      </w:r>
    </w:p>
    <w:p>
      <w:pPr>
        <w:pStyle w:val="BioListBullet"/>
      </w:pPr>
      <w:r>
        <w:t xml:space="preserve">Represented an electric utility in connection with an attempt to impose successor liability for the cleanup of a manufactured gas plant. The bench trial resulted in verdict of no liability for our client.  </w:t>
      </w:r>
    </w:p>
    <w:p>
      <w:pPr>
        <w:pStyle w:val="BioListBullet"/>
      </w:pPr>
      <w:r>
        <w:t xml:space="preserve">Defended a major waste disposal company in connection with a criminal investigation of the company’s recycled drum transportation procedures. The case was dropped by the U.S. Attorney’s office without an indictment being handed up.  </w:t>
      </w:r>
    </w:p>
    <w:p>
      <w:pPr>
        <w:pStyle w:val="BioListBullet"/>
      </w:pPr>
      <w:r>
        <w:t xml:space="preserve">Represented a hazardous waste disposal company in a 45-day administrative trial appealing the denial of a permit for the company’s PCB incinerator.  </w:t>
      </w:r>
    </w:p>
    <w:p>
      <w:pPr>
        <w:pStyle w:val="BioListBullet"/>
      </w:pPr>
      <w:r>
        <w:t xml:space="preserve">Defended a refinery in a federal enforcement action alleging violations of the Benzene Waste NESHAP.  </w:t>
      </w:r>
    </w:p>
    <w:p>
      <w:pPr>
        <w:pStyle w:val="BioListBullet"/>
      </w:pPr>
      <w:r>
        <w:t xml:space="preserve">Represented a waste disposal company in contested hearings to site waste-to-energy plants in Illinois.  </w:t>
      </w:r>
    </w:p>
    <w:p>
      <w:pPr>
        <w:pStyle w:val="BioListBullet"/>
      </w:pPr>
      <w:r>
        <w:t xml:space="preserve">Counseled a consortium of civic leaders regarding the environmental impact statement prepared in connection with a proposed Chicago World’s Fair.  </w:t>
      </w:r>
    </w:p>
    <w:p>
      <w:pPr>
        <w:pStyle w:val="BioListBullet"/>
      </w:pPr>
      <w:r>
        <w:t xml:space="preserve">Advised the state tollway authority in connection with environmental matters for the siting and construction of a new toll road. </w:t>
      </w:r>
    </w:p>
    <w:p>
      <w:pPr>
        <w:pStyle w:val="BioHeading"/>
      </w:pPr>
      <w:r>
        <w:t>Publications</w:t>
      </w:r>
    </w:p>
    <w:p>
      <w:pPr>
        <w:pStyle w:val="BioListBullet"/>
      </w:pPr>
      <w:hyperlink r:id="rId8" w:tgtFrame="_blank" w:history="1">
        <w:r>
          <w:rPr>
            <w:rStyle w:val="Hyperlink"/>
          </w:rPr>
          <w:t xml:space="preserve">“New CERCLA Settlement Obstacles,” </w:t>
        </w:r>
        <w:r>
          <w:rPr>
            <w:rStyle w:val="Hyperlink"/>
            <w:i/>
            <w:iCs/>
          </w:rPr>
          <w:t>Illinois State Bar Association</w:t>
        </w:r>
        <w:r>
          <w:rPr>
            <w:rStyle w:val="Hyperlink"/>
          </w:rPr>
          <w:t xml:space="preserve">, September 2010. </w:t>
        </w:r>
      </w:hyperlink>
    </w:p>
    <w:p>
      <w:pPr>
        <w:pStyle w:val="BioHeading"/>
      </w:pPr>
      <w:r>
        <w:t>Memberships &amp; Activities</w:t>
      </w:r>
    </w:p>
    <w:p>
      <w:pPr>
        <w:pStyle w:val="BioListBullet"/>
      </w:pPr>
      <w:r>
        <w:t>American College of Environmental Lawyers, Fellow</w:t>
      </w:r>
    </w:p>
    <w:p>
      <w:pPr>
        <w:pStyle w:val="BioListBullet"/>
      </w:pPr>
      <w:r>
        <w:t>Chicago Bar Association</w:t>
      </w:r>
    </w:p>
    <w:p>
      <w:pPr>
        <w:pStyle w:val="BioListBullet"/>
      </w:pPr>
      <w:r>
        <w:t>American Bar Association</w:t>
      </w:r>
    </w:p>
    <w:sectPr>
      <w:headerReference w:type="even" r:id="rId9"/>
      <w:headerReference w:type="default" r:id="rId10"/>
      <w:footerReference w:type="default" r:id="rId11"/>
      <w:headerReference w:type="first" r:id="rId12"/>
      <w:footerReference w:type="first" r:id="rId13"/>
      <w:pgSz w:w="12240" w:h="15840" w:code="1"/>
      <w:pgMar w:top="1440" w:right="1080" w:bottom="720" w:left="1080" w:header="720"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8080"/>
      </w:tblBorders>
      <w:tblLayout w:type="fixed"/>
      <w:tblCellMar>
        <w:left w:w="115" w:type="dxa"/>
        <w:right w:w="115" w:type="dxa"/>
      </w:tblCellMar>
      <w:tblLook w:val="00A0"/>
    </w:tblPr>
    <w:tblGrid>
      <w:gridCol w:w="5155"/>
      <w:gridCol w:w="5155"/>
    </w:tblGrid>
    <w:tr>
      <w:trPr>
        <w:cantSplit/>
      </w:trPr>
      <w:tc>
        <w:tcPr>
          <w:tcW w:w="2500" w:type="pct"/>
          <w:tcBorders>
            <w:top w:val="single" w:sz="4" w:space="0" w:color="808080"/>
          </w:tcBorders>
          <w:vAlign w:val="bottom"/>
        </w:tcPr>
        <w:p>
          <w:pPr>
            <w:pStyle w:val="Footer"/>
            <w:jc w:val="left"/>
          </w:pPr>
          <w:r>
            <w:t>Sidley Austin LLP</w:t>
          </w:r>
        </w:p>
      </w:tc>
      <w:tc>
        <w:tcPr>
          <w:tcW w:w="2500" w:type="pct"/>
          <w:tcBorders>
            <w:top w:val="single" w:sz="4" w:space="0" w:color="808080"/>
          </w:tcBorders>
        </w:tcPr>
        <w:p>
          <w:pPr>
            <w:pStyle w:val="Footer"/>
          </w:pPr>
          <w:fldSimple w:instr=" PAGE  ">
            <w:r>
              <w:rPr>
                <w:noProof/>
              </w:rPr>
              <w:t>2</w:t>
            </w:r>
          </w:fldSimple>
        </w:p>
      </w:tc>
    </w:tr>
  </w:tb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8080"/>
      </w:tblBorders>
      <w:tblLayout w:type="fixed"/>
      <w:tblCellMar>
        <w:left w:w="115" w:type="dxa"/>
        <w:right w:w="115" w:type="dxa"/>
      </w:tblCellMar>
      <w:tblLook w:val="00A0"/>
    </w:tblPr>
    <w:tblGrid>
      <w:gridCol w:w="5155"/>
      <w:gridCol w:w="5155"/>
    </w:tblGrid>
    <w:tr>
      <w:trPr>
        <w:cantSplit/>
      </w:trPr>
      <w:tc>
        <w:tcPr>
          <w:tcW w:w="2500" w:type="pct"/>
          <w:tcBorders>
            <w:top w:val="single" w:sz="4" w:space="0" w:color="808080"/>
          </w:tcBorders>
          <w:vAlign w:val="bottom"/>
        </w:tcPr>
        <w:p>
          <w:pPr>
            <w:pStyle w:val="Footer"/>
            <w:jc w:val="left"/>
          </w:pPr>
          <w:r>
            <w:t>Sidley Austin LLP</w:t>
          </w:r>
        </w:p>
      </w:tc>
      <w:tc>
        <w:tcPr>
          <w:tcW w:w="2500" w:type="pct"/>
          <w:tcBorders>
            <w:top w:val="single" w:sz="4" w:space="0" w:color="808080"/>
          </w:tcBorders>
        </w:tcPr>
        <w:p>
          <w:pPr>
            <w:pStyle w:val="Footer"/>
          </w:pPr>
          <w:fldSimple w:instr=" PAGE  ">
            <w:r>
              <w:rPr>
                <w:noProof/>
              </w:rPr>
              <w:t>1</w:t>
            </w:r>
          </w:fldSimple>
        </w:p>
      </w:tc>
    </w:tr>
  </w:tb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Bdr>
        <w:bottom w:val="single" w:sz="4" w:space="1" w:color="808080"/>
      </w:pBdr>
      <w:rPr>
        <w:caps/>
        <w:szCs w:val="16"/>
      </w:rPr>
    </w:pPr>
    <w:r>
      <w:rPr>
        <w:caps/>
        <w:szCs w:val="16"/>
      </w:rPr>
      <w:t>Biographies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after="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pt;height:75pt" o:bullet="t">
        <v:imagedata r:id="rId1" o:title=""/>
      </v:shape>
    </w:pict>
  </w:numPicBullet>
  <w:abstractNum w:abstractNumId="0">
    <w:nsid w:val="FFFFFF7C"/>
    <w:multiLevelType w:val="singleLevel"/>
    <w:tmpl w:val="3DC2CE16"/>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621A168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1F2058CE"/>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6D362C12"/>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EE2CC8E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AAC6D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AA450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A12422A"/>
    <w:lvl w:ilvl="0">
      <w:start w:val="1"/>
      <w:numFmt w:val="bullet"/>
      <w:pStyle w:val="ListBulletBlack"/>
      <w:lvlText w:val=""/>
      <w:lvlJc w:val="left"/>
      <w:pPr>
        <w:ind w:left="720" w:hanging="360"/>
      </w:pPr>
      <w:rPr>
        <w:rFonts w:ascii="Symbol" w:hAnsi="Symbol" w:hint="default"/>
        <w:color w:val="auto"/>
      </w:rPr>
    </w:lvl>
  </w:abstractNum>
  <w:abstractNum w:abstractNumId="8">
    <w:nsid w:val="FFFFFF88"/>
    <w:multiLevelType w:val="singleLevel"/>
    <w:tmpl w:val="DF6255BE"/>
    <w:lvl w:ilvl="0">
      <w:start w:val="1"/>
      <w:numFmt w:val="decimal"/>
      <w:pStyle w:val="ListNumber"/>
      <w:lvlText w:val="%1."/>
      <w:lvlJc w:val="left"/>
      <w:pPr>
        <w:ind w:left="720" w:hanging="720"/>
      </w:pPr>
      <w:rPr>
        <w:rFonts w:cs="Times New Roman" w:hint="default"/>
      </w:rPr>
    </w:lvl>
  </w:abstractNum>
  <w:abstractNum w:abstractNumId="9">
    <w:nsid w:val="FFFFFF89"/>
    <w:multiLevelType w:val="singleLevel"/>
    <w:tmpl w:val="616A73D0"/>
    <w:lvl w:ilvl="0">
      <w:start w:val="1"/>
      <w:numFmt w:val="bullet"/>
      <w:pStyle w:val="ListBulletGold"/>
      <w:lvlText w:val=""/>
      <w:lvlJc w:val="left"/>
      <w:pPr>
        <w:ind w:left="360" w:hanging="360"/>
      </w:pPr>
      <w:rPr>
        <w:rFonts w:ascii="Symbol" w:hAnsi="Symbol" w:hint="default"/>
        <w:color w:val="B49746"/>
        <w:sz w:val="24"/>
      </w:rPr>
    </w:lvl>
  </w:abstractNum>
  <w:abstractNum w:abstractNumId="10">
    <w:nsid w:val="00752F37"/>
    <w:multiLevelType w:val="hybridMultilevel"/>
    <w:tmpl w:val="6AA47B0E"/>
    <w:lvl w:ilvl="0" w:tplc="5E821992">
      <w:start w:val="1"/>
      <w:numFmt w:val="bullet"/>
      <w:lvlText w:val=""/>
      <w:lvlJc w:val="left"/>
      <w:pPr>
        <w:ind w:left="360" w:hanging="360"/>
      </w:pPr>
      <w:rPr>
        <w:rFonts w:ascii="Symbol" w:hAnsi="Symbol" w:hint="default"/>
        <w:color w:val="B49746"/>
        <w:sz w:val="18"/>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8C345C7"/>
    <w:multiLevelType w:val="hybridMultilevel"/>
    <w:tmpl w:val="F244C386"/>
    <w:lvl w:ilvl="0" w:tplc="544419A8">
      <w:start w:val="1"/>
      <w:numFmt w:val="bullet"/>
      <w:pStyle w:val="BioListBull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056871"/>
    <w:multiLevelType w:val="hybridMultilevel"/>
    <w:tmpl w:val="C8249756"/>
    <w:lvl w:ilvl="0" w:tplc="9270351C">
      <w:start w:val="1"/>
      <w:numFmt w:val="bullet"/>
      <w:pStyle w:val="ListBullet-Indent"/>
      <w:lvlText w:val=""/>
      <w:lvlJc w:val="left"/>
      <w:pPr>
        <w:ind w:left="1080" w:hanging="360"/>
      </w:pPr>
      <w:rPr>
        <w:rFonts w:ascii="Symbol" w:hAnsi="Symbol" w:hint="default"/>
        <w:b w:val="0"/>
        <w:i w:val="0"/>
        <w:caps w:val="0"/>
        <w:smallCaps w:val="0"/>
        <w:strike w:val="0"/>
        <w:dstrike w:val="0"/>
        <w:outline w:val="0"/>
        <w:shadow w:val="0"/>
        <w:emboss w:val="0"/>
        <w:imprint w:val="0"/>
        <w:vanish w:val="0"/>
        <w:color w:val="005E85"/>
        <w:spacing w:val="0"/>
        <w:kern w:val="0"/>
        <w:position w:val="0"/>
        <w:u w:val="none"/>
        <w:vertAlign w:val="baseline"/>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24714C87"/>
    <w:multiLevelType w:val="singleLevel"/>
    <w:tmpl w:val="8FEE1A9A"/>
    <w:lvl w:ilvl="0">
      <w:start w:val="1"/>
      <w:numFmt w:val="bullet"/>
      <w:lvlText w:val=""/>
      <w:lvlPicBulletId w:val="0"/>
      <w:lvlJc w:val="left"/>
      <w:pPr>
        <w:ind w:left="360" w:hanging="360"/>
      </w:pPr>
      <w:rPr>
        <w:rFonts w:ascii="Symbol" w:hAnsi="Symbol" w:hint="default"/>
        <w:color w:val="auto"/>
      </w:rPr>
    </w:lvl>
  </w:abstractNum>
  <w:abstractNum w:abstractNumId="14">
    <w:nsid w:val="524861C7"/>
    <w:multiLevelType w:val="hybridMultilevel"/>
    <w:tmpl w:val="570267A6"/>
    <w:lvl w:ilvl="0" w:tplc="E86E4FA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569C6654"/>
    <w:multiLevelType w:val="multilevel"/>
    <w:tmpl w:val="9B72E646"/>
    <w:name w:val="Harvard"/>
    <w:lvl w:ilvl="0">
      <w:start w:val="1"/>
      <w:numFmt w:val="upperRoman"/>
      <w:lvlText w:val="%1."/>
      <w:lvlJc w:val="left"/>
      <w:pPr>
        <w:tabs>
          <w:tab w:val="num" w:pos="720"/>
        </w:tabs>
        <w:ind w:left="720" w:hanging="720"/>
      </w:pPr>
      <w:rPr>
        <w:rFonts w:cs="Times New Roman"/>
        <w:b w:val="0"/>
        <w:i w:val="0"/>
        <w:caps w:val="0"/>
        <w:color w:val="010000"/>
        <w:u w:val="none"/>
      </w:rPr>
    </w:lvl>
    <w:lvl w:ilvl="1">
      <w:start w:val="1"/>
      <w:numFmt w:val="upperLetter"/>
      <w:lvlText w:val="%2."/>
      <w:lvlJc w:val="left"/>
      <w:pPr>
        <w:tabs>
          <w:tab w:val="num" w:pos="1440"/>
        </w:tabs>
        <w:ind w:left="1440" w:hanging="720"/>
      </w:pPr>
      <w:rPr>
        <w:rFonts w:cs="Times New Roman"/>
        <w:b w:val="0"/>
        <w:i w:val="0"/>
        <w:caps w:val="0"/>
        <w:color w:val="010000"/>
        <w:u w:val="none"/>
      </w:rPr>
    </w:lvl>
    <w:lvl w:ilvl="2">
      <w:start w:val="1"/>
      <w:numFmt w:val="decimal"/>
      <w:lvlText w:val="%3."/>
      <w:lvlJc w:val="left"/>
      <w:pPr>
        <w:tabs>
          <w:tab w:val="num" w:pos="2160"/>
        </w:tabs>
        <w:ind w:left="2160" w:hanging="720"/>
      </w:pPr>
      <w:rPr>
        <w:rFonts w:cs="Times New Roman"/>
        <w:b w:val="0"/>
        <w:i w:val="0"/>
        <w:caps w:val="0"/>
        <w:color w:val="010000"/>
        <w:u w:val="none"/>
      </w:rPr>
    </w:lvl>
    <w:lvl w:ilvl="3">
      <w:start w:val="1"/>
      <w:numFmt w:val="lowerLetter"/>
      <w:pStyle w:val="Heading4"/>
      <w:lvlText w:val="%4."/>
      <w:lvlJc w:val="left"/>
      <w:pPr>
        <w:tabs>
          <w:tab w:val="num" w:pos="2880"/>
        </w:tabs>
        <w:ind w:left="2880" w:hanging="720"/>
      </w:pPr>
      <w:rPr>
        <w:rFonts w:cs="Times New Roman"/>
        <w:b w:val="0"/>
        <w:i w:val="0"/>
        <w:caps w:val="0"/>
        <w:color w:val="010000"/>
        <w:u w:val="none"/>
      </w:rPr>
    </w:lvl>
    <w:lvl w:ilvl="4">
      <w:start w:val="1"/>
      <w:numFmt w:val="lowerRoman"/>
      <w:pStyle w:val="Heading5"/>
      <w:lvlText w:val="(%5)"/>
      <w:lvlJc w:val="left"/>
      <w:pPr>
        <w:tabs>
          <w:tab w:val="num" w:pos="3600"/>
        </w:tabs>
        <w:ind w:left="3600" w:hanging="720"/>
      </w:pPr>
      <w:rPr>
        <w:rFonts w:cs="Times New Roman"/>
        <w:b w:val="0"/>
        <w:i w:val="0"/>
        <w:caps w:val="0"/>
        <w:color w:val="010000"/>
        <w:u w:val="none"/>
      </w:rPr>
    </w:lvl>
    <w:lvl w:ilvl="5">
      <w:start w:val="1"/>
      <w:numFmt w:val="lowerLetter"/>
      <w:pStyle w:val="Heading6"/>
      <w:lvlText w:val="(%6)"/>
      <w:lvlJc w:val="left"/>
      <w:pPr>
        <w:tabs>
          <w:tab w:val="num" w:pos="4320"/>
        </w:tabs>
        <w:ind w:left="4320" w:hanging="720"/>
      </w:pPr>
      <w:rPr>
        <w:rFonts w:cs="Times New Roman"/>
        <w:b w:val="0"/>
        <w:i w:val="0"/>
        <w:caps w:val="0"/>
        <w:color w:val="010000"/>
        <w:u w:val="none"/>
      </w:rPr>
    </w:lvl>
    <w:lvl w:ilvl="6">
      <w:start w:val="1"/>
      <w:numFmt w:val="decimal"/>
      <w:pStyle w:val="Heading7"/>
      <w:lvlText w:val="(%7)"/>
      <w:lvlJc w:val="left"/>
      <w:pPr>
        <w:tabs>
          <w:tab w:val="num" w:pos="5040"/>
        </w:tabs>
        <w:ind w:left="5040" w:hanging="720"/>
      </w:pPr>
      <w:rPr>
        <w:rFonts w:cs="Times New Roman"/>
        <w:b w:val="0"/>
        <w:i w:val="0"/>
        <w:caps w:val="0"/>
        <w:color w:val="010000"/>
        <w:u w:val="none"/>
      </w:rPr>
    </w:lvl>
    <w:lvl w:ilvl="7">
      <w:start w:val="1"/>
      <w:numFmt w:val="lowerRoman"/>
      <w:pStyle w:val="Heading8"/>
      <w:lvlText w:val="%8)"/>
      <w:lvlJc w:val="left"/>
      <w:pPr>
        <w:tabs>
          <w:tab w:val="num" w:pos="5760"/>
        </w:tabs>
        <w:ind w:left="5760" w:hanging="720"/>
      </w:pPr>
      <w:rPr>
        <w:rFonts w:cs="Times New Roman"/>
        <w:b w:val="0"/>
        <w:i w:val="0"/>
        <w:caps w:val="0"/>
        <w:color w:val="010000"/>
        <w:u w:val="none"/>
      </w:rPr>
    </w:lvl>
    <w:lvl w:ilvl="8">
      <w:start w:val="1"/>
      <w:numFmt w:val="lowerLetter"/>
      <w:pStyle w:val="Heading9"/>
      <w:lvlText w:val="%9)"/>
      <w:lvlJc w:val="left"/>
      <w:pPr>
        <w:tabs>
          <w:tab w:val="num" w:pos="6480"/>
        </w:tabs>
        <w:ind w:left="6480" w:hanging="720"/>
      </w:pPr>
      <w:rPr>
        <w:rFonts w:cs="Times New Roman"/>
        <w:b w:val="0"/>
        <w:i w:val="0"/>
        <w:caps w:val="0"/>
        <w:color w:val="010000"/>
        <w:u w:val="none"/>
      </w:rPr>
    </w:lvl>
  </w:abstractNum>
  <w:abstractNum w:abstractNumId="16">
    <w:nsid w:val="5E2800BF"/>
    <w:multiLevelType w:val="hybridMultilevel"/>
    <w:tmpl w:val="CC288FFE"/>
    <w:lvl w:ilvl="0" w:tplc="A5A66F5C">
      <w:start w:val="1"/>
      <w:numFmt w:val="bullet"/>
      <w:pStyle w:val="Bio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E41B57"/>
    <w:multiLevelType w:val="multilevel"/>
    <w:tmpl w:val="57DACAF2"/>
    <w:lvl w:ilvl="0">
      <w:start w:val="1"/>
      <w:numFmt w:val="upperRoman"/>
      <w:lvlText w:val="%1."/>
      <w:lvlJc w:val="left"/>
      <w:pPr>
        <w:tabs>
          <w:tab w:val="num" w:pos="720"/>
        </w:tabs>
        <w:ind w:left="720" w:hanging="720"/>
      </w:pPr>
      <w:rPr>
        <w:rFonts w:cs="Times New Roman"/>
        <w:b w:val="0"/>
        <w:i w:val="0"/>
        <w:caps w:val="0"/>
        <w:vanish w:val="0"/>
        <w:color w:val="010000"/>
        <w:u w:val="none"/>
      </w:rPr>
    </w:lvl>
    <w:lvl w:ilvl="1">
      <w:start w:val="1"/>
      <w:numFmt w:val="upperLetter"/>
      <w:lvlText w:val="%2."/>
      <w:lvlJc w:val="left"/>
      <w:pPr>
        <w:tabs>
          <w:tab w:val="num" w:pos="1440"/>
        </w:tabs>
        <w:ind w:left="1440" w:hanging="720"/>
      </w:pPr>
      <w:rPr>
        <w:rFonts w:cs="Times New Roman"/>
        <w:b w:val="0"/>
        <w:i w:val="0"/>
        <w:caps w:val="0"/>
        <w:vanish w:val="0"/>
        <w:color w:val="010000"/>
        <w:u w:val="none"/>
      </w:rPr>
    </w:lvl>
    <w:lvl w:ilvl="2">
      <w:start w:val="1"/>
      <w:numFmt w:val="decimal"/>
      <w:lvlText w:val="%3."/>
      <w:lvlJc w:val="left"/>
      <w:pPr>
        <w:tabs>
          <w:tab w:val="num" w:pos="2160"/>
        </w:tabs>
        <w:ind w:left="2160" w:hanging="720"/>
      </w:pPr>
      <w:rPr>
        <w:rFonts w:cs="Times New Roman"/>
        <w:b w:val="0"/>
        <w:i w:val="0"/>
        <w:caps w:val="0"/>
        <w:vanish w:val="0"/>
        <w:color w:val="010000"/>
        <w:u w:val="none"/>
      </w:rPr>
    </w:lvl>
    <w:lvl w:ilvl="3">
      <w:start w:val="1"/>
      <w:numFmt w:val="lowerLetter"/>
      <w:lvlText w:val="%4."/>
      <w:lvlJc w:val="left"/>
      <w:pPr>
        <w:tabs>
          <w:tab w:val="num" w:pos="2880"/>
        </w:tabs>
        <w:ind w:left="2880" w:hanging="720"/>
      </w:pPr>
      <w:rPr>
        <w:rFonts w:cs="Times New Roman"/>
        <w:b w:val="0"/>
        <w:i w:val="0"/>
        <w:caps w:val="0"/>
        <w:vanish w:val="0"/>
        <w:color w:val="010000"/>
        <w:u w:val="none"/>
      </w:rPr>
    </w:lvl>
    <w:lvl w:ilvl="4">
      <w:start w:val="1"/>
      <w:numFmt w:val="lowerRoman"/>
      <w:lvlText w:val="(%5)"/>
      <w:lvlJc w:val="left"/>
      <w:pPr>
        <w:tabs>
          <w:tab w:val="num" w:pos="3600"/>
        </w:tabs>
        <w:ind w:left="3600" w:hanging="720"/>
      </w:pPr>
      <w:rPr>
        <w:rFonts w:cs="Times New Roman"/>
        <w:b w:val="0"/>
        <w:i w:val="0"/>
        <w:caps w:val="0"/>
        <w:vanish w:val="0"/>
        <w:color w:val="010000"/>
        <w:u w:val="none"/>
      </w:rPr>
    </w:lvl>
    <w:lvl w:ilvl="5">
      <w:start w:val="1"/>
      <w:numFmt w:val="lowerLetter"/>
      <w:lvlText w:val="(%6)"/>
      <w:lvlJc w:val="left"/>
      <w:pPr>
        <w:tabs>
          <w:tab w:val="num" w:pos="4320"/>
        </w:tabs>
        <w:ind w:left="4320" w:hanging="720"/>
      </w:pPr>
      <w:rPr>
        <w:rFonts w:cs="Times New Roman"/>
        <w:b w:val="0"/>
        <w:i w:val="0"/>
        <w:caps w:val="0"/>
        <w:vanish w:val="0"/>
        <w:color w:val="010000"/>
        <w:u w:val="none"/>
      </w:rPr>
    </w:lvl>
    <w:lvl w:ilvl="6">
      <w:start w:val="1"/>
      <w:numFmt w:val="decimal"/>
      <w:lvlText w:val="(%7)"/>
      <w:lvlJc w:val="left"/>
      <w:pPr>
        <w:tabs>
          <w:tab w:val="num" w:pos="5040"/>
        </w:tabs>
        <w:ind w:left="5040" w:hanging="720"/>
      </w:pPr>
      <w:rPr>
        <w:rFonts w:cs="Times New Roman"/>
        <w:b w:val="0"/>
        <w:i w:val="0"/>
        <w:caps w:val="0"/>
        <w:vanish w:val="0"/>
        <w:color w:val="010000"/>
        <w:u w:val="none"/>
      </w:rPr>
    </w:lvl>
    <w:lvl w:ilvl="7">
      <w:start w:val="1"/>
      <w:numFmt w:val="lowerRoman"/>
      <w:lvlText w:val="%8)"/>
      <w:lvlJc w:val="left"/>
      <w:pPr>
        <w:tabs>
          <w:tab w:val="num" w:pos="5760"/>
        </w:tabs>
        <w:ind w:left="5760" w:hanging="720"/>
      </w:pPr>
      <w:rPr>
        <w:rFonts w:cs="Times New Roman"/>
        <w:b w:val="0"/>
        <w:i w:val="0"/>
        <w:caps w:val="0"/>
        <w:vanish w:val="0"/>
        <w:color w:val="010000"/>
        <w:u w:val="none"/>
      </w:rPr>
    </w:lvl>
    <w:lvl w:ilvl="8">
      <w:start w:val="1"/>
      <w:numFmt w:val="lowerLetter"/>
      <w:lvlText w:val="%9)"/>
      <w:lvlJc w:val="left"/>
      <w:pPr>
        <w:tabs>
          <w:tab w:val="num" w:pos="6480"/>
        </w:tabs>
        <w:ind w:left="6480" w:hanging="720"/>
      </w:pPr>
      <w:rPr>
        <w:rFonts w:cs="Times New Roman"/>
        <w:b w:val="0"/>
        <w:i w:val="0"/>
        <w:caps w:val="0"/>
        <w:vanish w:val="0"/>
        <w:color w:val="010000"/>
        <w:u w:val="none"/>
      </w:rPr>
    </w:lvl>
  </w:abstractNum>
  <w:num w:numId="1">
    <w:abstractNumId w:val="8"/>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7"/>
  </w:num>
  <w:num w:numId="10">
    <w:abstractNumId w:val="9"/>
  </w:num>
  <w:num w:numId="11">
    <w:abstractNumId w:val="7"/>
  </w:num>
  <w:num w:numId="12">
    <w:abstractNumId w:val="15"/>
  </w:num>
  <w:num w:numId="13">
    <w:abstractNumId w:val="16"/>
  </w:num>
  <w:num w:numId="14">
    <w:abstractNumId w:val="11"/>
  </w:num>
  <w:num w:numId="15">
    <w:abstractNumId w:val="13"/>
  </w:num>
  <w:num w:numId="16">
    <w:abstractNumId w:val="14"/>
  </w:num>
  <w:num w:numId="17">
    <w:abstractNumId w:val="12"/>
  </w:num>
  <w:num w:numId="18">
    <w:abstractNumId w:val="10"/>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page number" w:locked="1"/>
    <w:lsdException w:name="toa heading" w:locked="1"/>
    <w:lsdException w:name="List Bullet" w:locked="1"/>
    <w:lsdException w:name="List Number" w:locked="1"/>
    <w:lsdException w:name="Title" w:locked="1" w:qFormat="1"/>
    <w:lsdException w:name="Default Paragraph Font" w:locked="1"/>
    <w:lsdException w:name="Body Text" w:locked="1"/>
    <w:lsdException w:name="Body Text Indent" w:locked="1"/>
    <w:lsdException w:name="List Continue" w:locked="1"/>
    <w:lsdException w:name="Subtitle" w:locked="1" w:qFormat="1"/>
    <w:lsdException w:name="Body Text First Indent" w:locked="1"/>
    <w:lsdException w:name="Body Text First Indent 2" w:locked="1"/>
    <w:lsdException w:name="Body Text 2" w:locked="1"/>
    <w:lsdException w:name="Block Tex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rFonts w:ascii="Arial" w:hAnsi="Arial" w:cs="Arial"/>
    </w:rPr>
  </w:style>
  <w:style w:type="paragraph" w:styleId="Heading1">
    <w:name w:val="heading 1"/>
    <w:basedOn w:val="Normal"/>
    <w:next w:val="BodyText"/>
    <w:link w:val="Heading1Char"/>
    <w:qFormat/>
    <w:pPr>
      <w:keepNext/>
      <w:pageBreakBefore/>
      <w:spacing w:after="720"/>
      <w:outlineLvl w:val="0"/>
    </w:pPr>
    <w:rPr>
      <w:rFonts w:eastAsia="SimHei" w:cs="Times New Roman"/>
      <w:b/>
      <w:bCs/>
      <w:caps/>
      <w:color w:val="005E85"/>
      <w:sz w:val="36"/>
      <w:szCs w:val="28"/>
    </w:rPr>
  </w:style>
  <w:style w:type="paragraph" w:styleId="Heading2">
    <w:name w:val="heading 2"/>
    <w:basedOn w:val="Normal"/>
    <w:next w:val="BodyText"/>
    <w:link w:val="Heading2Char"/>
    <w:qFormat/>
    <w:pPr>
      <w:keepNext/>
      <w:spacing w:before="360"/>
      <w:outlineLvl w:val="1"/>
    </w:pPr>
    <w:rPr>
      <w:rFonts w:eastAsia="SimHei" w:cs="Times New Roman"/>
      <w:b/>
      <w:bCs/>
      <w:color w:val="5C657C"/>
      <w:sz w:val="24"/>
      <w:szCs w:val="26"/>
    </w:rPr>
  </w:style>
  <w:style w:type="paragraph" w:styleId="Heading3">
    <w:name w:val="heading 3"/>
    <w:basedOn w:val="Normal"/>
    <w:next w:val="BodyText"/>
    <w:link w:val="Heading3Char"/>
    <w:qFormat/>
    <w:pPr>
      <w:keepNext/>
      <w:spacing w:before="240"/>
      <w:outlineLvl w:val="2"/>
    </w:pPr>
    <w:rPr>
      <w:rFonts w:eastAsia="SimHei" w:cs="Times New Roman"/>
      <w:b/>
      <w:bCs/>
      <w:color w:val="5C657C"/>
    </w:rPr>
  </w:style>
  <w:style w:type="paragraph" w:styleId="Heading4">
    <w:name w:val="heading 4"/>
    <w:basedOn w:val="Normal"/>
    <w:link w:val="Heading4Char"/>
    <w:qFormat/>
    <w:pPr>
      <w:numPr>
        <w:ilvl w:val="3"/>
        <w:numId w:val="12"/>
      </w:numPr>
      <w:outlineLvl w:val="3"/>
    </w:pPr>
    <w:rPr>
      <w:rFonts w:eastAsia="SimHei" w:cs="Times New Roman"/>
      <w:bCs/>
      <w:iCs/>
    </w:rPr>
  </w:style>
  <w:style w:type="paragraph" w:styleId="Heading5">
    <w:name w:val="heading 5"/>
    <w:basedOn w:val="Normal"/>
    <w:link w:val="Heading5Char"/>
    <w:qFormat/>
    <w:pPr>
      <w:numPr>
        <w:ilvl w:val="4"/>
        <w:numId w:val="12"/>
      </w:numPr>
      <w:outlineLvl w:val="4"/>
    </w:pPr>
    <w:rPr>
      <w:rFonts w:eastAsia="SimHei" w:cs="Times New Roman"/>
    </w:rPr>
  </w:style>
  <w:style w:type="paragraph" w:styleId="Heading6">
    <w:name w:val="heading 6"/>
    <w:basedOn w:val="Normal"/>
    <w:link w:val="Heading6Char"/>
    <w:qFormat/>
    <w:pPr>
      <w:numPr>
        <w:ilvl w:val="5"/>
        <w:numId w:val="12"/>
      </w:numPr>
      <w:outlineLvl w:val="5"/>
    </w:pPr>
    <w:rPr>
      <w:rFonts w:eastAsia="SimHei" w:cs="Times New Roman"/>
      <w:iCs/>
    </w:rPr>
  </w:style>
  <w:style w:type="paragraph" w:styleId="Heading7">
    <w:name w:val="heading 7"/>
    <w:basedOn w:val="Normal"/>
    <w:link w:val="Heading7Char"/>
    <w:qFormat/>
    <w:pPr>
      <w:numPr>
        <w:ilvl w:val="6"/>
        <w:numId w:val="12"/>
      </w:numPr>
      <w:outlineLvl w:val="6"/>
    </w:pPr>
    <w:rPr>
      <w:rFonts w:eastAsia="SimHei" w:cs="Times New Roman"/>
      <w:iCs/>
    </w:rPr>
  </w:style>
  <w:style w:type="paragraph" w:styleId="Heading8">
    <w:name w:val="heading 8"/>
    <w:basedOn w:val="Normal"/>
    <w:link w:val="Heading8Char"/>
    <w:qFormat/>
    <w:pPr>
      <w:numPr>
        <w:ilvl w:val="7"/>
        <w:numId w:val="12"/>
      </w:numPr>
      <w:outlineLvl w:val="7"/>
    </w:pPr>
    <w:rPr>
      <w:rFonts w:eastAsia="SimHei" w:cs="Times New Roman"/>
    </w:rPr>
  </w:style>
  <w:style w:type="paragraph" w:styleId="Heading9">
    <w:name w:val="heading 9"/>
    <w:basedOn w:val="Normal"/>
    <w:link w:val="Heading9Char"/>
    <w:qFormat/>
    <w:pPr>
      <w:numPr>
        <w:ilvl w:val="8"/>
        <w:numId w:val="12"/>
      </w:numPr>
      <w:outlineLvl w:val="8"/>
    </w:pPr>
    <w:rPr>
      <w:rFonts w:eastAsia="SimHei" w:cs="Times New Roman"/>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DocID">
    <w:name w:val="DocID"/>
    <w:basedOn w:val="DefaultParagraphFont"/>
    <w:rPr>
      <w:rFonts w:cs="Times New Roman"/>
      <w:sz w:val="14"/>
    </w:rPr>
  </w:style>
  <w:style w:type="character" w:customStyle="1" w:styleId="Heading1Char">
    <w:name w:val="Heading 1 Char"/>
    <w:basedOn w:val="DefaultParagraphFont"/>
    <w:link w:val="Heading1"/>
    <w:locked/>
    <w:rPr>
      <w:rFonts w:ascii="Arial" w:eastAsia="SimHei" w:hAnsi="Arial"/>
      <w:b/>
      <w:bCs/>
      <w:caps/>
      <w:color w:val="005E85"/>
      <w:sz w:val="36"/>
      <w:szCs w:val="28"/>
      <w:lang w:val="en-US" w:eastAsia="en-US" w:bidi="ar-SA"/>
    </w:rPr>
  </w:style>
  <w:style w:type="character" w:customStyle="1" w:styleId="Heading2Char">
    <w:name w:val="Heading 2 Char"/>
    <w:basedOn w:val="DefaultParagraphFont"/>
    <w:link w:val="Heading2"/>
    <w:locked/>
    <w:rPr>
      <w:rFonts w:ascii="Arial" w:eastAsia="SimHei" w:hAnsi="Arial"/>
      <w:b/>
      <w:bCs/>
      <w:color w:val="5C657C"/>
      <w:sz w:val="24"/>
      <w:szCs w:val="26"/>
      <w:lang w:val="en-US" w:eastAsia="en-US" w:bidi="ar-SA"/>
    </w:rPr>
  </w:style>
  <w:style w:type="character" w:customStyle="1" w:styleId="Heading3Char">
    <w:name w:val="Heading 3 Char"/>
    <w:basedOn w:val="DefaultParagraphFont"/>
    <w:link w:val="Heading3"/>
    <w:locked/>
    <w:rPr>
      <w:rFonts w:ascii="Arial" w:eastAsia="SimHei" w:hAnsi="Arial"/>
      <w:b/>
      <w:bCs/>
      <w:color w:val="5C657C"/>
      <w:lang w:val="en-US" w:eastAsia="en-US" w:bidi="ar-SA"/>
    </w:rPr>
  </w:style>
  <w:style w:type="character" w:customStyle="1" w:styleId="Heading4Char">
    <w:name w:val="Heading 4 Char"/>
    <w:basedOn w:val="DefaultParagraphFont"/>
    <w:link w:val="Heading4"/>
    <w:locked/>
    <w:rPr>
      <w:rFonts w:ascii="Arial" w:eastAsia="SimHei" w:hAnsi="Arial"/>
      <w:bCs/>
      <w:iCs/>
      <w:lang w:val="en-US" w:eastAsia="en-US" w:bidi="ar-SA"/>
    </w:rPr>
  </w:style>
  <w:style w:type="character" w:customStyle="1" w:styleId="Heading5Char">
    <w:name w:val="Heading 5 Char"/>
    <w:basedOn w:val="DefaultParagraphFont"/>
    <w:link w:val="Heading5"/>
    <w:locked/>
    <w:rPr>
      <w:rFonts w:ascii="Arial" w:eastAsia="SimHei" w:hAnsi="Arial"/>
      <w:lang w:val="en-US" w:eastAsia="en-US" w:bidi="ar-SA"/>
    </w:rPr>
  </w:style>
  <w:style w:type="character" w:customStyle="1" w:styleId="Heading6Char">
    <w:name w:val="Heading 6 Char"/>
    <w:basedOn w:val="DefaultParagraphFont"/>
    <w:link w:val="Heading6"/>
    <w:locked/>
    <w:rPr>
      <w:rFonts w:ascii="Arial" w:eastAsia="SimHei" w:hAnsi="Arial"/>
      <w:iCs/>
      <w:lang w:val="en-US" w:eastAsia="en-US" w:bidi="ar-SA"/>
    </w:rPr>
  </w:style>
  <w:style w:type="character" w:customStyle="1" w:styleId="Heading7Char">
    <w:name w:val="Heading 7 Char"/>
    <w:basedOn w:val="DefaultParagraphFont"/>
    <w:link w:val="Heading7"/>
    <w:locked/>
    <w:rPr>
      <w:rFonts w:ascii="Arial" w:eastAsia="SimHei" w:hAnsi="Arial"/>
      <w:iCs/>
      <w:lang w:val="en-US" w:eastAsia="en-US" w:bidi="ar-SA"/>
    </w:rPr>
  </w:style>
  <w:style w:type="character" w:customStyle="1" w:styleId="Heading8Char">
    <w:name w:val="Heading 8 Char"/>
    <w:basedOn w:val="DefaultParagraphFont"/>
    <w:link w:val="Heading8"/>
    <w:locked/>
    <w:rPr>
      <w:rFonts w:ascii="Arial" w:eastAsia="SimHei" w:hAnsi="Arial"/>
      <w:lang w:val="en-US" w:eastAsia="en-US" w:bidi="ar-SA"/>
    </w:rPr>
  </w:style>
  <w:style w:type="character" w:customStyle="1" w:styleId="Heading9Char">
    <w:name w:val="Heading 9 Char"/>
    <w:basedOn w:val="DefaultParagraphFont"/>
    <w:link w:val="Heading9"/>
    <w:locked/>
    <w:rPr>
      <w:rFonts w:ascii="Arial" w:eastAsia="SimHei" w:hAnsi="Arial"/>
      <w:iCs/>
      <w:lang w:val="en-US" w:eastAsia="en-US" w:bidi="ar-SA"/>
    </w:rPr>
  </w:style>
  <w:style w:type="paragraph" w:styleId="BodyText">
    <w:name w:val="Body Text"/>
    <w:basedOn w:val="Normal"/>
    <w:link w:val="BodyTextChar"/>
    <w:pPr>
      <w:spacing w:after="200"/>
    </w:pPr>
  </w:style>
  <w:style w:type="character" w:customStyle="1" w:styleId="BodyTextChar">
    <w:name w:val="Body Text Char"/>
    <w:basedOn w:val="DefaultParagraphFont"/>
    <w:link w:val="BodyText"/>
    <w:locked/>
    <w:rPr>
      <w:rFonts w:ascii="Arial" w:hAnsi="Arial" w:cs="Arial"/>
      <w:lang w:val="en-US" w:eastAsia="en-US" w:bidi="ar-SA"/>
    </w:rPr>
  </w:style>
  <w:style w:type="paragraph" w:styleId="BodyText2">
    <w:name w:val="Body Text 2"/>
    <w:basedOn w:val="Normal"/>
    <w:link w:val="BodyText2Char"/>
    <w:pPr>
      <w:spacing w:after="200"/>
      <w:ind w:left="720"/>
    </w:pPr>
  </w:style>
  <w:style w:type="character" w:customStyle="1" w:styleId="BodyText2Char">
    <w:name w:val="Body Text 2 Char"/>
    <w:basedOn w:val="DefaultParagraphFont"/>
    <w:link w:val="BodyText2"/>
    <w:locked/>
    <w:rPr>
      <w:rFonts w:ascii="Arial" w:hAnsi="Arial" w:cs="Arial"/>
      <w:lang w:val="en-US" w:eastAsia="en-US" w:bidi="ar-SA"/>
    </w:rPr>
  </w:style>
  <w:style w:type="paragraph" w:customStyle="1" w:styleId="ListBulletBlack">
    <w:name w:val="List Bullet Black"/>
    <w:basedOn w:val="Normal"/>
    <w:pPr>
      <w:keepLines/>
      <w:numPr>
        <w:numId w:val="11"/>
      </w:numPr>
      <w:tabs>
        <w:tab w:val="num" w:pos="360"/>
      </w:tabs>
      <w:spacing w:after="200"/>
      <w:ind w:left="0" w:firstLine="0"/>
    </w:pPr>
  </w:style>
  <w:style w:type="paragraph" w:styleId="ListNumber">
    <w:name w:val="List Number"/>
    <w:basedOn w:val="Normal"/>
    <w:pPr>
      <w:numPr>
        <w:numId w:val="1"/>
      </w:numPr>
      <w:spacing w:after="200"/>
      <w:ind w:left="360" w:hanging="360"/>
    </w:pPr>
  </w:style>
  <w:style w:type="paragraph" w:styleId="ListContinue">
    <w:name w:val="List Continue"/>
    <w:basedOn w:val="Normal"/>
    <w:pPr>
      <w:ind w:left="720"/>
    </w:pPr>
  </w:style>
  <w:style w:type="paragraph" w:styleId="Title">
    <w:name w:val="Title"/>
    <w:basedOn w:val="Normal"/>
    <w:next w:val="BodyText"/>
    <w:link w:val="TitleChar"/>
    <w:qFormat/>
    <w:pPr>
      <w:keepNext/>
      <w:spacing w:after="1440"/>
    </w:pPr>
    <w:rPr>
      <w:rFonts w:eastAsia="SimHei" w:cs="Times New Roman"/>
      <w:b/>
      <w:color w:val="005E85"/>
      <w:sz w:val="36"/>
      <w:szCs w:val="52"/>
    </w:rPr>
  </w:style>
  <w:style w:type="character" w:customStyle="1" w:styleId="TitleChar">
    <w:name w:val="Title Char"/>
    <w:basedOn w:val="DefaultParagraphFont"/>
    <w:link w:val="Title"/>
    <w:locked/>
    <w:rPr>
      <w:rFonts w:ascii="Arial" w:eastAsia="SimHei" w:hAnsi="Arial"/>
      <w:b/>
      <w:color w:val="005E85"/>
      <w:sz w:val="36"/>
      <w:szCs w:val="52"/>
      <w:lang w:val="en-US" w:eastAsia="en-US" w:bidi="ar-SA"/>
    </w:rPr>
  </w:style>
  <w:style w:type="paragraph" w:styleId="BlockText">
    <w:name w:val="Block Text"/>
    <w:basedOn w:val="BodyText"/>
    <w:pPr>
      <w:keepNext/>
      <w:ind w:left="1440" w:right="1440"/>
    </w:pPr>
    <w:rPr>
      <w:rFonts w:eastAsia="SimSun"/>
      <w:iCs/>
    </w:rPr>
  </w:style>
  <w:style w:type="table" w:styleId="TableGrid">
    <w:name w:val="Table Grid"/>
    <w:basedOn w:val="TableNormal"/>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Normal"/>
    <w:qFormat/>
    <w:pPr>
      <w:jc w:val="center"/>
    </w:pPr>
    <w:rPr>
      <w:rFonts w:cs="Times New Roman"/>
      <w:b/>
    </w:rPr>
  </w:style>
  <w:style w:type="paragraph" w:customStyle="1" w:styleId="TOCPage">
    <w:name w:val="TOC Page"/>
    <w:basedOn w:val="Normal"/>
    <w:pPr>
      <w:jc w:val="right"/>
    </w:pPr>
    <w:rPr>
      <w:rFonts w:cs="Times New Roman"/>
      <w:b/>
    </w:rPr>
  </w:style>
  <w:style w:type="paragraph" w:styleId="TOC1">
    <w:name w:val="toc 1"/>
    <w:basedOn w:val="Normal"/>
    <w:autoRedefine/>
    <w:pPr>
      <w:pBdr>
        <w:bottom w:val="single" w:sz="4" w:space="1" w:color="B49746"/>
        <w:between w:val="single" w:sz="4" w:space="1" w:color="B49746"/>
      </w:pBdr>
      <w:spacing w:before="160"/>
      <w:ind w:left="720" w:hanging="720"/>
    </w:pPr>
    <w:rPr>
      <w:noProof/>
    </w:rPr>
  </w:style>
  <w:style w:type="paragraph" w:styleId="TOC2">
    <w:name w:val="toc 2"/>
    <w:basedOn w:val="Normal"/>
    <w:autoRedefine/>
    <w:pPr>
      <w:spacing w:before="100" w:after="100"/>
      <w:ind w:left="1440" w:hanging="720"/>
    </w:pPr>
  </w:style>
  <w:style w:type="paragraph" w:styleId="TOC3">
    <w:name w:val="toc 3"/>
    <w:basedOn w:val="Normal"/>
    <w:next w:val="Normal"/>
    <w:autoRedefine/>
    <w:pPr>
      <w:tabs>
        <w:tab w:val="left" w:pos="2160"/>
        <w:tab w:val="right" w:leader="dot" w:pos="9360"/>
      </w:tabs>
      <w:ind w:left="2160" w:hanging="720"/>
    </w:pPr>
  </w:style>
  <w:style w:type="paragraph" w:styleId="TOC4">
    <w:name w:val="toc 4"/>
    <w:basedOn w:val="Normal"/>
    <w:next w:val="Normal"/>
    <w:autoRedefine/>
    <w:pPr>
      <w:tabs>
        <w:tab w:val="left" w:pos="2880"/>
        <w:tab w:val="right" w:leader="dot" w:pos="9360"/>
      </w:tabs>
      <w:ind w:left="2880" w:hanging="720"/>
    </w:pPr>
  </w:style>
  <w:style w:type="paragraph" w:styleId="TOC5">
    <w:name w:val="toc 5"/>
    <w:basedOn w:val="Normal"/>
    <w:next w:val="Normal"/>
    <w:autoRedefine/>
    <w:pPr>
      <w:tabs>
        <w:tab w:val="left" w:pos="3600"/>
        <w:tab w:val="right" w:leader="dot" w:pos="9360"/>
      </w:tabs>
      <w:ind w:left="3600" w:hanging="720"/>
    </w:pPr>
  </w:style>
  <w:style w:type="paragraph" w:styleId="TOC6">
    <w:name w:val="toc 6"/>
    <w:basedOn w:val="Normal"/>
    <w:next w:val="Normal"/>
    <w:autoRedefine/>
    <w:pPr>
      <w:tabs>
        <w:tab w:val="left" w:pos="4320"/>
        <w:tab w:val="right" w:leader="dot" w:pos="9360"/>
      </w:tabs>
      <w:ind w:left="4320" w:hanging="720"/>
    </w:pPr>
  </w:style>
  <w:style w:type="paragraph" w:styleId="TOC7">
    <w:name w:val="toc 7"/>
    <w:basedOn w:val="Normal"/>
    <w:next w:val="Normal"/>
    <w:autoRedefine/>
    <w:pPr>
      <w:tabs>
        <w:tab w:val="left" w:pos="5040"/>
        <w:tab w:val="right" w:leader="dot" w:pos="9360"/>
      </w:tabs>
      <w:ind w:left="5040" w:hanging="720"/>
    </w:pPr>
  </w:style>
  <w:style w:type="paragraph" w:styleId="TOC8">
    <w:name w:val="toc 8"/>
    <w:basedOn w:val="Normal"/>
    <w:next w:val="Normal"/>
    <w:autoRedefine/>
    <w:pPr>
      <w:tabs>
        <w:tab w:val="left" w:pos="5760"/>
        <w:tab w:val="right" w:leader="dot" w:pos="9360"/>
      </w:tabs>
      <w:ind w:left="5760" w:hanging="720"/>
    </w:pPr>
  </w:style>
  <w:style w:type="paragraph" w:styleId="TOC9">
    <w:name w:val="toc 9"/>
    <w:basedOn w:val="Normal"/>
    <w:next w:val="Normal"/>
    <w:autoRedefine/>
    <w:pPr>
      <w:tabs>
        <w:tab w:val="left" w:pos="5760"/>
        <w:tab w:val="right" w:leader="dot" w:pos="9360"/>
      </w:tabs>
      <w:ind w:left="5760" w:hanging="720"/>
    </w:pPr>
  </w:style>
  <w:style w:type="paragraph" w:styleId="FootnoteText">
    <w:name w:val="footnote text"/>
    <w:basedOn w:val="Normal"/>
    <w:link w:val="FootnoteTextChar"/>
  </w:style>
  <w:style w:type="character" w:customStyle="1" w:styleId="FootnoteTextChar">
    <w:name w:val="Footnote Text Char"/>
    <w:basedOn w:val="DefaultParagraphFont"/>
    <w:link w:val="FootnoteText"/>
    <w:locked/>
    <w:rPr>
      <w:rFonts w:ascii="Arial" w:hAnsi="Arial" w:cs="Arial"/>
      <w:lang w:val="en-US" w:eastAsia="en-US" w:bidi="ar-SA"/>
    </w:rPr>
  </w:style>
  <w:style w:type="paragraph" w:styleId="TableofFigures">
    <w:name w:val="table of figures"/>
    <w:basedOn w:val="Normal"/>
    <w:next w:val="Normal"/>
  </w:style>
  <w:style w:type="character" w:styleId="FootnoteReference">
    <w:name w:val="footnote reference"/>
    <w:basedOn w:val="DefaultParagraphFont"/>
    <w:rPr>
      <w:rFonts w:cs="Times New Roman"/>
      <w:vertAlign w:val="superscript"/>
    </w:rPr>
  </w:style>
  <w:style w:type="paragraph" w:styleId="TableofAuthorities">
    <w:name w:val="table of authorities"/>
    <w:basedOn w:val="Normal"/>
    <w:next w:val="Normal"/>
    <w:pPr>
      <w:ind w:left="240" w:hanging="240"/>
    </w:pPr>
  </w:style>
  <w:style w:type="paragraph" w:styleId="TOAHeading">
    <w:name w:val="toa heading"/>
    <w:basedOn w:val="Normal"/>
    <w:next w:val="Normal"/>
    <w:pPr>
      <w:spacing w:before="120"/>
    </w:pPr>
    <w:rPr>
      <w:rFonts w:ascii="Times New Roman" w:eastAsia="SimHei" w:hAnsi="Times New Roman" w:cs="Times New Roman"/>
      <w:b/>
      <w:bC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locked/>
    <w:rPr>
      <w:rFonts w:ascii="Arial" w:hAnsi="Arial" w:cs="Arial"/>
      <w:lang w:val="en-US" w:eastAsia="en-US" w:bidi="ar-SA"/>
    </w:rPr>
  </w:style>
  <w:style w:type="paragraph" w:styleId="Salutation">
    <w:name w:val="Salutation"/>
    <w:basedOn w:val="Normal"/>
    <w:next w:val="Normal"/>
    <w:link w:val="SalutationChar"/>
  </w:style>
  <w:style w:type="character" w:customStyle="1" w:styleId="SalutationChar">
    <w:name w:val="Salutation Char"/>
    <w:basedOn w:val="DefaultParagraphFont"/>
    <w:link w:val="Salutation"/>
    <w:locked/>
    <w:rPr>
      <w:rFonts w:ascii="Arial" w:hAnsi="Arial" w:cs="Arial"/>
      <w:lang w:val="en-US" w:eastAsia="en-US" w:bidi="ar-SA"/>
    </w:rPr>
  </w:style>
  <w:style w:type="paragraph" w:customStyle="1" w:styleId="BioTitle">
    <w:name w:val="Bio Title"/>
    <w:basedOn w:val="Normal"/>
    <w:next w:val="BioContact"/>
    <w:rPr>
      <w:b/>
      <w:sz w:val="18"/>
    </w:rPr>
  </w:style>
  <w:style w:type="paragraph" w:styleId="BodyTextIndent">
    <w:name w:val="Body Text Indent"/>
    <w:basedOn w:val="Normal"/>
    <w:link w:val="BodyTextIndentChar"/>
    <w:pPr>
      <w:spacing w:after="200"/>
      <w:ind w:left="720"/>
    </w:pPr>
  </w:style>
  <w:style w:type="character" w:customStyle="1" w:styleId="BodyTextIndentChar">
    <w:name w:val="Body Text Indent Char"/>
    <w:basedOn w:val="DefaultParagraphFont"/>
    <w:link w:val="BodyTextIndent"/>
    <w:locked/>
    <w:rPr>
      <w:rFonts w:ascii="Arial" w:hAnsi="Arial" w:cs="Arial"/>
      <w:lang w:val="en-US" w:eastAsia="en-US" w:bidi="ar-SA"/>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sz w:val="16"/>
      <w:szCs w:val="16"/>
      <w:lang w:val="en-US" w:eastAsia="en-US" w:bidi="ar-SA"/>
    </w:rPr>
  </w:style>
  <w:style w:type="paragraph" w:styleId="Bibliography">
    <w:name w:val="Bibliography"/>
    <w:basedOn w:val="Normal"/>
    <w:next w:val="Normal"/>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locked/>
    <w:rPr>
      <w:rFonts w:ascii="Arial" w:hAnsi="Arial" w:cs="Arial"/>
      <w:sz w:val="16"/>
      <w:szCs w:val="16"/>
      <w:lang w:val="en-US" w:eastAsia="en-US" w:bidi="ar-SA"/>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locked/>
    <w:rPr>
      <w:rFonts w:ascii="Arial" w:hAnsi="Arial" w:cs="Arial"/>
      <w:lang w:val="en-US" w:eastAsia="en-US" w:bidi="ar-SA"/>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locked/>
    <w:rPr>
      <w:rFonts w:ascii="Arial" w:hAnsi="Arial" w:cs="Arial"/>
      <w:sz w:val="16"/>
      <w:szCs w:val="16"/>
      <w:lang w:val="en-US" w:eastAsia="en-US" w:bidi="ar-SA"/>
    </w:rPr>
  </w:style>
  <w:style w:type="character" w:styleId="BookTitle">
    <w:name w:val="Book Title"/>
    <w:basedOn w:val="DefaultParagraphFont"/>
    <w:qFormat/>
    <w:rPr>
      <w:rFonts w:cs="Times New Roman"/>
      <w:b/>
      <w:bCs/>
      <w:smallCaps/>
      <w:spacing w:val="5"/>
    </w:rPr>
  </w:style>
  <w:style w:type="paragraph" w:styleId="Caption">
    <w:name w:val="caption"/>
    <w:basedOn w:val="Normal"/>
    <w:next w:val="Normal"/>
    <w:qFormat/>
    <w:pPr>
      <w:spacing w:after="200"/>
    </w:pPr>
    <w:rPr>
      <w:b/>
      <w:bCs/>
      <w:color w:val="B49746"/>
      <w:sz w:val="18"/>
      <w:szCs w:val="18"/>
    </w:rPr>
  </w:style>
  <w:style w:type="paragraph" w:styleId="Closing">
    <w:name w:val="Closing"/>
    <w:basedOn w:val="Normal"/>
    <w:link w:val="ClosingChar"/>
    <w:pPr>
      <w:ind w:left="4320"/>
    </w:pPr>
  </w:style>
  <w:style w:type="character" w:customStyle="1" w:styleId="ClosingChar">
    <w:name w:val="Closing Char"/>
    <w:basedOn w:val="DefaultParagraphFont"/>
    <w:link w:val="Closing"/>
    <w:locked/>
    <w:rPr>
      <w:rFonts w:ascii="Arial" w:hAnsi="Arial" w:cs="Arial"/>
      <w:lang w:val="en-US" w:eastAsia="en-US" w:bidi="ar-SA"/>
    </w:rPr>
  </w:style>
  <w:style w:type="character" w:styleId="CommentReference">
    <w:name w:val="annotation reference"/>
    <w:basedOn w:val="DefaultParagraphFont"/>
    <w:rPr>
      <w:rFonts w:cs="Times New Roman"/>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rPr>
      <w:rFonts w:ascii="Arial" w:hAnsi="Arial" w:cs="Arial"/>
      <w:lang w:val="en-US" w:eastAsia="en-US" w:bidi="ar-SA"/>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locked/>
    <w:rPr>
      <w:b/>
      <w:bCs/>
    </w:rPr>
  </w:style>
  <w:style w:type="paragraph" w:styleId="Date">
    <w:name w:val="Date"/>
    <w:basedOn w:val="Normal"/>
    <w:next w:val="Normal"/>
    <w:link w:val="DateChar"/>
  </w:style>
  <w:style w:type="character" w:customStyle="1" w:styleId="DateChar">
    <w:name w:val="Date Char"/>
    <w:basedOn w:val="DefaultParagraphFont"/>
    <w:link w:val="Date"/>
    <w:locked/>
    <w:rPr>
      <w:rFonts w:ascii="Arial" w:hAnsi="Arial" w:cs="Arial"/>
      <w:lang w:val="en-US" w:eastAsia="en-US" w:bidi="ar-SA"/>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locked/>
    <w:rPr>
      <w:rFonts w:ascii="Tahoma" w:hAnsi="Tahoma" w:cs="Tahoma"/>
      <w:sz w:val="16"/>
      <w:szCs w:val="16"/>
      <w:lang w:val="en-US" w:eastAsia="en-US" w:bidi="ar-SA"/>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locked/>
    <w:rPr>
      <w:rFonts w:ascii="Arial" w:hAnsi="Arial" w:cs="Arial"/>
      <w:lang w:val="en-US" w:eastAsia="en-US" w:bidi="ar-SA"/>
    </w:rPr>
  </w:style>
  <w:style w:type="paragraph" w:customStyle="1" w:styleId="ListBulletGold">
    <w:name w:val="List Bullet Gold"/>
    <w:basedOn w:val="Normal"/>
    <w:pPr>
      <w:numPr>
        <w:numId w:val="10"/>
      </w:numPr>
      <w:tabs>
        <w:tab w:val="num" w:pos="360"/>
      </w:tabs>
      <w:spacing w:after="200"/>
      <w:ind w:left="0" w:firstLine="0"/>
    </w:pPr>
  </w:style>
  <w:style w:type="character" w:styleId="EndnoteReference">
    <w:name w:val="endnote reference"/>
    <w:basedOn w:val="DefaultParagraphFont"/>
    <w:rPr>
      <w:rFonts w:cs="Times New Roman"/>
      <w:vertAlign w:val="superscript"/>
    </w:rPr>
  </w:style>
  <w:style w:type="paragraph" w:styleId="EndnoteText">
    <w:name w:val="endnote text"/>
    <w:basedOn w:val="Normal"/>
    <w:link w:val="EndnoteTextChar"/>
  </w:style>
  <w:style w:type="character" w:customStyle="1" w:styleId="EndnoteTextChar">
    <w:name w:val="Endnote Text Char"/>
    <w:basedOn w:val="DefaultParagraphFont"/>
    <w:link w:val="EndnoteText"/>
    <w:locked/>
    <w:rPr>
      <w:rFonts w:ascii="Arial" w:hAnsi="Arial" w:cs="Arial"/>
      <w:lang w:val="en-US" w:eastAsia="en-US" w:bidi="ar-SA"/>
    </w:rPr>
  </w:style>
  <w:style w:type="paragraph" w:styleId="EnvelopeAddress">
    <w:name w:val="envelope address"/>
    <w:basedOn w:val="Normal"/>
    <w:pPr>
      <w:framePr w:w="7920" w:h="1980" w:hRule="exact" w:hSpace="180" w:wrap="auto" w:hAnchor="page" w:xAlign="center" w:yAlign="bottom"/>
      <w:ind w:left="2880"/>
    </w:pPr>
    <w:rPr>
      <w:rFonts w:ascii="Times New Roman" w:eastAsia="SimHei" w:hAnsi="Times New Roman" w:cs="Times New Roman"/>
    </w:rPr>
  </w:style>
  <w:style w:type="paragraph" w:styleId="EnvelopeReturn">
    <w:name w:val="envelope return"/>
    <w:basedOn w:val="Normal"/>
    <w:rPr>
      <w:rFonts w:ascii="Times New Roman" w:eastAsia="SimHei" w:hAnsi="Times New Roman" w:cs="Times New Roman"/>
    </w:rPr>
  </w:style>
  <w:style w:type="character" w:styleId="FollowedHyperlink">
    <w:name w:val="FollowedHyperlink"/>
    <w:basedOn w:val="DefaultParagraphFont"/>
    <w:rPr>
      <w:rFonts w:cs="Times New Roman"/>
      <w:color w:val="99FFFF"/>
      <w:u w:val="single"/>
    </w:rPr>
  </w:style>
  <w:style w:type="character" w:styleId="HTMLAcronym">
    <w:name w:val="HTML Acronym"/>
    <w:basedOn w:val="DefaultParagraphFont"/>
    <w:rPr>
      <w:rFonts w:cs="Times New Roman"/>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locked/>
    <w:rPr>
      <w:rFonts w:ascii="Arial" w:hAnsi="Arial" w:cs="Arial"/>
      <w:i/>
      <w:iCs/>
      <w:lang w:val="en-US" w:eastAsia="en-US" w:bidi="ar-SA"/>
    </w:rPr>
  </w:style>
  <w:style w:type="character" w:styleId="HTMLCite">
    <w:name w:val="HTML Cite"/>
    <w:basedOn w:val="DefaultParagraphFont"/>
    <w:rPr>
      <w:rFonts w:cs="Times New Roman"/>
      <w:i/>
      <w:iCs/>
    </w:rPr>
  </w:style>
  <w:style w:type="character" w:styleId="HTMLCode">
    <w:name w:val="HTML Code"/>
    <w:basedOn w:val="DefaultParagraphFont"/>
    <w:rPr>
      <w:rFonts w:ascii="Consolas" w:hAnsi="Consolas" w:cs="Consolas"/>
      <w:sz w:val="20"/>
      <w:szCs w:val="20"/>
    </w:rPr>
  </w:style>
  <w:style w:type="character" w:styleId="HTMLDefinition">
    <w:name w:val="HTML Definition"/>
    <w:basedOn w:val="DefaultParagraphFont"/>
    <w:rPr>
      <w:rFonts w:cs="Times New Roman"/>
      <w:i/>
      <w:iCs/>
    </w:rPr>
  </w:style>
  <w:style w:type="character" w:styleId="HTMLKeyboard">
    <w:name w:val="HTML Keyboard"/>
    <w:basedOn w:val="DefaultParagraphFont"/>
    <w:rPr>
      <w:rFonts w:ascii="Consolas" w:hAnsi="Consolas" w:cs="Consolas"/>
      <w:sz w:val="20"/>
      <w:szCs w:val="20"/>
    </w:rPr>
  </w:style>
  <w:style w:type="paragraph" w:styleId="HTMLPreformatted">
    <w:name w:val="HTML Preformatted"/>
    <w:basedOn w:val="Normal"/>
    <w:link w:val="HTMLPreformattedChar"/>
    <w:rPr>
      <w:rFonts w:ascii="Consolas" w:hAnsi="Consolas" w:cs="Consolas"/>
    </w:rPr>
  </w:style>
  <w:style w:type="character" w:customStyle="1" w:styleId="HTMLPreformattedChar">
    <w:name w:val="HTML Preformatted Char"/>
    <w:basedOn w:val="DefaultParagraphFont"/>
    <w:link w:val="HTMLPreformatted"/>
    <w:locked/>
    <w:rPr>
      <w:rFonts w:ascii="Consolas" w:hAnsi="Consolas" w:cs="Consolas"/>
      <w:lang w:val="en-US" w:eastAsia="en-US" w:bidi="ar-SA"/>
    </w:rPr>
  </w:style>
  <w:style w:type="character" w:styleId="HTMLSample">
    <w:name w:val="HTML Sample"/>
    <w:basedOn w:val="DefaultParagraphFont"/>
    <w:rPr>
      <w:rFonts w:ascii="Consolas" w:hAnsi="Consolas" w:cs="Consolas"/>
      <w:sz w:val="24"/>
      <w:szCs w:val="24"/>
    </w:rPr>
  </w:style>
  <w:style w:type="character" w:styleId="HTMLTypewriter">
    <w:name w:val="HTML Typewriter"/>
    <w:basedOn w:val="DefaultParagraphFont"/>
    <w:rPr>
      <w:rFonts w:ascii="Consolas" w:hAnsi="Consolas" w:cs="Consolas"/>
      <w:sz w:val="20"/>
      <w:szCs w:val="20"/>
    </w:rPr>
  </w:style>
  <w:style w:type="character" w:styleId="HTMLVariable">
    <w:name w:val="HTML Variable"/>
    <w:basedOn w:val="DefaultParagraphFont"/>
    <w:rPr>
      <w:rFonts w:cs="Times New Roman"/>
      <w:i/>
      <w:iCs/>
    </w:rPr>
  </w:style>
  <w:style w:type="character" w:styleId="Hyperlink">
    <w:name w:val="Hyperlink"/>
    <w:basedOn w:val="DefaultParagraphFont"/>
    <w:rPr>
      <w:rFonts w:cs="Times New Roman"/>
      <w:color w:val="6699CC"/>
      <w:u w:val="single"/>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Times New Roman" w:eastAsia="SimHei" w:hAnsi="Times New Roman" w:cs="Times New Roman"/>
      <w:b/>
      <w:bCs/>
    </w:rPr>
  </w:style>
  <w:style w:type="character" w:styleId="IntenseEmphasis">
    <w:name w:val="Intense Emphasis"/>
    <w:basedOn w:val="DefaultParagraphFont"/>
    <w:qFormat/>
    <w:rPr>
      <w:rFonts w:cs="Times New Roman"/>
      <w:b/>
      <w:bCs/>
      <w:i/>
      <w:iCs/>
      <w:color w:val="B49746"/>
    </w:rPr>
  </w:style>
  <w:style w:type="paragraph" w:styleId="IntenseQuote">
    <w:name w:val="Intense Quote"/>
    <w:basedOn w:val="Normal"/>
    <w:next w:val="Normal"/>
    <w:link w:val="IntenseQuoteChar"/>
    <w:qFormat/>
    <w:pPr>
      <w:pBdr>
        <w:bottom w:val="single" w:sz="4" w:space="4" w:color="B49746"/>
      </w:pBdr>
      <w:spacing w:before="200" w:after="280"/>
      <w:ind w:left="936" w:right="936"/>
    </w:pPr>
    <w:rPr>
      <w:b/>
      <w:bCs/>
      <w:i/>
      <w:iCs/>
      <w:color w:val="B49746"/>
    </w:rPr>
  </w:style>
  <w:style w:type="character" w:customStyle="1" w:styleId="IntenseQuoteChar">
    <w:name w:val="Intense Quote Char"/>
    <w:basedOn w:val="DefaultParagraphFont"/>
    <w:link w:val="IntenseQuote"/>
    <w:locked/>
    <w:rPr>
      <w:rFonts w:ascii="Arial" w:hAnsi="Arial" w:cs="Arial"/>
      <w:b/>
      <w:bCs/>
      <w:i/>
      <w:iCs/>
      <w:color w:val="B49746"/>
      <w:lang w:val="en-US" w:eastAsia="en-US" w:bidi="ar-SA"/>
    </w:rPr>
  </w:style>
  <w:style w:type="character" w:styleId="IntenseReference">
    <w:name w:val="Intense Reference"/>
    <w:basedOn w:val="DefaultParagraphFont"/>
    <w:qFormat/>
    <w:rPr>
      <w:rFonts w:cs="Times New Roman"/>
      <w:b/>
      <w:bCs/>
      <w:smallCaps/>
      <w:color w:val="005E85"/>
      <w:spacing w:val="5"/>
      <w:u w:val="single"/>
    </w:rPr>
  </w:style>
  <w:style w:type="character" w:styleId="LineNumber">
    <w:name w:val="line number"/>
    <w:basedOn w:val="DefaultParagraphFont"/>
    <w:rPr>
      <w:rFonts w:cs="Times New Roman"/>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pPr>
      <w:numPr>
        <w:numId w:val="2"/>
      </w:numPr>
    </w:pPr>
  </w:style>
  <w:style w:type="paragraph" w:styleId="ListBullet4">
    <w:name w:val="List Bullet 4"/>
    <w:basedOn w:val="Normal"/>
    <w:pPr>
      <w:numPr>
        <w:numId w:val="3"/>
      </w:numPr>
    </w:pPr>
  </w:style>
  <w:style w:type="paragraph" w:styleId="ListBullet5">
    <w:name w:val="List Bullet 5"/>
    <w:basedOn w:val="Normal"/>
    <w:pPr>
      <w:numPr>
        <w:numId w:val="4"/>
      </w:numPr>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ListParagraph">
    <w:name w:val="List Paragraph"/>
    <w:basedOn w:val="Normal"/>
    <w:qFormat/>
    <w:pPr>
      <w:ind w:left="72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locked/>
    <w:rPr>
      <w:rFonts w:ascii="Consolas" w:hAnsi="Consolas" w:cs="Consolas"/>
      <w:lang w:val="en-US" w:eastAsia="en-US" w:bidi="ar-SA"/>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imes New Roman" w:eastAsia="SimHei" w:hAnsi="Times New Roman" w:cs="Times New Roman"/>
    </w:rPr>
  </w:style>
  <w:style w:type="character" w:customStyle="1" w:styleId="MessageHeaderChar">
    <w:name w:val="Message Header Char"/>
    <w:basedOn w:val="DefaultParagraphFont"/>
    <w:link w:val="MessageHeader"/>
    <w:locked/>
    <w:rPr>
      <w:rFonts w:eastAsia="SimHei"/>
      <w:lang w:val="en-US" w:eastAsia="en-US" w:bidi="ar-SA"/>
    </w:rPr>
  </w:style>
  <w:style w:type="paragraph" w:styleId="NormalWeb">
    <w:name w:val="Normal (Web)"/>
    <w:basedOn w:val="Normal"/>
    <w:rPr>
      <w:rFonts w:cs="Times New Roman"/>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locked/>
    <w:rPr>
      <w:rFonts w:ascii="Arial" w:hAnsi="Arial" w:cs="Arial"/>
      <w:lang w:val="en-US" w:eastAsia="en-US" w:bidi="ar-SA"/>
    </w:rPr>
  </w:style>
  <w:style w:type="character" w:styleId="PageNumber">
    <w:name w:val="page number"/>
    <w:basedOn w:val="DefaultParagraphFont"/>
    <w:rPr>
      <w:rFonts w:ascii="Arial" w:hAnsi="Arial" w:cs="Times New Roman"/>
      <w:sz w:val="16"/>
    </w:rPr>
  </w:style>
  <w:style w:type="character" w:styleId="PlaceholderText">
    <w:name w:val="Placeholder Text"/>
    <w:basedOn w:val="DefaultParagraphFont"/>
    <w:rPr>
      <w:rFonts w:cs="Times New Roman"/>
      <w:color w:val="808080"/>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locked/>
    <w:rPr>
      <w:rFonts w:ascii="Consolas" w:hAnsi="Consolas" w:cs="Consolas"/>
      <w:sz w:val="21"/>
      <w:szCs w:val="21"/>
      <w:lang w:val="en-US" w:eastAsia="en-US" w:bidi="ar-SA"/>
    </w:rPr>
  </w:style>
  <w:style w:type="paragraph" w:styleId="Quote">
    <w:name w:val="Quote"/>
    <w:basedOn w:val="Normal"/>
    <w:link w:val="QuoteChar"/>
    <w:qFormat/>
    <w:pPr>
      <w:keepNext/>
      <w:keepLines/>
      <w:ind w:left="1440" w:right="1440"/>
    </w:pPr>
    <w:rPr>
      <w:iCs/>
    </w:rPr>
  </w:style>
  <w:style w:type="character" w:customStyle="1" w:styleId="QuoteChar">
    <w:name w:val="Quote Char"/>
    <w:basedOn w:val="DefaultParagraphFont"/>
    <w:link w:val="Quote"/>
    <w:locked/>
    <w:rPr>
      <w:rFonts w:ascii="Arial" w:hAnsi="Arial" w:cs="Arial"/>
      <w:iCs/>
      <w:lang w:val="en-US" w:eastAsia="en-US" w:bidi="ar-SA"/>
    </w:rPr>
  </w:style>
  <w:style w:type="character" w:styleId="Strong">
    <w:name w:val="Strong"/>
    <w:basedOn w:val="DefaultParagraphFont"/>
    <w:qFormat/>
    <w:rPr>
      <w:rFonts w:cs="Times New Roman"/>
      <w:b/>
      <w:bCs/>
    </w:rPr>
  </w:style>
  <w:style w:type="paragraph" w:styleId="Subtitle">
    <w:name w:val="Subtitle"/>
    <w:basedOn w:val="Normal"/>
    <w:next w:val="Normal"/>
    <w:link w:val="SubtitleChar"/>
    <w:qFormat/>
    <w:pPr>
      <w:numPr>
        <w:ilvl w:val="1"/>
      </w:numPr>
    </w:pPr>
    <w:rPr>
      <w:rFonts w:ascii="Times New Roman" w:eastAsia="SimHei" w:hAnsi="Times New Roman" w:cs="Times New Roman"/>
      <w:i/>
      <w:iCs/>
      <w:color w:val="B49746"/>
      <w:spacing w:val="15"/>
    </w:rPr>
  </w:style>
  <w:style w:type="character" w:customStyle="1" w:styleId="SubtitleChar">
    <w:name w:val="Subtitle Char"/>
    <w:basedOn w:val="DefaultParagraphFont"/>
    <w:link w:val="Subtitle"/>
    <w:locked/>
    <w:rPr>
      <w:rFonts w:eastAsia="SimHei"/>
      <w:i/>
      <w:iCs/>
      <w:color w:val="B49746"/>
      <w:spacing w:val="15"/>
      <w:lang w:val="en-US" w:eastAsia="en-US" w:bidi="ar-SA"/>
    </w:rPr>
  </w:style>
  <w:style w:type="character" w:styleId="SubtleEmphasis">
    <w:name w:val="Subtle Emphasis"/>
    <w:basedOn w:val="DefaultParagraphFont"/>
    <w:qFormat/>
    <w:rPr>
      <w:rFonts w:cs="Times New Roman"/>
      <w:i/>
      <w:iCs/>
      <w:color w:val="808080"/>
    </w:rPr>
  </w:style>
  <w:style w:type="character" w:styleId="SubtleReference">
    <w:name w:val="Subtle Reference"/>
    <w:basedOn w:val="DefaultParagraphFont"/>
    <w:qFormat/>
    <w:rPr>
      <w:rFonts w:cs="Times New Roman"/>
      <w:smallCaps/>
      <w:color w:val="005E85"/>
      <w:u w:val="single"/>
    </w:rPr>
  </w:style>
  <w:style w:type="paragraph" w:customStyle="1" w:styleId="BioName">
    <w:name w:val="Bio Name"/>
    <w:basedOn w:val="Normal"/>
    <w:next w:val="BioText"/>
    <w:pPr>
      <w:keepNext/>
    </w:pPr>
    <w:rPr>
      <w:b/>
      <w:caps/>
      <w:color w:val="005E85"/>
      <w:sz w:val="36"/>
    </w:rPr>
  </w:style>
  <w:style w:type="paragraph" w:customStyle="1" w:styleId="BioContact">
    <w:name w:val="Bio Contact"/>
    <w:basedOn w:val="Normal"/>
    <w:rPr>
      <w:sz w:val="18"/>
    </w:rPr>
  </w:style>
  <w:style w:type="paragraph" w:customStyle="1" w:styleId="BioHeading">
    <w:name w:val="Bio Heading"/>
    <w:basedOn w:val="Normal"/>
    <w:next w:val="BioText"/>
    <w:pPr>
      <w:keepNext/>
      <w:spacing w:before="200"/>
    </w:pPr>
    <w:rPr>
      <w:b/>
      <w:caps/>
    </w:rPr>
  </w:style>
  <w:style w:type="paragraph" w:customStyle="1" w:styleId="BioText">
    <w:name w:val="Bio Text"/>
    <w:basedOn w:val="Normal"/>
    <w:pPr>
      <w:spacing w:before="120"/>
    </w:pPr>
  </w:style>
  <w:style w:type="paragraph" w:customStyle="1" w:styleId="BioHeadingSmall">
    <w:name w:val="Bio Heading Small"/>
    <w:basedOn w:val="Normal"/>
    <w:next w:val="BioListBulletSmall"/>
    <w:pPr>
      <w:keepNext/>
      <w:spacing w:before="180"/>
    </w:pPr>
    <w:rPr>
      <w:b/>
      <w:caps/>
      <w:sz w:val="18"/>
    </w:rPr>
  </w:style>
  <w:style w:type="paragraph" w:customStyle="1" w:styleId="BioListBullet">
    <w:name w:val="Bio List Bullet"/>
    <w:basedOn w:val="Normal"/>
    <w:pPr>
      <w:keepLines/>
      <w:numPr>
        <w:numId w:val="13"/>
      </w:numPr>
      <w:tabs>
        <w:tab w:val="num" w:pos="0"/>
      </w:tabs>
      <w:spacing w:before="120"/>
      <w:ind w:left="360"/>
    </w:pPr>
  </w:style>
  <w:style w:type="paragraph" w:customStyle="1" w:styleId="BioListBulletSmall">
    <w:name w:val="Bio List Bullet Small"/>
    <w:basedOn w:val="Normal"/>
    <w:link w:val="BioListBulletSmallChar"/>
    <w:pPr>
      <w:keepLines/>
      <w:numPr>
        <w:numId w:val="14"/>
      </w:numPr>
      <w:tabs>
        <w:tab w:val="num" w:pos="360"/>
      </w:tabs>
      <w:ind w:left="360"/>
    </w:pPr>
    <w:rPr>
      <w:sz w:val="18"/>
    </w:rPr>
  </w:style>
  <w:style w:type="paragraph" w:customStyle="1" w:styleId="BioNote">
    <w:name w:val="Bio Note"/>
    <w:basedOn w:val="Normal"/>
    <w:next w:val="BioListBulletSmall"/>
    <w:rPr>
      <w:sz w:val="12"/>
    </w:rPr>
  </w:style>
  <w:style w:type="paragraph" w:customStyle="1" w:styleId="TitleAllCaps">
    <w:name w:val="Title All Caps"/>
    <w:basedOn w:val="Normal"/>
    <w:next w:val="BodyText"/>
    <w:pPr>
      <w:keepNext/>
      <w:spacing w:after="1440"/>
    </w:pPr>
    <w:rPr>
      <w:b/>
      <w:caps/>
      <w:color w:val="005E85"/>
      <w:sz w:val="36"/>
    </w:rPr>
  </w:style>
  <w:style w:type="character" w:customStyle="1" w:styleId="EmphasisBold">
    <w:name w:val="Emphasis Bold"/>
    <w:basedOn w:val="DefaultParagraphFont"/>
    <w:rPr>
      <w:rFonts w:cs="Times New Roman"/>
      <w:b/>
    </w:rPr>
  </w:style>
  <w:style w:type="paragraph" w:customStyle="1" w:styleId="Contact">
    <w:name w:val="Contact"/>
    <w:basedOn w:val="Normal"/>
    <w:next w:val="ContactDetail"/>
    <w:pPr>
      <w:keepNext/>
      <w:spacing w:before="180"/>
    </w:pPr>
    <w:rPr>
      <w:b/>
      <w:sz w:val="18"/>
    </w:rPr>
  </w:style>
  <w:style w:type="paragraph" w:customStyle="1" w:styleId="ContactGold">
    <w:name w:val="Contact Gold"/>
    <w:basedOn w:val="Normal"/>
    <w:next w:val="ContactDetail"/>
    <w:pPr>
      <w:keepNext/>
      <w:spacing w:before="180"/>
    </w:pPr>
    <w:rPr>
      <w:b/>
      <w:caps/>
      <w:color w:val="B49746"/>
      <w:sz w:val="18"/>
    </w:rPr>
  </w:style>
  <w:style w:type="paragraph" w:customStyle="1" w:styleId="ContactDetail">
    <w:name w:val="Contact Detail"/>
    <w:basedOn w:val="Contact"/>
    <w:pPr>
      <w:keepNext w:val="0"/>
      <w:spacing w:before="0"/>
    </w:pPr>
    <w:rPr>
      <w:b w:val="0"/>
    </w:rPr>
  </w:style>
  <w:style w:type="paragraph" w:customStyle="1" w:styleId="Headline">
    <w:name w:val="Headline"/>
    <w:basedOn w:val="Normal"/>
    <w:next w:val="Quote"/>
    <w:pPr>
      <w:keepNext/>
      <w:spacing w:before="480" w:after="200"/>
      <w:jc w:val="center"/>
    </w:pPr>
    <w:rPr>
      <w:b/>
      <w:color w:val="005E85"/>
      <w:sz w:val="24"/>
    </w:rPr>
  </w:style>
  <w:style w:type="paragraph" w:customStyle="1" w:styleId="Source">
    <w:name w:val="Source"/>
    <w:basedOn w:val="Normal"/>
    <w:next w:val="BodyText"/>
    <w:pPr>
      <w:keepLines/>
      <w:pBdr>
        <w:top w:val="single" w:sz="4" w:space="0" w:color="auto"/>
      </w:pBdr>
      <w:spacing w:after="200"/>
      <w:ind w:left="1440" w:right="1440"/>
    </w:pPr>
    <w:rPr>
      <w:i/>
    </w:rPr>
  </w:style>
  <w:style w:type="paragraph" w:customStyle="1" w:styleId="Disclaimer">
    <w:name w:val="Disclaimer"/>
    <w:basedOn w:val="Normal"/>
    <w:pPr>
      <w:keepLines/>
      <w:spacing w:after="180"/>
    </w:pPr>
    <w:rPr>
      <w:i/>
      <w:sz w:val="12"/>
    </w:rPr>
  </w:style>
  <w:style w:type="paragraph" w:customStyle="1" w:styleId="Graphic">
    <w:name w:val="Graphic"/>
    <w:basedOn w:val="Normal"/>
    <w:next w:val="BodyText"/>
    <w:pPr>
      <w:spacing w:after="720"/>
    </w:pPr>
  </w:style>
  <w:style w:type="paragraph" w:customStyle="1" w:styleId="saurl">
    <w:name w:val="sa_url"/>
    <w:next w:val="Disclaimer"/>
    <w:pPr>
      <w:spacing w:before="480" w:after="120"/>
    </w:pPr>
    <w:rPr>
      <w:rFonts w:ascii="Arial" w:eastAsia="MS Mincho" w:hAnsi="Arial"/>
      <w:b/>
      <w:color w:val="B49746"/>
      <w:sz w:val="16"/>
    </w:rPr>
  </w:style>
  <w:style w:type="paragraph" w:styleId="Header">
    <w:name w:val="header"/>
    <w:basedOn w:val="Normal"/>
    <w:link w:val="HeaderChar"/>
    <w:pPr>
      <w:tabs>
        <w:tab w:val="center" w:pos="4680"/>
        <w:tab w:val="right" w:pos="9360"/>
      </w:tabs>
      <w:spacing w:after="200"/>
    </w:pPr>
    <w:rPr>
      <w:color w:val="808080"/>
      <w:sz w:val="16"/>
    </w:rPr>
  </w:style>
  <w:style w:type="character" w:customStyle="1" w:styleId="HeaderChar">
    <w:name w:val="Header Char"/>
    <w:basedOn w:val="DefaultParagraphFont"/>
    <w:link w:val="Header"/>
    <w:locked/>
    <w:rPr>
      <w:rFonts w:ascii="Arial" w:hAnsi="Arial" w:cs="Arial"/>
      <w:color w:val="808080"/>
      <w:sz w:val="16"/>
      <w:lang w:val="en-US" w:eastAsia="en-US" w:bidi="ar-SA"/>
    </w:rPr>
  </w:style>
  <w:style w:type="paragraph" w:styleId="Footer">
    <w:name w:val="footer"/>
    <w:basedOn w:val="Normal"/>
    <w:link w:val="FooterChar"/>
    <w:pPr>
      <w:keepNext/>
      <w:shd w:val="clear" w:color="auto" w:fill="FFFFFF"/>
      <w:spacing w:before="160"/>
      <w:jc w:val="right"/>
    </w:pPr>
    <w:rPr>
      <w:rFonts w:eastAsia="SimSun"/>
      <w:caps/>
      <w:sz w:val="16"/>
      <w:szCs w:val="16"/>
    </w:rPr>
  </w:style>
  <w:style w:type="character" w:customStyle="1" w:styleId="FooterChar">
    <w:name w:val="Footer Char"/>
    <w:basedOn w:val="DefaultParagraphFont"/>
    <w:link w:val="Footer"/>
    <w:locked/>
    <w:rPr>
      <w:rFonts w:ascii="Arial" w:eastAsia="SimSun" w:hAnsi="Arial" w:cs="Arial"/>
      <w:caps/>
      <w:sz w:val="16"/>
      <w:szCs w:val="16"/>
      <w:lang w:val="en-US" w:eastAsia="en-US" w:bidi="ar-SA"/>
    </w:rPr>
  </w:style>
  <w:style w:type="paragraph" w:customStyle="1" w:styleId="ListBullet-Indent">
    <w:name w:val="List Bullet - Indent"/>
    <w:basedOn w:val="Normal"/>
    <w:pPr>
      <w:numPr>
        <w:numId w:val="17"/>
      </w:numPr>
      <w:tabs>
        <w:tab w:val="left" w:pos="360"/>
      </w:tabs>
      <w:spacing w:after="200"/>
      <w:ind w:left="720"/>
    </w:pPr>
  </w:style>
  <w:style w:type="character" w:customStyle="1" w:styleId="EmphasisItalics">
    <w:name w:val="Emphasis Italics"/>
    <w:basedOn w:val="DefaultParagraphFont"/>
    <w:rPr>
      <w:rFonts w:cs="Times New Roman"/>
      <w:i/>
    </w:rPr>
  </w:style>
  <w:style w:type="paragraph" w:customStyle="1" w:styleId="TableHeading">
    <w:name w:val="Table Heading"/>
    <w:basedOn w:val="Normal"/>
    <w:pPr>
      <w:spacing w:before="80"/>
    </w:pPr>
    <w:rPr>
      <w:color w:val="FFFFFF"/>
    </w:rPr>
  </w:style>
  <w:style w:type="paragraph" w:customStyle="1" w:styleId="TableText">
    <w:name w:val="Table Text"/>
    <w:basedOn w:val="Normal"/>
    <w:pPr>
      <w:spacing w:after="200"/>
    </w:pPr>
    <w:rPr>
      <w:color w:val="000000"/>
    </w:rPr>
  </w:style>
  <w:style w:type="paragraph" w:customStyle="1" w:styleId="Contact2">
    <w:name w:val="Contact 2"/>
    <w:basedOn w:val="Normal"/>
    <w:next w:val="ContactDetail"/>
    <w:pPr>
      <w:keepNext/>
      <w:spacing w:before="180"/>
    </w:pPr>
    <w:rPr>
      <w:rFonts w:cs="Times New Roman"/>
      <w:b/>
      <w:caps/>
      <w:color w:val="B49746"/>
      <w:sz w:val="18"/>
      <w:szCs w:val="24"/>
    </w:rPr>
  </w:style>
  <w:style w:type="character" w:styleId="Emphasis">
    <w:name w:val="Emphasis"/>
    <w:basedOn w:val="DefaultParagraphFont"/>
    <w:qFormat/>
    <w:locked/>
    <w:rPr>
      <w:i/>
      <w:iCs/>
    </w:rPr>
  </w:style>
  <w:style w:type="character" w:customStyle="1" w:styleId="BioListBulletSmallChar">
    <w:name w:val="Bio List Bullet Small Char"/>
    <w:basedOn w:val="DefaultParagraphFont"/>
    <w:link w:val="BioListBulletSmall"/>
    <w:rPr>
      <w:rFonts w:ascii="Arial" w:hAnsi="Arial" w:cs="Arial"/>
      <w:sz w:val="18"/>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TargetMode="External" Target="http://www.sidley.com/files/Publication/c3833cf7-6c16-4611-836b-993ab9081e58/Presentation/PublicationAttachment/1bfe2e02-dad0-412e-81b0-9a1aba8d8983/7874782_1.pdf" Type="http://schemas.openxmlformats.org/officeDocument/2006/relationships/hyperlink" Id="rId8"></Relationship><Relationship Target="footer2.xml" Type="http://schemas.openxmlformats.org/officeDocument/2006/relationships/footer" Id="rId13"></Relationship><Relationship Target="settings.xml" Type="http://schemas.openxmlformats.org/officeDocument/2006/relationships/settings" Id="rId3"></Relationship><Relationship Target="media/image2.jpeg" Type="http://schemas.openxmlformats.org/officeDocument/2006/relationships/image" Id="rId7"></Relationship><Relationship Target="header3.xml" Type="http://schemas.openxmlformats.org/officeDocument/2006/relationships/header" Id="rId12"></Relationship><Relationship Target="styles.xml" Type="http://schemas.openxmlformats.org/officeDocument/2006/relationships/styles" Id="rId2"></Relationship><Relationship Target="numbering.xml" Type="http://schemas.openxmlformats.org/officeDocument/2006/relationships/numbering" Id="rId1"></Relationship><Relationship Target="endnotes.xml" Type="http://schemas.openxmlformats.org/officeDocument/2006/relationships/endnotes" Id="rId6"></Relationship><Relationship Target="footer1.xml" Type="http://schemas.openxmlformats.org/officeDocument/2006/relationships/footer" Id="rId11"></Relationship><Relationship Target="footnotes.xml" Type="http://schemas.openxmlformats.org/officeDocument/2006/relationships/footnotes" Id="rId5"></Relationship><Relationship Target="theme/theme1.xml" Type="http://schemas.openxmlformats.org/officeDocument/2006/relationships/theme" Id="rId15"></Relationship><Relationship Target="header2.xml" Type="http://schemas.openxmlformats.org/officeDocument/2006/relationships/header" Id="rId10"></Relationship><Relationship Target="webSettings.xml" Type="http://schemas.openxmlformats.org/officeDocument/2006/relationships/webSettings" Id="rId4"></Relationship><Relationship Target="header1.xml" Type="http://schemas.openxmlformats.org/officeDocument/2006/relationships/header" Id="rId9"></Relationship><Relationship Target="fontTable.xml" Type="http://schemas.openxmlformats.org/officeDocument/2006/relationships/fontTable" Id="rId14"></Relationshi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itlesOfParts>
    <vt:vector size="1" baseType="lpstr">
      <vt:lpstr> </vt:lpstr>
    </vt:vector>
  </TitlesOfParts>
  <Company/>
  <HLinks>
    <vt:vector size="6" baseType="variant">
      <vt:variant>
        <vt:i4>8126493</vt:i4>
      </vt:variant>
      <vt:variant>
        <vt:i4>0</vt:i4>
      </vt:variant>
      <vt:variant>
        <vt:i4>0</vt:i4>
      </vt:variant>
      <vt:variant>
        <vt:i4>5</vt:i4>
      </vt:variant>
      <vt:variant>
        <vt:lpwstr>http://www.sidley.com/files/Publication/c3833cf7-6c16-4611-836b-993ab9081e58/Presentation/PublicationAttachment/1bfe2e02-dad0-412e-81b0-9a1aba8d8983/7874782_1.pdf</vt:lpwstr>
      </vt:variant>
      <vt:variant>
        <vt:lpwstr/>
      </vt:variant>
    </vt:vector>
  </HLink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