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78822899794b54" /><Relationship Type="http://schemas.openxmlformats.org/package/2006/relationships/metadata/core-properties" Target="/docProps/core.xml" Id="R95672e75ebbf4727" /><Relationship Type="http://schemas.openxmlformats.org/officeDocument/2006/relationships/extended-properties" Target="/docProps/app.xml" Id="Refd649cba02041f7" /><Relationship Type="http://schemas.openxmlformats.org/officeDocument/2006/relationships/custom-properties" Target="/docProps/custom.xml" Id="R1f084af561c845f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  <w:jc w:val="center"/>
      </w:pPr>
      <w:r>
        <w:rPr>
          <w:b/>
          <w:sz w:val="44"/>
        </w:rPr>
        <w:t xml:space="preserve">Social Media Impact on Student Life — Project Report</w:t>
      </w:r>
    </w:p>
    <w:p w14:paraId="00100002" w14:textId="00100003">
      <w:pPr>
        <w:spacing w:after="40"/>
        <w:jc w:val="center"/>
      </w:pPr>
      <w:r>
        <w:rPr>
          <w:sz w:val="26"/>
        </w:rPr>
        <w:t xml:space="preserve">Author: Anchal Mishra</w:t>
      </w:r>
    </w:p>
    <w:p w14:paraId="00100004" w14:textId="00100005">
      <w:pPr>
        <w:spacing w:after="40"/>
        <w:jc w:val="center"/>
      </w:pPr>
      <w:r>
        <w:rPr>
          <w:color w:val="57606A"/>
          <w:sz w:val="22"/>
        </w:rPr>
        <w:t xml:space="preserve">Industry: EdTech / Student Wellbeing  |  Methodology: 4-Tier Analytics Ladder</w:t>
      </w:r>
    </w:p>
    <w:p w14:paraId="00100006" w14:textId="00100007">
      <w:pPr>
        <w:spacing w:after="280"/>
        <w:jc w:val="center"/>
      </w:pPr>
      <w:r>
        <w:rPr>
          <w:color w:val="57606A"/>
          <w:sz w:val="22"/>
        </w:rPr>
        <w:t xml:space="preserve">Dataset: Social_media_impact_on_life.csv  |  4,415 Student Records  |  Random Forest Classifier</w:t>
      </w:r>
    </w:p>
    <w:p w14:paraId="00100008" w14:textId="00100009">
      <w:pPr>
        <w:spacing w:before="200" w:after="80"/>
      </w:pPr>
      <w:r>
        <w:rPr>
          <w:b/>
          <w:sz w:val="32"/>
        </w:rPr>
        <w:t xml:space="preserve">1. Problem Statement</w:t>
      </w:r>
    </w:p>
    <w:p w14:paraId="0010000A" w14:textId="0010000B">
      <w:pPr>
        <w:spacing w:after="200"/>
      </w:pPr>
      <w:r>
        <w:rPr>
          <w:sz w:val="22"/>
        </w:rPr>
        <w:t xml:space="preserve">Educational institutions need to understand how social media usage patterns affect student wellbeing, mental health, and academic performance. This project applies the 4-Tier Analytics Ladder to a survey dataset of 4,500 students to identify students at risk of negative social media impact and prescribe resource-constrained institutional interventions to mitigate harm before it escalates.</w:t>
      </w:r>
    </w:p>
    <w:p w14:paraId="0010000C" w14:textId="0010000D">
      <w:pPr>
        <w:spacing w:before="200" w:after="80"/>
      </w:pPr>
      <w:r>
        <w:rPr>
          <w:b/>
          <w:sz w:val="32"/>
        </w:rPr>
        <w:t xml:space="preserve">2. Dataset Overview</w:t>
      </w:r>
    </w:p>
    <w:p w14:paraId="0010000E" w14:textId="0010000F">
      <w:pPr>
        <w:spacing w:after="120"/>
      </w:pPr>
      <w:r>
        <w:rPr>
          <w:sz w:val="22"/>
        </w:rPr>
        <w:t xml:space="preserve">4,500 student survey records, 16 features. After cleaning: 4,415 records. Target: Overall_Impact — Beneficial 83.4%, Neutral 14.8%, Negative 3.7% (163 students). Key KPIs: Avg daily usage 5.3 hrs, avg sleep 6.7 hrs (target 8 hrs), avg stress score 13.5/40, avg MHI 79.8/100, avg GPA 3.43, late-night users 58.7%.</w:t>
      </w:r>
    </w:p>
    <w:p w14:paraId="00100010" w14:textId="00100011">
      <w:pPr>
        <w:spacing w:after="200"/>
      </w:pPr>
      <w:r>
        <w:rPr>
          <w:sz w:val="22"/>
        </w:rPr>
        <w:t xml:space="preserve">Dataset Schema (key columns): Student_ID (string, excluded from model), Age (int, 10-35), Gender (Female/Male/Non-Binary), Academic_Level (High School/Undergraduate/Postgraduate), Primary_Platform (TikTok/Instagram/YouTube/Reddit/LinkedIn/Snapchat/X), Daily_Usage_Hours (float), Weekend_Extra_Hours (float), Sleep_Duration_Hours (float), Sleep_Quality_Score (1-5), Late_Night_Usage (boolean), Social_Comparison_Frequency (Never/Rarely/Sometimes/Frequently/Always), Perceived_Stress_Score (0-40), Mental_Health_Index (0-100), Academic_Performance_GPA (0-4.0), Overall_Impact (TARGET).</w:t>
      </w:r>
    </w:p>
    <w:p w14:paraId="00100012" w14:textId="00100013">
      <w:pPr>
        <w:spacing w:before="200" w:after="80"/>
      </w:pPr>
      <w:r>
        <w:rPr>
          <w:b/>
          <w:sz w:val="32"/>
        </w:rPr>
        <w:t xml:space="preserve">3. Methodology — 4-Tier Analytics Ladder</w:t>
      </w:r>
    </w:p>
    <w:p w14:paraId="00100014" w14:textId="00100015">
      <w:pPr>
        <w:spacing w:before="120" w:after="60"/>
      </w:pPr>
      <w:r>
        <w:rPr>
          <w:b/>
          <w:sz w:val="26"/>
        </w:rPr>
        <w:t xml:space="preserve">Tier 1 — Descriptive: Data Hygiene</w:t>
      </w:r>
    </w:p>
    <w:p w14:paraId="00100016" w14:textId="00100017">
      <w:pPr>
        <w:spacing w:after="120"/>
      </w:pPr>
      <w:r>
        <w:rPr>
          <w:sz w:val="22"/>
        </w:rPr>
        <w:t xml:space="preserve">Raw CSV loaded via pandas. Late_Night_Usage coerced from string to boolean. All numeric columns validated with pd.to_numeric(). Duplicates checked on Student_ID (none found). Anomaly bounds enforced: Age 10-35, GPA 0-4.0, Stress 0-40, Daily Usage 0-24 hrs. Missing values imputed with median (numeric) or mode (categorical). Four engineered features added: Total_Weekly_Hours = Daily x5 + Weekend x2, Sleep_Deficit = 8.0 - Sleep_Duration, Stress_x_Usage = Stress x Daily_Usage, Late_Night_Bin = boolean cast.</w:t>
      </w:r>
    </w:p>
    <w:p w14:paraId="00100018" w14:textId="00100019">
      <w:pPr>
        <w:spacing w:before="120" w:after="60"/>
      </w:pPr>
      <w:r>
        <w:rPr>
          <w:b/>
          <w:sz w:val="26"/>
        </w:rPr>
        <w:t xml:space="preserve">Tier 2 — Diagnostic: Exploratory Data Analysis</w:t>
      </w:r>
    </w:p>
    <w:p w14:paraId="0010001A" w14:textId="0010001B">
      <w:pPr>
        <w:spacing w:after="120"/>
      </w:pPr>
      <w:r>
        <w:rPr>
          <w:sz w:val="22"/>
        </w:rPr>
        <w:t xml:space="preserve">Five distinct visualisations produced. Chart 1 (KDE): Negative-impact group peaks at 8-12 hrs/day; Beneficial peaks at 2-5 hrs. Chart 2 (Scatter): Inverse association between Perceived Stress and MHI; Negative students cluster at stress &gt;20, MHI &lt;70. Chart 3 (Stacked Bar): Reddit 4.4% and TikTok 4.0% show highest negative rates; LinkedIn lowest at 1.1%. Chart 4 (Boxplot): Negative-impact students sleep ~1.5 hrs less across all academic levels. Chart 5 (Heatmap): Stress rises with social comparison frequency; Postgraduate cohort shows steepest gradient. All insights strictly separate correlation from causation.</w:t>
      </w:r>
    </w:p>
    <w:p w14:paraId="0010001C" w14:textId="0010001D">
      <w:pPr>
        <w:spacing w:before="120" w:after="60"/>
      </w:pPr>
      <w:r>
        <w:rPr>
          <w:b/>
          <w:sz w:val="26"/>
        </w:rPr>
        <w:t xml:space="preserve">Tier 3 — Predictive: Machine Learning Model</w:t>
      </w:r>
    </w:p>
    <w:p w14:paraId="0010001E" w14:textId="0010001F">
      <w:pPr>
        <w:spacing w:after="120"/>
      </w:pPr>
      <w:r>
        <w:rPr>
          <w:sz w:val="22"/>
        </w:rPr>
        <w:t xml:space="preserve">Target variable: Risk_Flag (1 = Negative impact, 0 = Beneficial/Neutral). Leakage prevention: Student_ID (raw identifier) and Overall_Impact (direct target source) excluded. 17 predictor features used. Categorical features label-encoded. Model: Random Forest Classifier, 300 trees, max_depth=12, min_samples_leaf=5, class_weight=balanced (handles 3.7% minority class). Train/test split: 80/20 stratified by target, random_state=42.</w:t>
      </w:r>
    </w:p>
    <w:p w14:paraId="00100020" w14:textId="00100021">
      <w:pPr>
        <w:spacing w:before="120" w:after="60"/>
      </w:pPr>
      <w:r>
        <w:rPr>
          <w:b/>
          <w:sz w:val="26"/>
        </w:rPr>
        <w:t xml:space="preserve">Tier 4 — Prescriptive: Operational Strategy</w:t>
      </w:r>
    </w:p>
    <w:p w14:paraId="00100022" w14:textId="00100023">
      <w:pPr>
        <w:spacing w:after="200"/>
      </w:pPr>
      <w:r>
        <w:rPr>
          <w:sz w:val="22"/>
        </w:rPr>
        <w:t xml:space="preserve">Risk probabilities from the model assigned to all 4,415 students. Three risk tiers defined: High (prob &gt;= 0.65), Medium (0.35-0.65), Low (&lt; 0.35). Resource-constrained operational rule: at 15% counsellor capacity (662 students per semester), the model achieves 100% capture of known Negative-impact students — a 6.7x lift over random targeting. Four concrete operational levers prescribed.</w:t>
      </w:r>
    </w:p>
    <w:p w14:paraId="00100024" w14:textId="00100025">
      <w:pPr>
        <w:spacing w:before="200" w:after="80"/>
      </w:pPr>
      <w:r>
        <w:rPr>
          <w:b/>
          <w:sz w:val="32"/>
        </w:rPr>
        <w:t xml:space="preserve">4. Model Performance Metrics</w:t>
      </w:r>
    </w:p>
    <w:p w14:paraId="00100026" w14:textId="00100027">
      <w:pPr>
        <w:spacing w:after="120"/>
      </w:pPr>
      <w:r>
        <w:rPr>
          <w:color w:val="57606A"/>
          <w:sz w:val="22"/>
        </w:rPr>
        <w:t xml:space="preserve">Model: Random Forest Classifier  |  Test Set: 883 students (20% hold-out)  |  Stratified split</w:t>
      </w:r>
    </w:p>
    <w:p w14:paraId="00100028" w14:textId="00100029">
      <w:pPr>
        <w:spacing w:after="80"/>
      </w:pPr>
      <w:r>
        <w:rPr>
          <w:b/>
          <w:sz w:val="26"/>
        </w:rPr>
        <w:t xml:space="preserve">Accuracy: 98.2%  |  Precision: 68.1%  |  Recall: 97.0%  |  ROC-AUC: 99.7%</w:t>
      </w:r>
    </w:p>
    <w:p w14:paraId="0010002A" w14:textId="0010002B">
      <w:pPr>
        <w:spacing w:after="120"/>
      </w:pPr>
      <w:r>
        <w:rPr>
          <w:sz w:val="22"/>
        </w:rPr>
        <w:t xml:space="preserve">Confusion Matrix: TN=835, FP=15, FN=1, TP=32. The model misses only 1 Negative student (FN=1) in the entire 883-student test set.</w:t>
      </w:r>
    </w:p>
    <w:p w14:paraId="0010002C" w14:textId="0010002D">
      <w:pPr>
        <w:spacing w:after="120"/>
      </w:pPr>
      <w:r>
        <w:rPr>
          <w:sz w:val="22"/>
        </w:rPr>
        <w:t xml:space="preserve">Top 5 Feature Importances (Gini): 1) Stress_x_Usage 22.5%,  2) Mental_Health_Index 20.2%,  3) Perceived_Stress_Score 14.9%,  4) Total_Weekly_Hours 14.8%,  5) Daily_Usage_Hours 10.0%. The engineered interaction feature Stress_x_Usage is the strongest single predictor, validating the feature engineering decisions made in Tier 1.</w:t>
      </w:r>
    </w:p>
    <w:p w14:paraId="0010002E" w14:textId="0010002F">
      <w:pPr>
        <w:spacing w:after="200"/>
      </w:pPr>
      <w:r>
        <w:rPr>
          <w:sz w:val="22"/>
        </w:rPr>
        <w:t xml:space="preserve">False Positive vs False Negative Trade-off: False Negatives (FN=1) represent students who experience negative impact but receive no institutional support — the highest-cost error in a student wellbeing context. A missed student may escalate to severe mental health decline, academic failure, or drop-out without intervention. False Positives (FP=15) result in unnecessary counsellor outreach — moderate operational waste and mild stigma risk, but low human cost. In this context, minimising False Negatives is the correct priority. The model's Recall of 97.0% reflects this design choice.</w:t>
      </w:r>
    </w:p>
    <w:p w14:paraId="00100030" w14:textId="00100031">
      <w:pPr>
        <w:spacing w:before="200" w:after="80"/>
      </w:pPr>
      <w:r>
        <w:rPr>
          <w:b/>
          <w:sz w:val="32"/>
        </w:rPr>
        <w:t xml:space="preserve">5. Prescriptive Recommendations</w:t>
      </w:r>
    </w:p>
    <w:p w14:paraId="00100032" w14:textId="00100033">
      <w:pPr>
        <w:spacing w:after="120"/>
      </w:pPr>
      <w:r>
        <w:rPr>
          <w:sz w:val="22"/>
        </w:rPr>
        <w:t xml:space="preserve">Risk Tier Framework: High Risk (193 students, 4.4%) — Mandatory 1-on-1 counsellor session + digital-wellbeing action plan; refer to mental health services if MHI &lt; 60. Medium Risk (50 students, 1.1%) — Group digital-literacy workshop; personalised usage nudge; bi-weekly check-in email. Low Risk (4,172 students, 94.5%) — General campus wellness newsletter; optional self-assessment quiz.</w:t>
      </w:r>
    </w:p>
    <w:p w14:paraId="00100034" w14:textId="00100035">
      <w:pPr>
        <w:numPr>
          <w:ilvl w:val="0"/>
          <w:numId w:val="1"/>
        </w:numPr>
        <w:spacing w:after="80"/>
      </w:pPr>
      <w:r>
        <w:rPr>
          <w:sz w:val="22"/>
        </w:rPr>
        <w:t xml:space="preserve">Lever 1 — Platform-Specific Policy: Reddit (4.4%) and TikTok (4.0%) have the highest negative-impact rates. Partner with campus ambassador programmes on these platforms to promote a 2 hr/day usage cap. TikTok users (1,197 students) form the largest single at-risk platform cohort.</w:t>
      </w:r>
    </w:p>
    <w:p w14:paraId="00100036" w14:textId="00100037">
      <w:pPr>
        <w:numPr>
          <w:ilvl w:val="0"/>
          <w:numId w:val="1"/>
        </w:numPr>
        <w:spacing w:after="80"/>
      </w:pPr>
      <w:r>
        <w:rPr>
          <w:sz w:val="22"/>
        </w:rPr>
        <w:t xml:space="preserve">Lever 2 — Sleep Hygiene Campaign: High-Risk students average ~1.3 hrs below the 8-hr sleep benchmark. Deploy automated in-app alerts at 23:00 for late-night users with Sleep_Deficit &gt; 2 hrs. Target: reduce mean sleep deficit below 1 hr within one semester.</w:t>
      </w:r>
    </w:p>
    <w:p w14:paraId="00100038" w14:textId="00100039">
      <w:pPr>
        <w:numPr>
          <w:ilvl w:val="0"/>
          <w:numId w:val="1"/>
        </w:numPr>
        <w:spacing w:after="80"/>
      </w:pPr>
      <w:r>
        <w:rPr>
          <w:sz w:val="22"/>
        </w:rPr>
        <w:t xml:space="preserve">Lever 3 — Social Comparison Awareness Module: Incorporate a 30-minute module into freshman orientation covering social comparison theory. Students who Frequently or Always compare show stress scores ~40% above the student-body mean. Postgraduate cohort shows the steepest stress gradient.</w:t>
      </w:r>
    </w:p>
    <w:p w14:paraId="0010003A" w14:textId="0010003B">
      <w:pPr>
        <w:numPr>
          <w:ilvl w:val="0"/>
          <w:numId w:val="1"/>
        </w:numPr>
        <w:spacing w:after="200"/>
      </w:pPr>
      <w:r>
        <w:rPr>
          <w:sz w:val="22"/>
        </w:rPr>
        <w:t xml:space="preserve">Lever 4 — Dual-Trigger GPA Alert: Auto-flag students with GPA &lt; 3.0 AND Risk_Probability &gt; 0.50 to the academic advisor system. This compound signal indicates simultaneous wellbeing and academic risk, warranting coordinated intervention from both Student Affairs and Academic departments.</w:t>
      </w:r>
    </w:p>
    <w:p w14:paraId="0010003C" w14:textId="0010003D">
      <w:pPr>
        <w:spacing w:before="200" w:after="80"/>
      </w:pPr>
      <w:r>
        <w:rPr>
          <w:b/>
          <w:sz w:val="32"/>
        </w:rPr>
        <w:t xml:space="preserve">6. Technologies Used</w:t>
      </w:r>
    </w:p>
    <w:p w14:paraId="0010003E" w14:textId="0010003F">
      <w:pPr>
        <w:spacing w:after="80"/>
      </w:pPr>
      <w:r>
        <w:rPr>
          <w:sz w:val="22"/>
        </w:rPr>
        <w:t xml:space="preserve">Python 3.14  |  pandas 3.0  |  numpy 2.5  |  scikit-learn 1.9  |  matplotlib 3.11  |  seaborn 0.13  |  streamlit 1.62</w:t>
      </w:r>
    </w:p>
    <w:p w14:paraId="00100040" w14:textId="00100041">
      <w:pPr>
        <w:spacing w:after="200"/>
      </w:pPr>
      <w:r>
        <w:rPr>
          <w:sz w:val="22"/>
        </w:rPr>
        <w:t xml:space="preserve">Random Forest Classifier: 300 estimators, max_depth=12, min_samples_leaf=5, class_weight=balanced, random_state=42, n_jobs=-1. Stratified 80/20 train-test split. Label encoding for 5 categorical features.</w:t>
      </w:r>
    </w:p>
    <w:p w14:paraId="00100042" w14:textId="00100043">
      <w:pPr>
        <w:spacing w:before="200" w:after="80"/>
      </w:pPr>
      <w:r>
        <w:rPr>
          <w:b/>
          <w:sz w:val="32"/>
        </w:rPr>
        <w:t xml:space="preserve">7. Project Files</w:t>
      </w:r>
    </w:p>
    <w:p w14:paraId="00100044" w14:textId="00100045">
      <w:pPr>
        <w:numPr>
          <w:ilvl w:val="0"/>
          <w:numId w:val="2"/>
        </w:numPr>
        <w:spacing w:after="60"/>
      </w:pPr>
      <w:r>
        <w:rPr>
          <w:sz w:val="22"/>
        </w:rPr>
        <w:t xml:space="preserve">Anchal_Mishra_SocialMediaImpact.ipynb — Code file (.ipynb): Full Jupyter Notebook with all 4 tiers, 5 EDA charts, ML training, and prescriptive analysis.</w:t>
      </w:r>
    </w:p>
    <w:p w14:paraId="00100046" w14:textId="00100047">
      <w:pPr>
        <w:numPr>
          <w:ilvl w:val="0"/>
          <w:numId w:val="2"/>
        </w:numPr>
        <w:spacing w:after="60"/>
      </w:pPr>
      <w:r>
        <w:rPr>
          <w:sz w:val="22"/>
        </w:rPr>
        <w:t xml:space="preserve">Anchal_Mishra_ProjectReport.docx — Project report (.docx): This document.</w:t>
      </w:r>
    </w:p>
    <w:p w14:paraId="00100048" w14:textId="00100049">
      <w:pPr>
        <w:numPr>
          <w:ilvl w:val="0"/>
          <w:numId w:val="2"/>
        </w:numPr>
        <w:spacing w:after="60"/>
      </w:pPr>
      <w:r>
        <w:rPr>
          <w:sz w:val="22"/>
        </w:rPr>
        <w:t xml:space="preserve">requirements.txt — Requirements file (.txt): All Python library dependencies.</w:t>
      </w:r>
    </w:p>
    <w:p w14:paraId="0010004A" w14:textId="0010004B">
      <w:pPr>
        <w:numPr>
          <w:ilvl w:val="0"/>
          <w:numId w:val="2"/>
        </w:numPr>
        <w:spacing w:after="60"/>
      </w:pPr>
      <w:r>
        <w:rPr>
          <w:sz w:val="22"/>
        </w:rPr>
        <w:t xml:space="preserve">README.md — README file (.md): Project overview, dataset info, setup and run instructions.</w:t>
      </w:r>
    </w:p>
    <w:p w14:paraId="0010004C" w14:textId="0010004D">
      <w:pPr>
        <w:numPr>
          <w:ilvl w:val="0"/>
          <w:numId w:val="2"/>
        </w:numPr>
        <w:spacing w:after="200"/>
      </w:pPr>
      <w:r>
        <w:rPr>
          <w:sz w:val="22"/>
        </w:rPr>
        <w:t xml:space="preserve">Social_media_impact_on_life.csv — Source dataset: 4,500 student records, 16 features.</w:t>
      </w:r>
    </w:p>
    <w:p w14:paraId="0010004E" w14:textId="0010004F">
      <w:pPr>
        <w:spacing w:after="80"/>
      </w:pPr>
      <w:r>
        <w:rPr>
          <w:sz w:val="22"/>
        </w:rPr>
        <w:t xml:space="preserve">Run Instructions: Double-click START_DASHBOARD.bat  OR  run: python -m streamlit run app.py — opens at http://localhost:8501</w:t>
      </w:r>
    </w:p>
    <w:p w14:paraId="00100050" w14:textId="00100051">
      <w:pPr>
        <w:spacing w:before="400"/>
        <w:jc w:val="center"/>
      </w:pPr>
      <w:r>
        <w:rPr>
          <w:color w:val="57606A"/>
          <w:sz w:val="20"/>
        </w:rPr>
        <w:t xml:space="preserve">Anchal Mishra  |  Social Media Impact on Student Life  |  EdTech / Student Wellbeing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8213ccc9ee84a75" /><Relationship Type="http://schemas.openxmlformats.org/officeDocument/2006/relationships/styles" Target="/word/styles.xml" Id="R1c2162b626614734" /><Relationship Type="http://schemas.openxmlformats.org/officeDocument/2006/relationships/theme" Target="/word/theme/theme1.xml" Id="R179bf5d4111441cb" /><Relationship Type="http://schemas.openxmlformats.org/officeDocument/2006/relationships/numbering" Target="/word/numbering.xml" Id="R091bea2a42d346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2026-09-18T10:34:04Z</dcterms:created>
  <cp:lastModifiedBy>OfficeCLI</cp:lastModifiedBy>
  <dcterms:modified xsi:type="dcterms:W3CDTF">2026-09-18T10:34:04Z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2026-09-18T10:34:08Z</vt:lpwstr>
  </op:property>
</op:Properties>
</file>