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Vorgeschlagene Fragestellungen</w:t>
      </w:r>
    </w:p>
    <w:p>
      <w:r>
        <w:t>Velo-Infrastruktur Zuerich: Datengestuetzte Priorisierung des Netzausbaus im Rahmen der Velostrategie 2030</w:t>
      </w:r>
    </w:p>
    <w:p>
      <w:pPr>
        <w:pStyle w:val="Heading1"/>
      </w:pPr>
      <w:r>
        <w:t>Uebergeordnete Fragestellung</w:t>
      </w:r>
    </w:p>
    <w:p>
      <w:r>
        <w:rPr>
          <w:b/>
        </w:rPr>
        <w:t>Welche Velorouten sollte die Stadt Zuerich im Rahmen der Velostrategie 2030 priorisiert ausbauen – und welche Massnahmentypen sind wo am wirkungsvollsten?</w:t>
      </w:r>
    </w:p>
    <w:p>
      <w:r>
        <w:t>Diese Frage ist direkt an eine konkrete Management-Entscheidung gekoppelt: die Allokation des Velostrategie-2030-Budgets. Alle Teilfragen liefern Entscheidungsgrundlagen im Sinne des CPA-Frameworks (From Data to Decisions, Step 5).</w:t>
      </w:r>
    </w:p>
    <w:p>
      <w:pPr>
        <w:pStyle w:val="Heading1"/>
      </w:pPr>
      <w:r>
        <w:t>FF1: Nachfrage-Ranking (Demand Ranking)</w:t>
      </w:r>
    </w:p>
    <w:p>
      <w:pPr>
        <w:pStyle w:val="Heading2"/>
      </w:pPr>
      <w:r>
        <w:t>Frage</w:t>
      </w:r>
    </w:p>
    <w:p>
      <w:r>
        <w:t>Welche Zaehlstellen weisen konstant das hoechste absolute Veloaufkommen auf, und wie hat sich dieses Aufkommen von Jahr zu Jahr veraendert?</w:t>
      </w:r>
    </w:p>
    <w:p>
      <w:pPr>
        <w:pStyle w:val="Heading2"/>
      </w:pPr>
      <w:r>
        <w:t>Logik</w:t>
      </w:r>
    </w:p>
    <w:p>
      <w:r>
        <w:t>Routen mit dem hoechsten Aufkommen bedienen die meisten Menschen. Eine Priorisierung nach Nachfrage stellt sicher, dass Investitionen dort den groessten Nutzen entfalten, wo sie am meisten gebraucht werden.</w:t>
      </w:r>
    </w:p>
    <w:p>
      <w:pPr>
        <w:pStyle w:val="Heading2"/>
      </w:pPr>
      <w:r>
        <w:t>Datengrundlage</w:t>
      </w:r>
    </w:p>
    <w:p>
      <w:r>
        <w:t>Velozaehlstellen Zuerich (15-Min-Intervalle, 2020–2025), aggregiert auf Tages-/Monats-/Jahreswerte pro Station.</w:t>
      </w:r>
    </w:p>
    <w:p>
      <w:pPr>
        <w:pStyle w:val="Heading2"/>
      </w:pPr>
      <w:r>
        <w:t>Entscheidungsgrundlage (CPA Step 5)</w:t>
      </w:r>
    </w:p>
    <w:p>
      <w:r>
        <w:t>Ergebnis A: Wenige Stationen dominieren das Netz klar → Fokussierung der Mittel auf diese Hauptachsen.</w:t>
      </w:r>
    </w:p>
    <w:p>
      <w:r>
        <w:t>Ergebnis B: Aufkommen ist gleichmaessig verteilt → Flaechendeckende, kleinere Massnahmen statt Grossprojekte.</w:t>
      </w:r>
    </w:p>
    <w:p>
      <w:pPr>
        <w:pStyle w:val="Heading1"/>
      </w:pPr>
      <w:r>
        <w:t>FF2: Wachstums-Hotspots (Growth Hotspots)</w:t>
      </w:r>
    </w:p>
    <w:p>
      <w:pPr>
        <w:pStyle w:val="Heading2"/>
      </w:pPr>
      <w:r>
        <w:t>Frage</w:t>
      </w:r>
    </w:p>
    <w:p>
      <w:r>
        <w:t>Welche Zaehlstellen zeigen den staerksten Wachstumstrend (2020–2025)? Bei Fortschreibung des aktuellen Trends: Welche Stationen werden ihr Aufkommen innerhalb von 5 Jahren verdoppeln?</w:t>
      </w:r>
    </w:p>
    <w:p>
      <w:pPr>
        <w:pStyle w:val="Heading2"/>
      </w:pPr>
      <w:r>
        <w:t>Logik</w:t>
      </w:r>
    </w:p>
    <w:p>
      <w:r>
        <w:t>Rein reaktive Planung investiert dort, wo es heute schon eng ist. Vorausschauende Planung erkennt kuenftige Engpaesse, bevor sie entstehen. Stationen mit starkem Wachstum, die heute noch nicht ueberlastet sind, brauchen praeventive Massnahmen – spaeteres Eingreifen ist teurer und disruptiver.</w:t>
      </w:r>
    </w:p>
    <w:p>
      <w:pPr>
        <w:pStyle w:val="Heading2"/>
      </w:pPr>
      <w:r>
        <w:t>Datengrundlage</w:t>
      </w:r>
    </w:p>
    <w:p>
      <w:r>
        <w:t>Velozaehlstellen Zuerich (Jahresvergleich 2020–2025), Trendextrapolation (lineare Regression pro Station).</w:t>
      </w:r>
    </w:p>
    <w:p>
      <w:pPr>
        <w:pStyle w:val="Heading2"/>
      </w:pPr>
      <w:r>
        <w:t>Entscheidungsgrundlage (CPA Step 5)</w:t>
      </w:r>
    </w:p>
    <w:p>
      <w:r>
        <w:t>Ergebnis A: Starkes Wachstum konzentriert sich auf bestimmte Korridore → Praeventive Kapazitaetserweiterung an diesen Stationen einplanen, bevor Engpaesse auftreten.</w:t>
      </w:r>
    </w:p>
    <w:p>
      <w:r>
        <w:t>Ergebnis B: Wachstum ist stadtweit gleichmaessig → Netzweite Standards anheben (z.B. Mindestbreiten), statt Einzelstandorte zu priorisieren.</w:t>
      </w:r>
    </w:p>
    <w:p>
      <w:pPr>
        <w:pStyle w:val="Heading1"/>
      </w:pPr>
      <w:r>
        <w:t>FF3: Wetterresilienz als Infrastruktur-Qualitaetsindikator</w:t>
      </w:r>
    </w:p>
    <w:p>
      <w:pPr>
        <w:pStyle w:val="Heading2"/>
      </w:pPr>
      <w:r>
        <w:t>Frage</w:t>
      </w:r>
    </w:p>
    <w:p>
      <w:r>
        <w:t>Wie stark sinkt das Veloaufkommen an den einzelnen Zaehlstellen bei Regen und Kaelte im Vergleich zum Netzwerk-Durchschnitt? Welche Standorte verlieren ueberproportional viele Velofahrende bei schlechtem Wetter?</w:t>
      </w:r>
    </w:p>
    <w:p>
      <w:pPr>
        <w:pStyle w:val="Heading2"/>
      </w:pPr>
      <w:r>
        <w:t>Logik</w:t>
      </w:r>
    </w:p>
    <w:p>
      <w:r>
        <w:t>Stationen mit geringem Wettereinfluss verfuegen wahrscheinlich ueber bessere Infrastruktur (geschuetzte Radwege, bauliche Trennung). Stationen mit starkem Wettereinfluss haben eine abschreckende Infrastruktur (ungeschuetzt, schlecht beleuchtet, unsicher bei Naesse). Der Wettereffekt wird so zum Proxy fuer die Infrastrukturqualitaet.</w:t>
      </w:r>
    </w:p>
    <w:p>
      <w:pPr>
        <w:pStyle w:val="Heading2"/>
      </w:pPr>
      <w:r>
        <w:t>Datengrundlage</w:t>
      </w:r>
    </w:p>
    <w:p>
      <w:r>
        <w:t>Velozaehlstellen Zuerich (15-Min) + MeteoSwiss Stundenwerte (Station Fluntern: Temperatur, Niederschlag, Wind).</w:t>
      </w:r>
    </w:p>
    <w:p>
      <w:pPr>
        <w:pStyle w:val="Heading2"/>
      </w:pPr>
      <w:r>
        <w:t>Entscheidungsgrundlage (CPA Step 5)</w:t>
      </w:r>
    </w:p>
    <w:p>
      <w:r>
        <w:t>Ergebnis A: Hohe Wettersensitivitaet an einer Hochverkehrs-Station → Qualitaetsupgrade noetig (z.B. baulich getrennte, ueberdachte Abschnitte). Die Art der Massnahme richtet sich nach dem Schutz vor Witterung.</w:t>
      </w:r>
    </w:p>
    <w:p>
      <w:r>
        <w:t>Ergebnis B: Geringe Wettersensitivitaet trotz hohem Aufkommen → Infrastruktur funktioniert bereits gut; Investitionen besser anderswo einsetzen.</w:t>
      </w:r>
    </w:p>
    <w:p>
      <w:pPr>
        <w:pStyle w:val="Heading1"/>
      </w:pPr>
      <w:r>
        <w:t>Zusammenspiel der Fragestellungen</w:t>
      </w:r>
    </w:p>
    <w:p>
      <w:r>
        <w:t>Die drei Fragestellungen bauen aufeinander auf und ergeben zusammen ein vollstaendiges Priorisierungsbild:</w:t>
      </w:r>
    </w:p>
    <w:p>
      <w:r>
        <w:t>• FF1 zeigt, wo die Nachfrage heute am groessten ist.</w:t>
      </w:r>
    </w:p>
    <w:p>
      <w:r>
        <w:t>• FF2 zeigt, wo die Nachfrage morgen am groessten sein wird.</w:t>
      </w:r>
    </w:p>
    <w:p>
      <w:r>
        <w:t>• FF3 zeigt, welche Art von Massnahme an welchem Standort noetig ist.</w:t>
      </w:r>
    </w:p>
    <w:p/>
    <w:p>
      <w:r>
        <w:t>Als Synthese laesst sich ein zusammengesetzter Prioritaetsscore pro Zaehlstelle berechnen (hohe Nachfrage + starkes Wachstum + hohe Wettersensitivitaet = hoechste Prioritaet). Dieser Score ist das zentrale Management-Deliverable.</w:t>
      </w:r>
    </w:p>
    <w:p>
      <w:pPr>
        <w:pStyle w:val="Heading1"/>
      </w:pPr>
      <w:r>
        <w:t>Benoetigte Daten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Datensatz</w:t>
            </w:r>
          </w:p>
        </w:tc>
        <w:tc>
          <w:tcPr>
            <w:tcW w:type="dxa" w:w="2880"/>
          </w:tcPr>
          <w:p>
            <w:r>
              <w:rPr>
                <w:b/>
              </w:rPr>
              <w:t>Status</w:t>
            </w:r>
          </w:p>
        </w:tc>
        <w:tc>
          <w:tcPr>
            <w:tcW w:type="dxa" w:w="2880"/>
          </w:tcPr>
          <w:p>
            <w:r>
              <w:rPr>
                <w:b/>
              </w:rPr>
              <w:t>Verwendet fuer</w:t>
            </w:r>
          </w:p>
        </w:tc>
      </w:tr>
      <w:tr>
        <w:tc>
          <w:tcPr>
            <w:tcW w:type="dxa" w:w="2880"/>
          </w:tcPr>
          <w:p>
            <w:r>
              <w:t>Velozaehlstellen Zuerich (15-Min, 2020–2025)</w:t>
            </w:r>
          </w:p>
        </w:tc>
        <w:tc>
          <w:tcPr>
            <w:tcW w:type="dxa" w:w="2880"/>
          </w:tcPr>
          <w:p>
            <w:r>
              <w:t>Vorhanden</w:t>
            </w:r>
          </w:p>
        </w:tc>
        <w:tc>
          <w:tcPr>
            <w:tcW w:type="dxa" w:w="2880"/>
          </w:tcPr>
          <w:p>
            <w:r>
              <w:t>FF1, FF2, FF3</w:t>
            </w:r>
          </w:p>
        </w:tc>
      </w:tr>
      <w:tr>
        <w:tc>
          <w:tcPr>
            <w:tcW w:type="dxa" w:w="2880"/>
          </w:tcPr>
          <w:p>
            <w:r>
              <w:t>MeteoSwiss Stundenwerte (Station Fluntern)</w:t>
            </w:r>
          </w:p>
        </w:tc>
        <w:tc>
          <w:tcPr>
            <w:tcW w:type="dxa" w:w="2880"/>
          </w:tcPr>
          <w:p>
            <w:r>
              <w:t>Vorhanden</w:t>
            </w:r>
          </w:p>
        </w:tc>
        <w:tc>
          <w:tcPr>
            <w:tcW w:type="dxa" w:w="2880"/>
          </w:tcPr>
          <w:p>
            <w:r>
              <w:t>FF3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