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715" w:rsidRDefault="00870BE8" w:rsidP="00273496">
      <w:pPr>
        <w:pStyle w:val="Title"/>
        <w:rPr>
          <w:i/>
        </w:rPr>
      </w:pPr>
      <w:r w:rsidRPr="00870BE8">
        <w:t>INDRA AWAS YOJNA</w:t>
      </w:r>
    </w:p>
    <w:p w:rsidR="00870BE8" w:rsidRPr="00DF1BA9" w:rsidRDefault="00870BE8" w:rsidP="00870BE8">
      <w:pPr>
        <w:rPr>
          <w:b/>
          <w:sz w:val="24"/>
          <w:szCs w:val="24"/>
        </w:rPr>
      </w:pPr>
      <w:r w:rsidRPr="00DF1BA9">
        <w:rPr>
          <w:b/>
          <w:sz w:val="24"/>
          <w:szCs w:val="24"/>
        </w:rPr>
        <w:t>PREFACE</w:t>
      </w:r>
    </w:p>
    <w:p w:rsidR="00870BE8" w:rsidRDefault="00870BE8" w:rsidP="00870BE8">
      <w:proofErr w:type="spellStart"/>
      <w:r>
        <w:t>Indira</w:t>
      </w:r>
      <w:proofErr w:type="spellEnd"/>
      <w:r>
        <w:t xml:space="preserve"> </w:t>
      </w:r>
      <w:proofErr w:type="spellStart"/>
      <w:r>
        <w:t>Awaas</w:t>
      </w:r>
      <w:proofErr w:type="spellEnd"/>
      <w:r>
        <w:t xml:space="preserve"> </w:t>
      </w:r>
      <w:proofErr w:type="spellStart"/>
      <w:r>
        <w:t>Yojana</w:t>
      </w:r>
      <w:proofErr w:type="spellEnd"/>
      <w:r>
        <w:t xml:space="preserve"> (IAY), a flagship scheme of the Ministry of Rural Development has since inception been providing assistance to BPL families who are either houseless or having inadequate housing facilities for constructing a safe and durable shelter.</w:t>
      </w:r>
    </w:p>
    <w:p w:rsidR="00870BE8" w:rsidRDefault="00870BE8" w:rsidP="00870BE8">
      <w:r w:rsidRPr="00870BE8">
        <w:rPr>
          <w:b/>
        </w:rPr>
        <w:t xml:space="preserve">The Constitution of India places rural housing in the domain of State Governments and the </w:t>
      </w:r>
      <w:proofErr w:type="spellStart"/>
      <w:r w:rsidRPr="00870BE8">
        <w:rPr>
          <w:b/>
        </w:rPr>
        <w:t>Panchayati</w:t>
      </w:r>
      <w:proofErr w:type="spellEnd"/>
      <w:r w:rsidRPr="00870BE8">
        <w:rPr>
          <w:b/>
        </w:rPr>
        <w:t xml:space="preserve"> Raj Institutions.</w:t>
      </w:r>
      <w:r w:rsidRPr="00870BE8">
        <w:t xml:space="preserve"> </w:t>
      </w:r>
      <w:r>
        <w:t>The house is recognised not merely as a shelter and a dwelling place but also an asset which supports livelihood, symbolises social position and is also a cultural expression.</w:t>
      </w:r>
    </w:p>
    <w:p w:rsidR="00870BE8" w:rsidRPr="00DF1BA9" w:rsidRDefault="00870BE8" w:rsidP="00870BE8">
      <w:pPr>
        <w:rPr>
          <w:b/>
          <w:sz w:val="24"/>
          <w:szCs w:val="24"/>
        </w:rPr>
      </w:pPr>
      <w:r w:rsidRPr="00DF1BA9">
        <w:rPr>
          <w:b/>
          <w:sz w:val="24"/>
          <w:szCs w:val="24"/>
        </w:rPr>
        <w:t>TARGET GROUP</w:t>
      </w:r>
    </w:p>
    <w:p w:rsidR="00870BE8" w:rsidRDefault="00870BE8" w:rsidP="00870BE8">
      <w:proofErr w:type="spellStart"/>
      <w:r>
        <w:t>Indira</w:t>
      </w:r>
      <w:proofErr w:type="spellEnd"/>
      <w:r>
        <w:t xml:space="preserve"> </w:t>
      </w:r>
      <w:proofErr w:type="spellStart"/>
      <w:r>
        <w:t>Awaas</w:t>
      </w:r>
      <w:proofErr w:type="spellEnd"/>
      <w:r>
        <w:t xml:space="preserve"> </w:t>
      </w:r>
      <w:proofErr w:type="spellStart"/>
      <w:r>
        <w:t>Yojana</w:t>
      </w:r>
      <w:proofErr w:type="spellEnd"/>
      <w:r>
        <w:t xml:space="preserve"> is designed to enable Below Poverty Line (BPL) households identified by the community through Gram </w:t>
      </w:r>
      <w:proofErr w:type="spellStart"/>
      <w:proofErr w:type="gramStart"/>
      <w:r>
        <w:t>Sabhas</w:t>
      </w:r>
      <w:proofErr w:type="spellEnd"/>
      <w:r w:rsidR="00DF1BA9" w:rsidRPr="00DF1BA9">
        <w:t xml:space="preserve"> </w:t>
      </w:r>
      <w:r w:rsidR="00DF1BA9">
        <w:t>,</w:t>
      </w:r>
      <w:proofErr w:type="gramEnd"/>
      <w:r w:rsidR="00DF1BA9">
        <w:t xml:space="preserve"> to build their houses or get house sites with financial and technical assistance from the Government.</w:t>
      </w:r>
    </w:p>
    <w:p w:rsidR="00DF1BA9" w:rsidRDefault="00DF1BA9" w:rsidP="00870BE8">
      <w:pPr>
        <w:rPr>
          <w:b/>
          <w:sz w:val="24"/>
          <w:szCs w:val="24"/>
        </w:rPr>
      </w:pPr>
      <w:r w:rsidRPr="00DF1BA9">
        <w:rPr>
          <w:b/>
          <w:sz w:val="24"/>
          <w:szCs w:val="24"/>
        </w:rPr>
        <w:t>COMPONENTS OF THE SCHEME:</w:t>
      </w:r>
    </w:p>
    <w:p w:rsidR="00DF1BA9" w:rsidRPr="00372D3F" w:rsidRDefault="00DF1BA9" w:rsidP="00DF1BA9">
      <w:pPr>
        <w:pStyle w:val="ListParagraph"/>
        <w:numPr>
          <w:ilvl w:val="0"/>
          <w:numId w:val="1"/>
        </w:numPr>
        <w:rPr>
          <w:b/>
          <w:sz w:val="24"/>
          <w:szCs w:val="24"/>
        </w:rPr>
      </w:pPr>
      <w:r w:rsidRPr="00372D3F">
        <w:rPr>
          <w:sz w:val="24"/>
          <w:szCs w:val="24"/>
          <w:u w:val="single"/>
        </w:rPr>
        <w:t>Assistance for construction of a new house</w:t>
      </w:r>
      <w:r w:rsidRPr="00372D3F">
        <w:rPr>
          <w:sz w:val="24"/>
          <w:szCs w:val="24"/>
        </w:rPr>
        <w:t>: A new house would mean a house constructed with a minimum built up area of at least 20 sq. meters excluding the toilet. IAY house should be able to withstand normal wear and tear due to usage and natural forces including climatic conditions, with reasonable maintenance, for at least 30 years. It should have roof of permanent material and its walls should be capable of withstanding local climatic conditions.</w:t>
      </w:r>
    </w:p>
    <w:p w:rsidR="00372D3F" w:rsidRPr="00372D3F" w:rsidRDefault="00372D3F" w:rsidP="00372D3F">
      <w:pPr>
        <w:pStyle w:val="ListParagraph"/>
        <w:rPr>
          <w:sz w:val="24"/>
          <w:szCs w:val="24"/>
        </w:rPr>
      </w:pPr>
      <w:r w:rsidRPr="00372D3F">
        <w:rPr>
          <w:sz w:val="24"/>
          <w:szCs w:val="24"/>
        </w:rPr>
        <w:t xml:space="preserve">Every house should include a toilet, soak pit and compost pit. Smokeless </w:t>
      </w:r>
      <w:proofErr w:type="spellStart"/>
      <w:r w:rsidRPr="00372D3F">
        <w:rPr>
          <w:sz w:val="24"/>
          <w:szCs w:val="24"/>
        </w:rPr>
        <w:t>chulhas</w:t>
      </w:r>
      <w:proofErr w:type="spellEnd"/>
      <w:r w:rsidRPr="00372D3F">
        <w:rPr>
          <w:sz w:val="24"/>
          <w:szCs w:val="24"/>
        </w:rPr>
        <w:t xml:space="preserve"> should also be included, which however can be dispensed with wherever households have an LPG /biogas connection. Roof water harvesting system as appropriate locally should also be set up. Every household should be actively encouraged to construct a bathroom.</w:t>
      </w:r>
    </w:p>
    <w:p w:rsidR="00372D3F" w:rsidRPr="00372D3F" w:rsidRDefault="00372D3F" w:rsidP="00372D3F">
      <w:pPr>
        <w:pStyle w:val="ListParagraph"/>
        <w:rPr>
          <w:b/>
          <w:sz w:val="24"/>
          <w:szCs w:val="24"/>
        </w:rPr>
      </w:pPr>
      <w:r w:rsidRPr="00372D3F">
        <w:rPr>
          <w:sz w:val="24"/>
          <w:szCs w:val="24"/>
        </w:rPr>
        <w:t>If States provide additional assistance, minimum built up area can be enhanced</w:t>
      </w:r>
    </w:p>
    <w:p w:rsidR="00DF1BA9" w:rsidRPr="00372D3F" w:rsidRDefault="00372D3F" w:rsidP="00DF1BA9">
      <w:pPr>
        <w:pStyle w:val="ListParagraph"/>
        <w:numPr>
          <w:ilvl w:val="0"/>
          <w:numId w:val="1"/>
        </w:numPr>
        <w:rPr>
          <w:b/>
          <w:sz w:val="24"/>
          <w:szCs w:val="24"/>
        </w:rPr>
      </w:pPr>
      <w:r w:rsidRPr="00372D3F">
        <w:rPr>
          <w:sz w:val="24"/>
          <w:szCs w:val="24"/>
          <w:u w:val="single"/>
        </w:rPr>
        <w:t>Up</w:t>
      </w:r>
      <w:r>
        <w:rPr>
          <w:sz w:val="24"/>
          <w:szCs w:val="24"/>
          <w:u w:val="single"/>
        </w:rPr>
        <w:t>-</w:t>
      </w:r>
      <w:r w:rsidRPr="00372D3F">
        <w:rPr>
          <w:sz w:val="24"/>
          <w:szCs w:val="24"/>
          <w:u w:val="single"/>
        </w:rPr>
        <w:t xml:space="preserve">gradation of </w:t>
      </w:r>
      <w:proofErr w:type="spellStart"/>
      <w:r w:rsidRPr="00372D3F">
        <w:rPr>
          <w:sz w:val="24"/>
          <w:szCs w:val="24"/>
          <w:u w:val="single"/>
        </w:rPr>
        <w:t>kutcha</w:t>
      </w:r>
      <w:proofErr w:type="spellEnd"/>
      <w:r w:rsidRPr="00372D3F">
        <w:rPr>
          <w:sz w:val="24"/>
          <w:szCs w:val="24"/>
          <w:u w:val="single"/>
        </w:rPr>
        <w:t xml:space="preserve"> or dilapidated houses</w:t>
      </w:r>
      <w:r w:rsidRPr="00372D3F">
        <w:rPr>
          <w:sz w:val="24"/>
          <w:szCs w:val="24"/>
        </w:rPr>
        <w:t xml:space="preserve">: </w:t>
      </w:r>
      <w:r w:rsidR="00F66472">
        <w:rPr>
          <w:sz w:val="24"/>
          <w:szCs w:val="24"/>
        </w:rPr>
        <w:t xml:space="preserve">Up-gradation </w:t>
      </w:r>
      <w:r w:rsidRPr="00372D3F">
        <w:rPr>
          <w:sz w:val="24"/>
          <w:szCs w:val="24"/>
        </w:rPr>
        <w:t xml:space="preserve">means improvement of a </w:t>
      </w:r>
      <w:proofErr w:type="spellStart"/>
      <w:r w:rsidRPr="00372D3F">
        <w:rPr>
          <w:sz w:val="24"/>
          <w:szCs w:val="24"/>
        </w:rPr>
        <w:t>kutcha</w:t>
      </w:r>
      <w:proofErr w:type="spellEnd"/>
      <w:r w:rsidRPr="00372D3F">
        <w:rPr>
          <w:sz w:val="24"/>
          <w:szCs w:val="24"/>
        </w:rPr>
        <w:t>/dilapidated house to a standard similar to a new house.</w:t>
      </w:r>
    </w:p>
    <w:p w:rsidR="00372D3F" w:rsidRPr="00372D3F" w:rsidRDefault="00372D3F" w:rsidP="00372D3F">
      <w:pPr>
        <w:pStyle w:val="ListParagraph"/>
        <w:rPr>
          <w:sz w:val="24"/>
          <w:szCs w:val="24"/>
        </w:rPr>
      </w:pPr>
      <w:r w:rsidRPr="00372D3F">
        <w:rPr>
          <w:sz w:val="24"/>
          <w:szCs w:val="24"/>
        </w:rPr>
        <w:t xml:space="preserve">A </w:t>
      </w:r>
      <w:proofErr w:type="spellStart"/>
      <w:r w:rsidRPr="00372D3F">
        <w:rPr>
          <w:sz w:val="24"/>
          <w:szCs w:val="24"/>
        </w:rPr>
        <w:t>kutcha</w:t>
      </w:r>
      <w:proofErr w:type="spellEnd"/>
      <w:r w:rsidRPr="00372D3F">
        <w:rPr>
          <w:sz w:val="24"/>
          <w:szCs w:val="24"/>
        </w:rPr>
        <w:t xml:space="preserve"> house is one in which walls and/or roof is made of material, such as un-burnt bricks, bamboos, mud, grass, reeds, thatch, loosely packed stones, etc which are not durable due to inappropriate application of techniques and are not able to withstand normal wear and tear.</w:t>
      </w:r>
    </w:p>
    <w:p w:rsidR="00372D3F" w:rsidRPr="00372D3F" w:rsidRDefault="00372D3F" w:rsidP="00372D3F">
      <w:pPr>
        <w:pStyle w:val="ListParagraph"/>
        <w:rPr>
          <w:sz w:val="24"/>
          <w:szCs w:val="24"/>
        </w:rPr>
      </w:pPr>
      <w:r w:rsidRPr="00372D3F">
        <w:rPr>
          <w:sz w:val="24"/>
          <w:szCs w:val="24"/>
        </w:rPr>
        <w:t xml:space="preserve">A dilapidated house means a </w:t>
      </w:r>
      <w:proofErr w:type="spellStart"/>
      <w:r w:rsidRPr="00372D3F">
        <w:rPr>
          <w:sz w:val="24"/>
          <w:szCs w:val="24"/>
        </w:rPr>
        <w:t>pucca</w:t>
      </w:r>
      <w:proofErr w:type="spellEnd"/>
      <w:r w:rsidRPr="00372D3F">
        <w:rPr>
          <w:sz w:val="24"/>
          <w:szCs w:val="24"/>
        </w:rPr>
        <w:t xml:space="preserve"> house rendered unserviceable.</w:t>
      </w:r>
    </w:p>
    <w:p w:rsidR="00372D3F" w:rsidRPr="00372D3F" w:rsidRDefault="00372D3F" w:rsidP="00372D3F">
      <w:pPr>
        <w:pStyle w:val="ListParagraph"/>
        <w:numPr>
          <w:ilvl w:val="0"/>
          <w:numId w:val="1"/>
        </w:numPr>
        <w:rPr>
          <w:b/>
          <w:sz w:val="24"/>
          <w:szCs w:val="24"/>
          <w:u w:val="single"/>
        </w:rPr>
      </w:pPr>
      <w:r w:rsidRPr="00372D3F">
        <w:rPr>
          <w:sz w:val="24"/>
          <w:szCs w:val="24"/>
          <w:u w:val="single"/>
        </w:rPr>
        <w:t xml:space="preserve">Provision of house sites: </w:t>
      </w:r>
      <w:r w:rsidRPr="00372D3F">
        <w:rPr>
          <w:sz w:val="24"/>
          <w:szCs w:val="24"/>
        </w:rPr>
        <w:t>Assistance as per Schedule would be provided for the purpose of providing house site. For the house sites component, the District Collector should identify public lands available in the habitations and allot them to the eligible landless.</w:t>
      </w:r>
    </w:p>
    <w:p w:rsidR="00372D3F" w:rsidRPr="00372D3F" w:rsidRDefault="00372D3F" w:rsidP="00372D3F">
      <w:pPr>
        <w:pStyle w:val="ListParagraph"/>
        <w:numPr>
          <w:ilvl w:val="0"/>
          <w:numId w:val="1"/>
        </w:numPr>
        <w:rPr>
          <w:b/>
          <w:sz w:val="24"/>
          <w:szCs w:val="24"/>
          <w:u w:val="single"/>
        </w:rPr>
      </w:pPr>
      <w:r w:rsidRPr="00372D3F">
        <w:rPr>
          <w:sz w:val="24"/>
          <w:szCs w:val="24"/>
          <w:u w:val="single"/>
        </w:rPr>
        <w:lastRenderedPageBreak/>
        <w:t xml:space="preserve">Special projects:  </w:t>
      </w:r>
      <w:r w:rsidRPr="00372D3F">
        <w:rPr>
          <w:sz w:val="24"/>
          <w:szCs w:val="24"/>
        </w:rPr>
        <w:t xml:space="preserve">Five percent of IAY allocation would be retained at the Central level as reserve fund. Special Projects for utilizing the reserve fund can be posed by the States/UTs for the purposes like Rehabilitation of BPL families affected by natural calamities, Rehabilitation of BPL families affected by violence and law and order problems. </w:t>
      </w:r>
      <w:proofErr w:type="gramStart"/>
      <w:r w:rsidRPr="00372D3F">
        <w:rPr>
          <w:sz w:val="24"/>
          <w:szCs w:val="24"/>
        </w:rPr>
        <w:t>,Settlement</w:t>
      </w:r>
      <w:proofErr w:type="gramEnd"/>
      <w:r w:rsidRPr="00372D3F">
        <w:rPr>
          <w:sz w:val="24"/>
          <w:szCs w:val="24"/>
        </w:rPr>
        <w:t xml:space="preserve"> of freed bonded labourers and liberated manual </w:t>
      </w:r>
      <w:proofErr w:type="spellStart"/>
      <w:r w:rsidRPr="00372D3F">
        <w:rPr>
          <w:sz w:val="24"/>
          <w:szCs w:val="24"/>
        </w:rPr>
        <w:t>scavengers,Settlement</w:t>
      </w:r>
      <w:proofErr w:type="spellEnd"/>
      <w:r w:rsidRPr="00372D3F">
        <w:rPr>
          <w:sz w:val="24"/>
          <w:szCs w:val="24"/>
        </w:rPr>
        <w:t xml:space="preserve"> of particularly vulnerable tribal group, etc.</w:t>
      </w:r>
    </w:p>
    <w:p w:rsidR="00372D3F" w:rsidRPr="00372D3F" w:rsidRDefault="00372D3F" w:rsidP="00372D3F">
      <w:pPr>
        <w:rPr>
          <w:b/>
          <w:sz w:val="24"/>
          <w:szCs w:val="24"/>
        </w:rPr>
      </w:pPr>
      <w:r w:rsidRPr="00372D3F">
        <w:rPr>
          <w:b/>
          <w:sz w:val="24"/>
          <w:szCs w:val="24"/>
        </w:rPr>
        <w:t>FUNDING PATTERN</w:t>
      </w:r>
    </w:p>
    <w:p w:rsidR="00372D3F" w:rsidRPr="00372D3F" w:rsidRDefault="00372D3F" w:rsidP="00372D3F">
      <w:pPr>
        <w:rPr>
          <w:sz w:val="24"/>
          <w:szCs w:val="24"/>
        </w:rPr>
      </w:pPr>
      <w:r w:rsidRPr="00372D3F">
        <w:rPr>
          <w:sz w:val="24"/>
          <w:szCs w:val="24"/>
        </w:rPr>
        <w:t>The cost of the scheme except the component for provision of house sites would be shared between Government of India and State Governments in the ratio 75:25. In the case of North Eastern States the ratio is 90:10. The cost of providing house sites would be shared 50:50 between Government of India and State Governments. Government of India would provide the full cost in respect of Union Territories (UTs).</w:t>
      </w:r>
    </w:p>
    <w:p w:rsidR="009F76A5" w:rsidRDefault="00372D3F" w:rsidP="00372D3F">
      <w:pPr>
        <w:rPr>
          <w:b/>
          <w:sz w:val="24"/>
          <w:szCs w:val="24"/>
        </w:rPr>
      </w:pPr>
      <w:r w:rsidRPr="00372D3F">
        <w:rPr>
          <w:b/>
          <w:sz w:val="24"/>
          <w:szCs w:val="24"/>
        </w:rPr>
        <w:t>AGENCY FOR IMPLEMENTATION</w:t>
      </w:r>
    </w:p>
    <w:p w:rsidR="00372D3F" w:rsidRDefault="00372D3F" w:rsidP="00372D3F">
      <w:r w:rsidRPr="00372D3F">
        <w:rPr>
          <w:sz w:val="24"/>
          <w:szCs w:val="24"/>
        </w:rPr>
        <w:t xml:space="preserve"> At the district level the implementation should be entrusted to </w:t>
      </w:r>
      <w:proofErr w:type="spellStart"/>
      <w:r w:rsidRPr="00372D3F">
        <w:rPr>
          <w:sz w:val="24"/>
          <w:szCs w:val="24"/>
        </w:rPr>
        <w:t>Zilla</w:t>
      </w:r>
      <w:proofErr w:type="spellEnd"/>
      <w:r w:rsidRPr="00372D3F">
        <w:rPr>
          <w:sz w:val="24"/>
          <w:szCs w:val="24"/>
        </w:rPr>
        <w:t xml:space="preserve"> </w:t>
      </w:r>
      <w:proofErr w:type="spellStart"/>
      <w:r w:rsidRPr="00372D3F">
        <w:rPr>
          <w:sz w:val="24"/>
          <w:szCs w:val="24"/>
        </w:rPr>
        <w:t>Parishad</w:t>
      </w:r>
      <w:proofErr w:type="spellEnd"/>
      <w:r>
        <w:rPr>
          <w:sz w:val="24"/>
          <w:szCs w:val="24"/>
        </w:rPr>
        <w:t xml:space="preserve">. </w:t>
      </w:r>
      <w:r>
        <w:t xml:space="preserve">At the local level, the Village </w:t>
      </w:r>
      <w:proofErr w:type="spellStart"/>
      <w:r>
        <w:t>Panchayat</w:t>
      </w:r>
      <w:proofErr w:type="spellEnd"/>
      <w:r>
        <w:t xml:space="preserve"> would implement the programme.</w:t>
      </w:r>
    </w:p>
    <w:p w:rsidR="009F76A5" w:rsidRDefault="009F76A5" w:rsidP="00372D3F">
      <w:pPr>
        <w:rPr>
          <w:b/>
          <w:sz w:val="24"/>
          <w:szCs w:val="24"/>
        </w:rPr>
      </w:pPr>
      <w:r w:rsidRPr="009F76A5">
        <w:rPr>
          <w:b/>
          <w:sz w:val="24"/>
          <w:szCs w:val="24"/>
        </w:rPr>
        <w:t>CONSTRUCTION</w:t>
      </w:r>
    </w:p>
    <w:p w:rsidR="009F76A5" w:rsidRDefault="009F76A5" w:rsidP="00372D3F">
      <w:r w:rsidRPr="009F76A5">
        <w:rPr>
          <w:b/>
          <w:sz w:val="24"/>
          <w:szCs w:val="24"/>
        </w:rPr>
        <w:t xml:space="preserve"> </w:t>
      </w:r>
      <w:r>
        <w:t>The construction should be carried out by the beneficiary himself/herself. No contractor should be involved in the construction of houses under IAY. If any case of construction through contractors comes to notice, the Ministry of Rural Development will have the right to recover the releases made to the State for those IAY houses.</w:t>
      </w:r>
    </w:p>
    <w:p w:rsidR="00D768B8" w:rsidRDefault="00D768B8" w:rsidP="00372D3F">
      <w:r w:rsidRPr="00D768B8">
        <w:rPr>
          <w:b/>
        </w:rPr>
        <w:t>Construction timeline</w:t>
      </w:r>
      <w:r>
        <w:t>:</w:t>
      </w:r>
    </w:p>
    <w:tbl>
      <w:tblPr>
        <w:tblStyle w:val="TableGrid"/>
        <w:tblW w:w="0" w:type="auto"/>
        <w:tblLook w:val="04A0"/>
      </w:tblPr>
      <w:tblGrid>
        <w:gridCol w:w="1668"/>
        <w:gridCol w:w="3543"/>
        <w:gridCol w:w="4031"/>
      </w:tblGrid>
      <w:tr w:rsidR="009F76A5" w:rsidTr="00D768B8">
        <w:tc>
          <w:tcPr>
            <w:tcW w:w="1668" w:type="dxa"/>
          </w:tcPr>
          <w:p w:rsidR="009F76A5" w:rsidRPr="00D768B8" w:rsidRDefault="00D768B8" w:rsidP="00372D3F">
            <w:pPr>
              <w:rPr>
                <w:b/>
                <w:sz w:val="24"/>
                <w:szCs w:val="24"/>
              </w:rPr>
            </w:pPr>
            <w:r w:rsidRPr="00D768B8">
              <w:rPr>
                <w:b/>
                <w:sz w:val="24"/>
                <w:szCs w:val="24"/>
              </w:rPr>
              <w:t>STAGE</w:t>
            </w:r>
          </w:p>
        </w:tc>
        <w:tc>
          <w:tcPr>
            <w:tcW w:w="3543" w:type="dxa"/>
          </w:tcPr>
          <w:p w:rsidR="009F76A5" w:rsidRPr="00D768B8" w:rsidRDefault="00D768B8" w:rsidP="00372D3F">
            <w:pPr>
              <w:rPr>
                <w:b/>
                <w:sz w:val="24"/>
                <w:szCs w:val="24"/>
              </w:rPr>
            </w:pPr>
            <w:r w:rsidRPr="00D768B8">
              <w:rPr>
                <w:b/>
                <w:sz w:val="24"/>
                <w:szCs w:val="24"/>
              </w:rPr>
              <w:t>LEVEL</w:t>
            </w:r>
          </w:p>
        </w:tc>
        <w:tc>
          <w:tcPr>
            <w:tcW w:w="4031" w:type="dxa"/>
          </w:tcPr>
          <w:p w:rsidR="009F76A5" w:rsidRPr="00D768B8" w:rsidRDefault="00D768B8" w:rsidP="00372D3F">
            <w:pPr>
              <w:rPr>
                <w:b/>
                <w:sz w:val="24"/>
                <w:szCs w:val="24"/>
              </w:rPr>
            </w:pPr>
            <w:r w:rsidRPr="00D768B8">
              <w:rPr>
                <w:b/>
                <w:sz w:val="24"/>
                <w:szCs w:val="24"/>
              </w:rPr>
              <w:t>TIME LIMIT</w:t>
            </w:r>
          </w:p>
        </w:tc>
      </w:tr>
      <w:tr w:rsidR="009F76A5" w:rsidTr="00D768B8">
        <w:tc>
          <w:tcPr>
            <w:tcW w:w="1668" w:type="dxa"/>
          </w:tcPr>
          <w:p w:rsidR="009F76A5" w:rsidRPr="00D768B8" w:rsidRDefault="009F76A5" w:rsidP="00372D3F">
            <w:pPr>
              <w:rPr>
                <w:sz w:val="24"/>
                <w:szCs w:val="24"/>
              </w:rPr>
            </w:pPr>
            <w:r w:rsidRPr="00D768B8">
              <w:rPr>
                <w:sz w:val="24"/>
                <w:szCs w:val="24"/>
              </w:rPr>
              <w:t>Stage 1</w:t>
            </w:r>
          </w:p>
        </w:tc>
        <w:tc>
          <w:tcPr>
            <w:tcW w:w="3543" w:type="dxa"/>
          </w:tcPr>
          <w:p w:rsidR="009F76A5" w:rsidRPr="00D768B8" w:rsidRDefault="009F76A5" w:rsidP="00372D3F">
            <w:pPr>
              <w:rPr>
                <w:sz w:val="24"/>
                <w:szCs w:val="24"/>
              </w:rPr>
            </w:pPr>
            <w:r w:rsidRPr="00D768B8">
              <w:rPr>
                <w:sz w:val="24"/>
                <w:szCs w:val="24"/>
              </w:rPr>
              <w:t xml:space="preserve">Construction </w:t>
            </w:r>
            <w:proofErr w:type="spellStart"/>
            <w:r w:rsidRPr="00D768B8">
              <w:rPr>
                <w:sz w:val="24"/>
                <w:szCs w:val="24"/>
              </w:rPr>
              <w:t>upto</w:t>
            </w:r>
            <w:proofErr w:type="spellEnd"/>
            <w:r w:rsidRPr="00D768B8">
              <w:rPr>
                <w:sz w:val="24"/>
                <w:szCs w:val="24"/>
              </w:rPr>
              <w:t xml:space="preserve"> lintel level</w:t>
            </w:r>
          </w:p>
        </w:tc>
        <w:tc>
          <w:tcPr>
            <w:tcW w:w="4031" w:type="dxa"/>
          </w:tcPr>
          <w:p w:rsidR="009F76A5" w:rsidRPr="00D768B8" w:rsidRDefault="009F76A5" w:rsidP="00372D3F">
            <w:pPr>
              <w:rPr>
                <w:sz w:val="24"/>
                <w:szCs w:val="24"/>
              </w:rPr>
            </w:pPr>
            <w:r w:rsidRPr="00D768B8">
              <w:rPr>
                <w:sz w:val="24"/>
                <w:szCs w:val="24"/>
              </w:rPr>
              <w:t>Nine months from date of release of first instalment</w:t>
            </w:r>
          </w:p>
        </w:tc>
      </w:tr>
      <w:tr w:rsidR="009F76A5" w:rsidTr="00D768B8">
        <w:tc>
          <w:tcPr>
            <w:tcW w:w="1668" w:type="dxa"/>
          </w:tcPr>
          <w:p w:rsidR="009F76A5" w:rsidRPr="00D768B8" w:rsidRDefault="009F76A5" w:rsidP="00372D3F">
            <w:pPr>
              <w:rPr>
                <w:sz w:val="24"/>
                <w:szCs w:val="24"/>
              </w:rPr>
            </w:pPr>
            <w:r w:rsidRPr="00D768B8">
              <w:rPr>
                <w:sz w:val="24"/>
                <w:szCs w:val="24"/>
              </w:rPr>
              <w:t>Stage 2</w:t>
            </w:r>
          </w:p>
        </w:tc>
        <w:tc>
          <w:tcPr>
            <w:tcW w:w="3543" w:type="dxa"/>
          </w:tcPr>
          <w:p w:rsidR="009F76A5" w:rsidRPr="00D768B8" w:rsidRDefault="009F76A5" w:rsidP="00372D3F">
            <w:pPr>
              <w:rPr>
                <w:sz w:val="24"/>
                <w:szCs w:val="24"/>
              </w:rPr>
            </w:pPr>
            <w:r w:rsidRPr="00D768B8">
              <w:rPr>
                <w:sz w:val="24"/>
                <w:szCs w:val="24"/>
              </w:rPr>
              <w:t>Completion</w:t>
            </w:r>
          </w:p>
        </w:tc>
        <w:tc>
          <w:tcPr>
            <w:tcW w:w="4031" w:type="dxa"/>
          </w:tcPr>
          <w:p w:rsidR="009F76A5" w:rsidRPr="00D768B8" w:rsidRDefault="00D768B8" w:rsidP="00372D3F">
            <w:pPr>
              <w:rPr>
                <w:sz w:val="24"/>
                <w:szCs w:val="24"/>
              </w:rPr>
            </w:pPr>
            <w:r w:rsidRPr="00D768B8">
              <w:rPr>
                <w:sz w:val="24"/>
                <w:szCs w:val="24"/>
              </w:rPr>
              <w:t>Nine months from date of release of second instalment</w:t>
            </w:r>
          </w:p>
        </w:tc>
      </w:tr>
    </w:tbl>
    <w:p w:rsidR="009F76A5" w:rsidRPr="00372D3F" w:rsidRDefault="009F76A5" w:rsidP="00372D3F">
      <w:pPr>
        <w:rPr>
          <w:sz w:val="24"/>
          <w:szCs w:val="24"/>
        </w:rPr>
      </w:pPr>
    </w:p>
    <w:p w:rsidR="00273496" w:rsidRDefault="00273496" w:rsidP="00870BE8">
      <w:pPr>
        <w:rPr>
          <w:b/>
          <w:sz w:val="24"/>
          <w:szCs w:val="24"/>
        </w:rPr>
      </w:pPr>
    </w:p>
    <w:p w:rsidR="00273496" w:rsidRDefault="00273496" w:rsidP="00870BE8">
      <w:pPr>
        <w:rPr>
          <w:b/>
          <w:sz w:val="24"/>
          <w:szCs w:val="24"/>
        </w:rPr>
      </w:pPr>
    </w:p>
    <w:p w:rsidR="00273496" w:rsidRDefault="00273496" w:rsidP="00870BE8">
      <w:pPr>
        <w:rPr>
          <w:b/>
          <w:sz w:val="24"/>
          <w:szCs w:val="24"/>
        </w:rPr>
      </w:pPr>
    </w:p>
    <w:p w:rsidR="00273496" w:rsidRDefault="00273496" w:rsidP="00870BE8">
      <w:pPr>
        <w:rPr>
          <w:b/>
          <w:sz w:val="24"/>
          <w:szCs w:val="24"/>
        </w:rPr>
      </w:pPr>
    </w:p>
    <w:p w:rsidR="00273496" w:rsidRDefault="00273496" w:rsidP="00870BE8">
      <w:pPr>
        <w:rPr>
          <w:b/>
          <w:sz w:val="24"/>
          <w:szCs w:val="24"/>
        </w:rPr>
      </w:pPr>
    </w:p>
    <w:p w:rsidR="00273496" w:rsidRDefault="00273496" w:rsidP="00870BE8">
      <w:pPr>
        <w:rPr>
          <w:b/>
          <w:sz w:val="24"/>
          <w:szCs w:val="24"/>
        </w:rPr>
      </w:pPr>
    </w:p>
    <w:p w:rsidR="00D768B8" w:rsidRDefault="00D768B8" w:rsidP="00870BE8">
      <w:pPr>
        <w:rPr>
          <w:b/>
          <w:sz w:val="24"/>
          <w:szCs w:val="24"/>
        </w:rPr>
      </w:pPr>
      <w:r w:rsidRPr="00D768B8">
        <w:rPr>
          <w:b/>
          <w:sz w:val="24"/>
          <w:szCs w:val="24"/>
        </w:rPr>
        <w:lastRenderedPageBreak/>
        <w:t>DETAILS OF ADMISSIBLE EXPENDITURE UNDER ADMINISTRATIVE EXPENSE</w:t>
      </w:r>
    </w:p>
    <w:tbl>
      <w:tblPr>
        <w:tblStyle w:val="TableGrid"/>
        <w:tblW w:w="9322" w:type="dxa"/>
        <w:tblLook w:val="04A0"/>
      </w:tblPr>
      <w:tblGrid>
        <w:gridCol w:w="568"/>
        <w:gridCol w:w="4360"/>
        <w:gridCol w:w="1559"/>
        <w:gridCol w:w="2835"/>
      </w:tblGrid>
      <w:tr w:rsidR="00D768B8" w:rsidTr="008D02E6">
        <w:tc>
          <w:tcPr>
            <w:tcW w:w="568" w:type="dxa"/>
          </w:tcPr>
          <w:p w:rsidR="00D768B8" w:rsidRDefault="00D768B8" w:rsidP="00870BE8">
            <w:pPr>
              <w:rPr>
                <w:b/>
                <w:sz w:val="24"/>
                <w:szCs w:val="24"/>
              </w:rPr>
            </w:pPr>
            <w:r>
              <w:rPr>
                <w:b/>
                <w:sz w:val="24"/>
                <w:szCs w:val="24"/>
              </w:rPr>
              <w:t>Sr. No.</w:t>
            </w:r>
          </w:p>
        </w:tc>
        <w:tc>
          <w:tcPr>
            <w:tcW w:w="4360" w:type="dxa"/>
          </w:tcPr>
          <w:p w:rsidR="00D768B8" w:rsidRPr="008D02E6" w:rsidRDefault="008D02E6" w:rsidP="00870BE8">
            <w:pPr>
              <w:rPr>
                <w:b/>
                <w:sz w:val="24"/>
                <w:szCs w:val="24"/>
              </w:rPr>
            </w:pPr>
            <w:r w:rsidRPr="008D02E6">
              <w:rPr>
                <w:b/>
                <w:sz w:val="24"/>
                <w:szCs w:val="24"/>
              </w:rPr>
              <w:t>ITEM</w:t>
            </w:r>
          </w:p>
        </w:tc>
        <w:tc>
          <w:tcPr>
            <w:tcW w:w="1559" w:type="dxa"/>
          </w:tcPr>
          <w:p w:rsidR="00D768B8" w:rsidRPr="008D02E6" w:rsidRDefault="008D02E6" w:rsidP="00870BE8">
            <w:pPr>
              <w:rPr>
                <w:b/>
                <w:sz w:val="24"/>
                <w:szCs w:val="24"/>
              </w:rPr>
            </w:pPr>
            <w:r w:rsidRPr="008D02E6">
              <w:rPr>
                <w:b/>
                <w:sz w:val="24"/>
                <w:szCs w:val="24"/>
              </w:rPr>
              <w:t>UNIT COST</w:t>
            </w:r>
          </w:p>
        </w:tc>
        <w:tc>
          <w:tcPr>
            <w:tcW w:w="2835" w:type="dxa"/>
          </w:tcPr>
          <w:p w:rsidR="00D768B8" w:rsidRPr="008D02E6" w:rsidRDefault="008D02E6" w:rsidP="00870BE8">
            <w:pPr>
              <w:rPr>
                <w:b/>
                <w:sz w:val="24"/>
                <w:szCs w:val="24"/>
              </w:rPr>
            </w:pPr>
            <w:r w:rsidRPr="008D02E6">
              <w:rPr>
                <w:b/>
                <w:sz w:val="24"/>
                <w:szCs w:val="24"/>
              </w:rPr>
              <w:t>CENTRAL AND STATE SHARES</w:t>
            </w:r>
          </w:p>
        </w:tc>
      </w:tr>
      <w:tr w:rsidR="00D768B8" w:rsidTr="008D02E6">
        <w:tc>
          <w:tcPr>
            <w:tcW w:w="568" w:type="dxa"/>
          </w:tcPr>
          <w:p w:rsidR="008D02E6" w:rsidRDefault="008D02E6" w:rsidP="00870BE8">
            <w:pPr>
              <w:rPr>
                <w:b/>
                <w:sz w:val="24"/>
                <w:szCs w:val="24"/>
              </w:rPr>
            </w:pPr>
            <w:r>
              <w:rPr>
                <w:b/>
                <w:sz w:val="24"/>
                <w:szCs w:val="24"/>
              </w:rPr>
              <w:t>1.</w:t>
            </w:r>
          </w:p>
        </w:tc>
        <w:tc>
          <w:tcPr>
            <w:tcW w:w="4360" w:type="dxa"/>
          </w:tcPr>
          <w:p w:rsidR="008D02E6" w:rsidRPr="008D02E6" w:rsidRDefault="008D02E6" w:rsidP="00870BE8">
            <w:pPr>
              <w:rPr>
                <w:sz w:val="24"/>
                <w:szCs w:val="24"/>
              </w:rPr>
            </w:pPr>
            <w:r w:rsidRPr="008D02E6">
              <w:rPr>
                <w:sz w:val="24"/>
                <w:szCs w:val="24"/>
              </w:rPr>
              <w:t>Construction of new house</w:t>
            </w:r>
          </w:p>
          <w:p w:rsidR="008D02E6" w:rsidRPr="008D02E6" w:rsidRDefault="008D02E6" w:rsidP="008D02E6">
            <w:pPr>
              <w:pStyle w:val="ListParagraph"/>
              <w:numPr>
                <w:ilvl w:val="0"/>
                <w:numId w:val="4"/>
              </w:numPr>
              <w:rPr>
                <w:sz w:val="24"/>
                <w:szCs w:val="24"/>
              </w:rPr>
            </w:pPr>
            <w:r w:rsidRPr="008D02E6">
              <w:rPr>
                <w:sz w:val="24"/>
                <w:szCs w:val="24"/>
              </w:rPr>
              <w:t xml:space="preserve">Plain areas </w:t>
            </w:r>
          </w:p>
          <w:p w:rsidR="008D02E6" w:rsidRPr="008D02E6" w:rsidRDefault="008D02E6" w:rsidP="008D02E6">
            <w:pPr>
              <w:pStyle w:val="ListParagraph"/>
              <w:ind w:left="895"/>
              <w:rPr>
                <w:sz w:val="24"/>
                <w:szCs w:val="24"/>
              </w:rPr>
            </w:pPr>
          </w:p>
          <w:p w:rsidR="00D768B8" w:rsidRPr="008D02E6" w:rsidRDefault="008D02E6" w:rsidP="008D02E6">
            <w:pPr>
              <w:pStyle w:val="ListParagraph"/>
              <w:numPr>
                <w:ilvl w:val="0"/>
                <w:numId w:val="4"/>
              </w:numPr>
              <w:tabs>
                <w:tab w:val="left" w:pos="459"/>
              </w:tabs>
              <w:rPr>
                <w:b/>
                <w:sz w:val="24"/>
                <w:szCs w:val="24"/>
              </w:rPr>
            </w:pPr>
            <w:r w:rsidRPr="008D02E6">
              <w:rPr>
                <w:sz w:val="24"/>
                <w:szCs w:val="24"/>
              </w:rPr>
              <w:t>Hilly States and difficult areas   &amp; IAP districts</w:t>
            </w:r>
          </w:p>
        </w:tc>
        <w:tc>
          <w:tcPr>
            <w:tcW w:w="1559" w:type="dxa"/>
          </w:tcPr>
          <w:p w:rsidR="00D768B8" w:rsidRPr="008D02E6" w:rsidRDefault="00D768B8" w:rsidP="00870BE8">
            <w:pPr>
              <w:rPr>
                <w:b/>
                <w:sz w:val="24"/>
                <w:szCs w:val="24"/>
              </w:rPr>
            </w:pPr>
          </w:p>
          <w:p w:rsidR="008D02E6" w:rsidRPr="008D02E6" w:rsidRDefault="008D02E6" w:rsidP="00870BE8">
            <w:pPr>
              <w:rPr>
                <w:sz w:val="24"/>
                <w:szCs w:val="24"/>
              </w:rPr>
            </w:pPr>
            <w:r w:rsidRPr="008D02E6">
              <w:rPr>
                <w:sz w:val="24"/>
                <w:szCs w:val="24"/>
              </w:rPr>
              <w:t>Rs 70,000/-</w:t>
            </w:r>
          </w:p>
          <w:p w:rsidR="008D02E6" w:rsidRPr="008D02E6" w:rsidRDefault="008D02E6" w:rsidP="00870BE8">
            <w:pPr>
              <w:rPr>
                <w:sz w:val="24"/>
                <w:szCs w:val="24"/>
              </w:rPr>
            </w:pPr>
          </w:p>
          <w:p w:rsidR="008D02E6" w:rsidRPr="008D02E6" w:rsidRDefault="008D02E6" w:rsidP="00870BE8">
            <w:pPr>
              <w:rPr>
                <w:sz w:val="24"/>
                <w:szCs w:val="24"/>
              </w:rPr>
            </w:pPr>
            <w:r w:rsidRPr="008D02E6">
              <w:rPr>
                <w:sz w:val="24"/>
                <w:szCs w:val="24"/>
              </w:rPr>
              <w:t>Rs 75,000/-</w:t>
            </w:r>
          </w:p>
        </w:tc>
        <w:tc>
          <w:tcPr>
            <w:tcW w:w="2835" w:type="dxa"/>
          </w:tcPr>
          <w:p w:rsidR="008D02E6" w:rsidRPr="008D02E6" w:rsidRDefault="008D02E6" w:rsidP="00870BE8">
            <w:pPr>
              <w:rPr>
                <w:sz w:val="24"/>
                <w:szCs w:val="24"/>
              </w:rPr>
            </w:pPr>
          </w:p>
          <w:p w:rsidR="008D02E6" w:rsidRPr="008D02E6" w:rsidRDefault="008D02E6" w:rsidP="00870BE8">
            <w:pPr>
              <w:rPr>
                <w:sz w:val="24"/>
                <w:szCs w:val="24"/>
              </w:rPr>
            </w:pPr>
            <w:r w:rsidRPr="008D02E6">
              <w:rPr>
                <w:sz w:val="24"/>
                <w:szCs w:val="24"/>
              </w:rPr>
              <w:t>90:10 for NE States and Sikkim</w:t>
            </w:r>
          </w:p>
          <w:p w:rsidR="00D768B8" w:rsidRPr="008D02E6" w:rsidRDefault="008D02E6" w:rsidP="00870BE8">
            <w:pPr>
              <w:rPr>
                <w:b/>
                <w:sz w:val="24"/>
                <w:szCs w:val="24"/>
              </w:rPr>
            </w:pPr>
            <w:r w:rsidRPr="008D02E6">
              <w:rPr>
                <w:sz w:val="24"/>
                <w:szCs w:val="24"/>
              </w:rPr>
              <w:t xml:space="preserve"> 100:00 for UTs 75:25 in other cases</w:t>
            </w:r>
          </w:p>
        </w:tc>
      </w:tr>
      <w:tr w:rsidR="00D768B8" w:rsidTr="008D02E6">
        <w:tc>
          <w:tcPr>
            <w:tcW w:w="568" w:type="dxa"/>
          </w:tcPr>
          <w:p w:rsidR="00D768B8" w:rsidRPr="008D02E6" w:rsidRDefault="008D02E6" w:rsidP="008D02E6">
            <w:pPr>
              <w:rPr>
                <w:b/>
                <w:sz w:val="24"/>
                <w:szCs w:val="24"/>
              </w:rPr>
            </w:pPr>
            <w:r w:rsidRPr="008D02E6">
              <w:rPr>
                <w:b/>
                <w:sz w:val="24"/>
                <w:szCs w:val="24"/>
              </w:rPr>
              <w:t>2.</w:t>
            </w:r>
          </w:p>
        </w:tc>
        <w:tc>
          <w:tcPr>
            <w:tcW w:w="4360" w:type="dxa"/>
          </w:tcPr>
          <w:p w:rsidR="00D768B8" w:rsidRPr="008D02E6" w:rsidRDefault="00F66472" w:rsidP="00870BE8">
            <w:pPr>
              <w:rPr>
                <w:b/>
                <w:sz w:val="24"/>
                <w:szCs w:val="24"/>
              </w:rPr>
            </w:pPr>
            <w:r>
              <w:rPr>
                <w:sz w:val="24"/>
                <w:szCs w:val="24"/>
              </w:rPr>
              <w:t xml:space="preserve">Up-gradation </w:t>
            </w:r>
            <w:r w:rsidR="008D02E6" w:rsidRPr="008D02E6">
              <w:rPr>
                <w:sz w:val="24"/>
                <w:szCs w:val="24"/>
              </w:rPr>
              <w:t xml:space="preserve">of dilapidated </w:t>
            </w:r>
            <w:proofErr w:type="spellStart"/>
            <w:r w:rsidR="008D02E6" w:rsidRPr="008D02E6">
              <w:rPr>
                <w:sz w:val="24"/>
                <w:szCs w:val="24"/>
              </w:rPr>
              <w:t>kutcha</w:t>
            </w:r>
            <w:proofErr w:type="spellEnd"/>
            <w:r w:rsidR="008D02E6" w:rsidRPr="008D02E6">
              <w:rPr>
                <w:sz w:val="24"/>
                <w:szCs w:val="24"/>
              </w:rPr>
              <w:t xml:space="preserve"> house</w:t>
            </w:r>
          </w:p>
        </w:tc>
        <w:tc>
          <w:tcPr>
            <w:tcW w:w="1559" w:type="dxa"/>
          </w:tcPr>
          <w:p w:rsidR="00D768B8" w:rsidRPr="008D02E6" w:rsidRDefault="008D02E6" w:rsidP="00870BE8">
            <w:pPr>
              <w:rPr>
                <w:b/>
                <w:sz w:val="24"/>
                <w:szCs w:val="24"/>
              </w:rPr>
            </w:pPr>
            <w:r w:rsidRPr="008D02E6">
              <w:rPr>
                <w:sz w:val="24"/>
                <w:szCs w:val="24"/>
              </w:rPr>
              <w:t>Rs. 15,000</w:t>
            </w:r>
          </w:p>
        </w:tc>
        <w:tc>
          <w:tcPr>
            <w:tcW w:w="2835" w:type="dxa"/>
          </w:tcPr>
          <w:p w:rsidR="00D768B8" w:rsidRPr="008D02E6" w:rsidRDefault="00D768B8" w:rsidP="00870BE8">
            <w:pPr>
              <w:rPr>
                <w:b/>
                <w:sz w:val="24"/>
                <w:szCs w:val="24"/>
              </w:rPr>
            </w:pPr>
          </w:p>
        </w:tc>
      </w:tr>
      <w:tr w:rsidR="00D768B8" w:rsidTr="008D02E6">
        <w:tc>
          <w:tcPr>
            <w:tcW w:w="568" w:type="dxa"/>
          </w:tcPr>
          <w:p w:rsidR="00D768B8" w:rsidRDefault="008D02E6" w:rsidP="00870BE8">
            <w:pPr>
              <w:rPr>
                <w:b/>
                <w:sz w:val="24"/>
                <w:szCs w:val="24"/>
              </w:rPr>
            </w:pPr>
            <w:r>
              <w:rPr>
                <w:b/>
                <w:sz w:val="24"/>
                <w:szCs w:val="24"/>
              </w:rPr>
              <w:t>3.</w:t>
            </w:r>
          </w:p>
        </w:tc>
        <w:tc>
          <w:tcPr>
            <w:tcW w:w="4360" w:type="dxa"/>
          </w:tcPr>
          <w:p w:rsidR="00D768B8" w:rsidRPr="008D02E6" w:rsidRDefault="008D02E6" w:rsidP="00870BE8">
            <w:pPr>
              <w:rPr>
                <w:b/>
                <w:sz w:val="24"/>
                <w:szCs w:val="24"/>
              </w:rPr>
            </w:pPr>
            <w:r w:rsidRPr="008D02E6">
              <w:rPr>
                <w:sz w:val="24"/>
                <w:szCs w:val="24"/>
              </w:rPr>
              <w:t>House sites for eligible landless</w:t>
            </w:r>
          </w:p>
        </w:tc>
        <w:tc>
          <w:tcPr>
            <w:tcW w:w="1559" w:type="dxa"/>
          </w:tcPr>
          <w:p w:rsidR="00D768B8" w:rsidRPr="008D02E6" w:rsidRDefault="008D02E6" w:rsidP="00870BE8">
            <w:pPr>
              <w:rPr>
                <w:b/>
                <w:sz w:val="24"/>
                <w:szCs w:val="24"/>
              </w:rPr>
            </w:pPr>
            <w:r w:rsidRPr="008D02E6">
              <w:rPr>
                <w:sz w:val="24"/>
                <w:szCs w:val="24"/>
              </w:rPr>
              <w:t>Rs. 20,000</w:t>
            </w:r>
          </w:p>
        </w:tc>
        <w:tc>
          <w:tcPr>
            <w:tcW w:w="2835" w:type="dxa"/>
          </w:tcPr>
          <w:p w:rsidR="008D02E6" w:rsidRDefault="008D02E6" w:rsidP="00870BE8">
            <w:pPr>
              <w:rPr>
                <w:sz w:val="24"/>
                <w:szCs w:val="24"/>
              </w:rPr>
            </w:pPr>
            <w:r w:rsidRPr="008D02E6">
              <w:rPr>
                <w:sz w:val="24"/>
                <w:szCs w:val="24"/>
              </w:rPr>
              <w:t xml:space="preserve">100:00 for UTs </w:t>
            </w:r>
          </w:p>
          <w:p w:rsidR="00D768B8" w:rsidRPr="008D02E6" w:rsidRDefault="008D02E6" w:rsidP="00870BE8">
            <w:pPr>
              <w:rPr>
                <w:b/>
                <w:sz w:val="24"/>
                <w:szCs w:val="24"/>
              </w:rPr>
            </w:pPr>
            <w:r w:rsidRPr="008D02E6">
              <w:rPr>
                <w:sz w:val="24"/>
                <w:szCs w:val="24"/>
              </w:rPr>
              <w:t>50:50 in other cases</w:t>
            </w:r>
          </w:p>
        </w:tc>
      </w:tr>
      <w:tr w:rsidR="00D768B8" w:rsidTr="008D02E6">
        <w:tc>
          <w:tcPr>
            <w:tcW w:w="568" w:type="dxa"/>
          </w:tcPr>
          <w:p w:rsidR="00D768B8" w:rsidRDefault="008D02E6" w:rsidP="00870BE8">
            <w:pPr>
              <w:rPr>
                <w:b/>
                <w:sz w:val="24"/>
                <w:szCs w:val="24"/>
              </w:rPr>
            </w:pPr>
            <w:r>
              <w:rPr>
                <w:b/>
                <w:sz w:val="24"/>
                <w:szCs w:val="24"/>
              </w:rPr>
              <w:t>4.</w:t>
            </w:r>
          </w:p>
        </w:tc>
        <w:tc>
          <w:tcPr>
            <w:tcW w:w="4360" w:type="dxa"/>
          </w:tcPr>
          <w:p w:rsidR="00D768B8" w:rsidRPr="008D02E6" w:rsidRDefault="008D02E6" w:rsidP="00870BE8">
            <w:pPr>
              <w:rPr>
                <w:b/>
                <w:sz w:val="24"/>
                <w:szCs w:val="24"/>
              </w:rPr>
            </w:pPr>
            <w:r w:rsidRPr="008D02E6">
              <w:rPr>
                <w:sz w:val="24"/>
                <w:szCs w:val="24"/>
              </w:rPr>
              <w:t>Administrative Expense</w:t>
            </w:r>
          </w:p>
        </w:tc>
        <w:tc>
          <w:tcPr>
            <w:tcW w:w="1559" w:type="dxa"/>
          </w:tcPr>
          <w:p w:rsidR="00D768B8" w:rsidRPr="008D02E6" w:rsidRDefault="008D02E6" w:rsidP="00870BE8">
            <w:pPr>
              <w:rPr>
                <w:b/>
                <w:sz w:val="24"/>
                <w:szCs w:val="24"/>
              </w:rPr>
            </w:pPr>
            <w:r w:rsidRPr="008D02E6">
              <w:rPr>
                <w:sz w:val="24"/>
                <w:szCs w:val="24"/>
              </w:rPr>
              <w:t>4% of funds released</w:t>
            </w:r>
          </w:p>
        </w:tc>
        <w:tc>
          <w:tcPr>
            <w:tcW w:w="2835" w:type="dxa"/>
          </w:tcPr>
          <w:p w:rsidR="00D768B8" w:rsidRPr="008D02E6" w:rsidRDefault="00D768B8" w:rsidP="00870BE8">
            <w:pPr>
              <w:rPr>
                <w:b/>
                <w:sz w:val="24"/>
                <w:szCs w:val="24"/>
              </w:rPr>
            </w:pPr>
          </w:p>
        </w:tc>
      </w:tr>
    </w:tbl>
    <w:p w:rsidR="00D768B8" w:rsidRDefault="00D768B8" w:rsidP="00870BE8">
      <w:pPr>
        <w:rPr>
          <w:b/>
          <w:sz w:val="24"/>
          <w:szCs w:val="24"/>
        </w:rPr>
      </w:pPr>
    </w:p>
    <w:p w:rsidR="00EC663A" w:rsidRDefault="00F60277" w:rsidP="00870BE8">
      <w:pPr>
        <w:rPr>
          <w:b/>
          <w:sz w:val="24"/>
          <w:szCs w:val="24"/>
        </w:rPr>
      </w:pPr>
      <w:hyperlink r:id="rId6" w:history="1">
        <w:r w:rsidR="00EC663A" w:rsidRPr="00BB01A9">
          <w:rPr>
            <w:rStyle w:val="Hyperlink"/>
            <w:b/>
            <w:sz w:val="24"/>
            <w:szCs w:val="24"/>
          </w:rPr>
          <w:t>http://iay.nic.in/netiay/IAY%20revised%20guidelines%20july%202013.pdf</w:t>
        </w:r>
      </w:hyperlink>
    </w:p>
    <w:p w:rsidR="00EC663A" w:rsidRDefault="00EC663A" w:rsidP="00870BE8">
      <w:pPr>
        <w:rPr>
          <w:b/>
          <w:sz w:val="24"/>
          <w:szCs w:val="24"/>
        </w:rPr>
      </w:pPr>
    </w:p>
    <w:p w:rsidR="00273496" w:rsidRDefault="00273496" w:rsidP="00870BE8">
      <w:pPr>
        <w:rPr>
          <w:b/>
          <w:sz w:val="24"/>
          <w:szCs w:val="24"/>
        </w:rPr>
      </w:pPr>
    </w:p>
    <w:p w:rsidR="00273496" w:rsidRDefault="00273496" w:rsidP="00870BE8">
      <w:pPr>
        <w:rPr>
          <w:b/>
          <w:sz w:val="24"/>
          <w:szCs w:val="24"/>
        </w:rPr>
      </w:pPr>
    </w:p>
    <w:p w:rsidR="00273496" w:rsidRDefault="00273496" w:rsidP="00870BE8">
      <w:pPr>
        <w:rPr>
          <w:b/>
          <w:sz w:val="24"/>
          <w:szCs w:val="24"/>
        </w:rPr>
      </w:pPr>
    </w:p>
    <w:p w:rsidR="00273496" w:rsidRDefault="00273496" w:rsidP="00870BE8">
      <w:pPr>
        <w:rPr>
          <w:b/>
          <w:sz w:val="24"/>
          <w:szCs w:val="24"/>
        </w:rPr>
      </w:pPr>
    </w:p>
    <w:p w:rsidR="00273496" w:rsidRDefault="00273496" w:rsidP="00870BE8">
      <w:pPr>
        <w:rPr>
          <w:b/>
          <w:sz w:val="24"/>
          <w:szCs w:val="24"/>
        </w:rPr>
      </w:pPr>
    </w:p>
    <w:p w:rsidR="00273496" w:rsidRDefault="00273496" w:rsidP="00870BE8">
      <w:pPr>
        <w:rPr>
          <w:b/>
          <w:sz w:val="24"/>
          <w:szCs w:val="24"/>
        </w:rPr>
      </w:pPr>
    </w:p>
    <w:p w:rsidR="00273496" w:rsidRDefault="00273496" w:rsidP="00870BE8">
      <w:pPr>
        <w:rPr>
          <w:b/>
          <w:sz w:val="24"/>
          <w:szCs w:val="24"/>
        </w:rPr>
      </w:pPr>
    </w:p>
    <w:p w:rsidR="00273496" w:rsidRDefault="00273496" w:rsidP="00870BE8">
      <w:pPr>
        <w:rPr>
          <w:b/>
          <w:sz w:val="24"/>
          <w:szCs w:val="24"/>
        </w:rPr>
      </w:pPr>
    </w:p>
    <w:p w:rsidR="00273496" w:rsidRDefault="00273496" w:rsidP="00870BE8">
      <w:pPr>
        <w:rPr>
          <w:b/>
          <w:sz w:val="24"/>
          <w:szCs w:val="24"/>
        </w:rPr>
      </w:pPr>
    </w:p>
    <w:p w:rsidR="00273496" w:rsidRDefault="00273496" w:rsidP="00870BE8">
      <w:pPr>
        <w:rPr>
          <w:b/>
          <w:sz w:val="24"/>
          <w:szCs w:val="24"/>
        </w:rPr>
      </w:pPr>
    </w:p>
    <w:p w:rsidR="00273496" w:rsidRDefault="00273496" w:rsidP="00870BE8">
      <w:pPr>
        <w:rPr>
          <w:b/>
          <w:sz w:val="24"/>
          <w:szCs w:val="24"/>
        </w:rPr>
      </w:pPr>
    </w:p>
    <w:p w:rsidR="00273496" w:rsidRDefault="00273496" w:rsidP="00870BE8">
      <w:pPr>
        <w:rPr>
          <w:b/>
          <w:sz w:val="24"/>
          <w:szCs w:val="24"/>
        </w:rPr>
      </w:pPr>
    </w:p>
    <w:p w:rsidR="00273496" w:rsidRDefault="00273496" w:rsidP="00870BE8">
      <w:pPr>
        <w:rPr>
          <w:b/>
          <w:sz w:val="24"/>
          <w:szCs w:val="24"/>
        </w:rPr>
      </w:pPr>
    </w:p>
    <w:p w:rsidR="00E94270" w:rsidRDefault="00E94270" w:rsidP="00E94270">
      <w:pPr>
        <w:pStyle w:val="Title"/>
      </w:pPr>
      <w:r>
        <w:lastRenderedPageBreak/>
        <w:t>PRADHAN MANTRI GRAM SADAK YOJANA</w:t>
      </w:r>
    </w:p>
    <w:p w:rsidR="00E94270" w:rsidRPr="00F66472" w:rsidRDefault="00E94270" w:rsidP="00E94270">
      <w:pPr>
        <w:rPr>
          <w:b/>
          <w:sz w:val="24"/>
          <w:szCs w:val="24"/>
        </w:rPr>
      </w:pPr>
      <w:r w:rsidRPr="00F66472">
        <w:rPr>
          <w:rFonts w:asciiTheme="majorHAnsi" w:hAnsiTheme="majorHAnsi"/>
          <w:b/>
          <w:sz w:val="24"/>
          <w:szCs w:val="24"/>
        </w:rPr>
        <w:t xml:space="preserve">INTRODUCTION </w:t>
      </w:r>
      <w:r w:rsidRPr="00F66472">
        <w:rPr>
          <w:b/>
          <w:sz w:val="24"/>
          <w:szCs w:val="24"/>
        </w:rPr>
        <w:t>http://omms.nic.in/ReferenceDocs/PMGSY_Guidelines.pdf</w:t>
      </w:r>
    </w:p>
    <w:p w:rsidR="00E94270" w:rsidRPr="00F66472" w:rsidRDefault="00E94270" w:rsidP="00E94270">
      <w:pPr>
        <w:rPr>
          <w:sz w:val="24"/>
          <w:szCs w:val="24"/>
        </w:rPr>
      </w:pPr>
      <w:r w:rsidRPr="00F66472">
        <w:rPr>
          <w:sz w:val="24"/>
          <w:szCs w:val="24"/>
        </w:rPr>
        <w:t xml:space="preserve">The </w:t>
      </w:r>
      <w:proofErr w:type="spellStart"/>
      <w:r w:rsidRPr="00F66472">
        <w:rPr>
          <w:sz w:val="24"/>
          <w:szCs w:val="24"/>
        </w:rPr>
        <w:t>Pradhan</w:t>
      </w:r>
      <w:proofErr w:type="spellEnd"/>
      <w:r w:rsidRPr="00F66472">
        <w:rPr>
          <w:sz w:val="24"/>
          <w:szCs w:val="24"/>
        </w:rPr>
        <w:t xml:space="preserve"> </w:t>
      </w:r>
      <w:proofErr w:type="spellStart"/>
      <w:r w:rsidRPr="00F66472">
        <w:rPr>
          <w:sz w:val="24"/>
          <w:szCs w:val="24"/>
        </w:rPr>
        <w:t>Mantri</w:t>
      </w:r>
      <w:proofErr w:type="spellEnd"/>
      <w:r w:rsidRPr="00F66472">
        <w:rPr>
          <w:sz w:val="24"/>
          <w:szCs w:val="24"/>
        </w:rPr>
        <w:t xml:space="preserve"> Gram </w:t>
      </w:r>
      <w:proofErr w:type="spellStart"/>
      <w:r w:rsidRPr="00F66472">
        <w:rPr>
          <w:sz w:val="24"/>
          <w:szCs w:val="24"/>
        </w:rPr>
        <w:t>Sadak</w:t>
      </w:r>
      <w:proofErr w:type="spellEnd"/>
      <w:r w:rsidRPr="00F66472">
        <w:rPr>
          <w:sz w:val="24"/>
          <w:szCs w:val="24"/>
        </w:rPr>
        <w:t xml:space="preserve"> </w:t>
      </w:r>
      <w:proofErr w:type="spellStart"/>
      <w:r w:rsidRPr="00F66472">
        <w:rPr>
          <w:sz w:val="24"/>
          <w:szCs w:val="24"/>
        </w:rPr>
        <w:t>Yojana</w:t>
      </w:r>
      <w:proofErr w:type="spellEnd"/>
      <w:r w:rsidRPr="00F66472">
        <w:rPr>
          <w:sz w:val="24"/>
          <w:szCs w:val="24"/>
        </w:rPr>
        <w:t xml:space="preserve"> 1 (PMGSY) is a 100% Centrally Sponsored Scheme. Government had launched the </w:t>
      </w:r>
      <w:proofErr w:type="spellStart"/>
      <w:r w:rsidRPr="00F66472">
        <w:rPr>
          <w:sz w:val="24"/>
          <w:szCs w:val="24"/>
        </w:rPr>
        <w:t>Pradhan</w:t>
      </w:r>
      <w:proofErr w:type="spellEnd"/>
      <w:r w:rsidRPr="00F66472">
        <w:rPr>
          <w:sz w:val="24"/>
          <w:szCs w:val="24"/>
        </w:rPr>
        <w:t xml:space="preserve"> </w:t>
      </w:r>
      <w:proofErr w:type="spellStart"/>
      <w:r w:rsidRPr="00F66472">
        <w:rPr>
          <w:sz w:val="24"/>
          <w:szCs w:val="24"/>
        </w:rPr>
        <w:t>Mantri</w:t>
      </w:r>
      <w:proofErr w:type="spellEnd"/>
      <w:r w:rsidRPr="00F66472">
        <w:rPr>
          <w:sz w:val="24"/>
          <w:szCs w:val="24"/>
        </w:rPr>
        <w:t xml:space="preserve"> Gram </w:t>
      </w:r>
      <w:proofErr w:type="spellStart"/>
      <w:r w:rsidRPr="00F66472">
        <w:rPr>
          <w:sz w:val="24"/>
          <w:szCs w:val="24"/>
        </w:rPr>
        <w:t>Sadak</w:t>
      </w:r>
      <w:proofErr w:type="spellEnd"/>
      <w:r w:rsidRPr="00F66472">
        <w:rPr>
          <w:sz w:val="24"/>
          <w:szCs w:val="24"/>
        </w:rPr>
        <w:t xml:space="preserve"> </w:t>
      </w:r>
      <w:proofErr w:type="spellStart"/>
      <w:r w:rsidRPr="00F66472">
        <w:rPr>
          <w:sz w:val="24"/>
          <w:szCs w:val="24"/>
        </w:rPr>
        <w:t>Yojana</w:t>
      </w:r>
      <w:proofErr w:type="spellEnd"/>
      <w:r w:rsidRPr="00F66472">
        <w:rPr>
          <w:sz w:val="24"/>
          <w:szCs w:val="24"/>
        </w:rPr>
        <w:t xml:space="preserve"> on 25th December, 2000 to provide all-weather access to eligible unconnected habitations with a population of 250 persons and above, located at a distance of at least 500 metre or more (1.5 km of path distance in case of Hills) from an All-weather road or a connected Habitation.</w:t>
      </w:r>
    </w:p>
    <w:p w:rsidR="00E94270" w:rsidRPr="00F66472" w:rsidRDefault="00E94270" w:rsidP="00E94270">
      <w:pPr>
        <w:rPr>
          <w:sz w:val="24"/>
          <w:szCs w:val="24"/>
        </w:rPr>
      </w:pPr>
      <w:r w:rsidRPr="00F66472">
        <w:rPr>
          <w:sz w:val="24"/>
          <w:szCs w:val="24"/>
        </w:rPr>
        <w:t xml:space="preserve"> The primary objective of the PMGSY is to provide Connectivity, by way of an All-weather Road (with necessary culverts and cross-drainage structures, which is operable throughout the year), to the eligible unconnected Habitations in the rural areas with a population of 500 persons and above in Plain areas.</w:t>
      </w:r>
    </w:p>
    <w:p w:rsidR="00E94270" w:rsidRPr="00F66472" w:rsidRDefault="00E94270" w:rsidP="00E94270">
      <w:pPr>
        <w:rPr>
          <w:sz w:val="24"/>
          <w:szCs w:val="24"/>
        </w:rPr>
      </w:pPr>
      <w:r w:rsidRPr="00F66472">
        <w:rPr>
          <w:sz w:val="24"/>
          <w:szCs w:val="24"/>
        </w:rPr>
        <w:t xml:space="preserve">The PMGSY shall cover only the rural areas. The Rural Roads constructed under the </w:t>
      </w:r>
      <w:proofErr w:type="spellStart"/>
      <w:r w:rsidRPr="00F66472">
        <w:rPr>
          <w:sz w:val="24"/>
          <w:szCs w:val="24"/>
        </w:rPr>
        <w:t>Pradhan</w:t>
      </w:r>
      <w:proofErr w:type="spellEnd"/>
      <w:r w:rsidRPr="00F66472">
        <w:rPr>
          <w:sz w:val="24"/>
          <w:szCs w:val="24"/>
        </w:rPr>
        <w:t xml:space="preserve"> </w:t>
      </w:r>
      <w:proofErr w:type="spellStart"/>
      <w:r w:rsidRPr="00F66472">
        <w:rPr>
          <w:sz w:val="24"/>
          <w:szCs w:val="24"/>
        </w:rPr>
        <w:t>Mantri</w:t>
      </w:r>
      <w:proofErr w:type="spellEnd"/>
      <w:r w:rsidRPr="00F66472">
        <w:rPr>
          <w:sz w:val="24"/>
          <w:szCs w:val="24"/>
        </w:rPr>
        <w:t xml:space="preserve"> Gram </w:t>
      </w:r>
      <w:proofErr w:type="spellStart"/>
      <w:r w:rsidRPr="00F66472">
        <w:rPr>
          <w:sz w:val="24"/>
          <w:szCs w:val="24"/>
        </w:rPr>
        <w:t>Sadak</w:t>
      </w:r>
      <w:proofErr w:type="spellEnd"/>
      <w:r w:rsidRPr="00F66472">
        <w:rPr>
          <w:sz w:val="24"/>
          <w:szCs w:val="24"/>
        </w:rPr>
        <w:t xml:space="preserve"> </w:t>
      </w:r>
      <w:proofErr w:type="spellStart"/>
      <w:r w:rsidRPr="00F66472">
        <w:rPr>
          <w:sz w:val="24"/>
          <w:szCs w:val="24"/>
        </w:rPr>
        <w:t>Yojana</w:t>
      </w:r>
      <w:proofErr w:type="spellEnd"/>
      <w:r w:rsidRPr="00F66472">
        <w:rPr>
          <w:sz w:val="24"/>
          <w:szCs w:val="24"/>
        </w:rPr>
        <w:t xml:space="preserve"> will be in accordance with the provisions of Ministry of Rural Development’s 5 Specification for Rural Roads.</w:t>
      </w:r>
    </w:p>
    <w:p w:rsidR="00E94270" w:rsidRPr="00F66472" w:rsidRDefault="00E94270" w:rsidP="00E94270">
      <w:pPr>
        <w:rPr>
          <w:rFonts w:asciiTheme="majorHAnsi" w:hAnsiTheme="majorHAnsi"/>
          <w:b/>
          <w:sz w:val="24"/>
          <w:szCs w:val="24"/>
        </w:rPr>
      </w:pPr>
      <w:r w:rsidRPr="00F66472">
        <w:rPr>
          <w:rFonts w:asciiTheme="majorHAnsi" w:hAnsiTheme="majorHAnsi"/>
          <w:b/>
          <w:sz w:val="24"/>
          <w:szCs w:val="24"/>
        </w:rPr>
        <w:t xml:space="preserve">FUNDING </w:t>
      </w:r>
    </w:p>
    <w:p w:rsidR="00E94270" w:rsidRPr="00F66472" w:rsidRDefault="00E94270" w:rsidP="00E94270">
      <w:pPr>
        <w:rPr>
          <w:sz w:val="24"/>
          <w:szCs w:val="24"/>
        </w:rPr>
      </w:pPr>
      <w:r w:rsidRPr="00F66472">
        <w:rPr>
          <w:sz w:val="24"/>
          <w:szCs w:val="24"/>
        </w:rPr>
        <w:t xml:space="preserve">Once the Core Network is prepared and pavement condition survey conducted, it is possible to estimate the length of roads for New Connectivity as well as </w:t>
      </w:r>
      <w:r w:rsidR="00F66472" w:rsidRPr="00F66472">
        <w:rPr>
          <w:sz w:val="24"/>
          <w:szCs w:val="24"/>
        </w:rPr>
        <w:t xml:space="preserve">Up-gradation </w:t>
      </w:r>
      <w:r w:rsidRPr="00F66472">
        <w:rPr>
          <w:sz w:val="24"/>
          <w:szCs w:val="24"/>
        </w:rPr>
        <w:t xml:space="preserve">for every District. States may, each year, distribute the State’s Allocation among the Districts giving at least 80% on the basis of road length required for providing connectivity to Unconnected Habitations and </w:t>
      </w:r>
      <w:proofErr w:type="spellStart"/>
      <w:r w:rsidRPr="00F66472">
        <w:rPr>
          <w:sz w:val="24"/>
          <w:szCs w:val="24"/>
        </w:rPr>
        <w:t>upto</w:t>
      </w:r>
      <w:proofErr w:type="spellEnd"/>
      <w:r w:rsidRPr="00F66472">
        <w:rPr>
          <w:sz w:val="24"/>
          <w:szCs w:val="24"/>
        </w:rPr>
        <w:t xml:space="preserve"> 20% on the basis of road length requiring </w:t>
      </w:r>
      <w:r w:rsidR="00F66472" w:rsidRPr="00F66472">
        <w:rPr>
          <w:sz w:val="24"/>
          <w:szCs w:val="24"/>
        </w:rPr>
        <w:t xml:space="preserve">Up-gradation </w:t>
      </w:r>
      <w:r w:rsidRPr="00F66472">
        <w:rPr>
          <w:sz w:val="24"/>
          <w:szCs w:val="24"/>
        </w:rPr>
        <w:t>under the PMGSY.</w:t>
      </w:r>
    </w:p>
    <w:p w:rsidR="00F16455" w:rsidRDefault="00E94270" w:rsidP="00E94270">
      <w:pPr>
        <w:rPr>
          <w:sz w:val="24"/>
          <w:szCs w:val="24"/>
        </w:rPr>
      </w:pPr>
      <w:r w:rsidRPr="00F66472">
        <w:rPr>
          <w:sz w:val="24"/>
          <w:szCs w:val="24"/>
        </w:rPr>
        <w:t>The District-wise allocation of funds would also be communicated to the NRRDA and STAs every year by the State Government.</w:t>
      </w:r>
    </w:p>
    <w:p w:rsidR="00F16455" w:rsidRPr="00F16455" w:rsidRDefault="00F16455" w:rsidP="00F16455">
      <w:pPr>
        <w:spacing w:before="100" w:beforeAutospacing="1" w:after="100" w:afterAutospacing="1" w:line="240" w:lineRule="auto"/>
        <w:rPr>
          <w:rFonts w:ascii="Times New Roman" w:eastAsia="Times New Roman" w:hAnsi="Times New Roman" w:cs="Times New Roman"/>
          <w:color w:val="000000"/>
          <w:sz w:val="27"/>
          <w:szCs w:val="27"/>
        </w:rPr>
      </w:pPr>
      <w:r w:rsidRPr="00F16455">
        <w:rPr>
          <w:rFonts w:asciiTheme="majorHAnsi" w:eastAsia="Times New Roman" w:hAnsiTheme="majorHAnsi" w:cs="Arial"/>
          <w:b/>
          <w:bCs/>
          <w:color w:val="000000"/>
          <w:sz w:val="24"/>
          <w:szCs w:val="24"/>
        </w:rPr>
        <w:t>NOTEWORTHY FEATURES OF THE PMGSY</w:t>
      </w:r>
      <w:r w:rsidRPr="00F16455">
        <w:rPr>
          <w:rFonts w:ascii="Arial" w:eastAsia="Times New Roman" w:hAnsi="Arial" w:cs="Arial"/>
          <w:b/>
          <w:bCs/>
          <w:color w:val="000000"/>
          <w:sz w:val="20"/>
        </w:rPr>
        <w:t> </w:t>
      </w:r>
      <w:r w:rsidRPr="00F16455">
        <w:rPr>
          <w:rFonts w:ascii="Arial" w:eastAsia="Times New Roman" w:hAnsi="Arial" w:cs="Arial"/>
          <w:color w:val="000000"/>
          <w:sz w:val="20"/>
          <w:szCs w:val="20"/>
        </w:rPr>
        <w:br/>
      </w:r>
      <w:r w:rsidRPr="00F16455">
        <w:rPr>
          <w:rFonts w:ascii="Arial" w:eastAsia="Times New Roman" w:hAnsi="Arial" w:cs="Arial"/>
          <w:color w:val="000000"/>
          <w:sz w:val="20"/>
          <w:szCs w:val="20"/>
        </w:rPr>
        <w:br/>
      </w:r>
      <w:r w:rsidRPr="00F16455">
        <w:rPr>
          <w:rFonts w:eastAsia="Times New Roman" w:cstheme="minorHAnsi"/>
          <w:color w:val="000000"/>
          <w:sz w:val="24"/>
          <w:szCs w:val="24"/>
        </w:rPr>
        <w:t>The Ministry of Rural Development (</w:t>
      </w:r>
      <w:proofErr w:type="spellStart"/>
      <w:r w:rsidRPr="00F16455">
        <w:rPr>
          <w:rFonts w:eastAsia="Times New Roman" w:cstheme="minorHAnsi"/>
          <w:color w:val="000000"/>
          <w:sz w:val="24"/>
          <w:szCs w:val="24"/>
        </w:rPr>
        <w:t>MoRD</w:t>
      </w:r>
      <w:proofErr w:type="spellEnd"/>
      <w:r w:rsidRPr="00F16455">
        <w:rPr>
          <w:rFonts w:eastAsia="Times New Roman" w:cstheme="minorHAnsi"/>
          <w:color w:val="000000"/>
          <w:sz w:val="24"/>
          <w:szCs w:val="24"/>
        </w:rPr>
        <w:t>) has been entrusted with the task of organising the programme. Some of the noteworthy features of the programme are:</w:t>
      </w:r>
    </w:p>
    <w:p w:rsidR="00F16455" w:rsidRPr="00F16455" w:rsidRDefault="00F16455" w:rsidP="00F16455">
      <w:pPr>
        <w:numPr>
          <w:ilvl w:val="0"/>
          <w:numId w:val="5"/>
        </w:numPr>
        <w:spacing w:before="100" w:beforeAutospacing="1" w:after="100" w:afterAutospacing="1" w:line="240" w:lineRule="auto"/>
        <w:rPr>
          <w:rFonts w:eastAsia="Times New Roman" w:cstheme="minorHAnsi"/>
          <w:color w:val="000000"/>
          <w:sz w:val="24"/>
          <w:szCs w:val="24"/>
        </w:rPr>
      </w:pPr>
      <w:r w:rsidRPr="00F16455">
        <w:rPr>
          <w:rFonts w:eastAsia="Times New Roman" w:cstheme="minorHAnsi"/>
          <w:color w:val="000000"/>
          <w:sz w:val="24"/>
          <w:szCs w:val="24"/>
        </w:rPr>
        <w:t xml:space="preserve">Full </w:t>
      </w:r>
      <w:proofErr w:type="gramStart"/>
      <w:r w:rsidRPr="00F16455">
        <w:rPr>
          <w:rFonts w:eastAsia="Times New Roman" w:cstheme="minorHAnsi"/>
          <w:color w:val="000000"/>
          <w:sz w:val="24"/>
          <w:szCs w:val="24"/>
        </w:rPr>
        <w:t>Central</w:t>
      </w:r>
      <w:proofErr w:type="gramEnd"/>
      <w:r w:rsidRPr="00F16455">
        <w:rPr>
          <w:rFonts w:eastAsia="Times New Roman" w:cstheme="minorHAnsi"/>
          <w:color w:val="000000"/>
          <w:sz w:val="24"/>
          <w:szCs w:val="24"/>
        </w:rPr>
        <w:t xml:space="preserve"> funding, with 50% of the cess on High Speed Diesel being earmarked for this programme.</w:t>
      </w:r>
    </w:p>
    <w:p w:rsidR="00F16455" w:rsidRPr="00F16455" w:rsidRDefault="00F16455" w:rsidP="00F16455">
      <w:pPr>
        <w:numPr>
          <w:ilvl w:val="0"/>
          <w:numId w:val="5"/>
        </w:numPr>
        <w:spacing w:before="100" w:beforeAutospacing="1" w:after="100" w:afterAutospacing="1" w:line="240" w:lineRule="auto"/>
        <w:rPr>
          <w:rFonts w:eastAsia="Times New Roman" w:cstheme="minorHAnsi"/>
          <w:color w:val="000000"/>
          <w:sz w:val="24"/>
          <w:szCs w:val="24"/>
        </w:rPr>
      </w:pPr>
      <w:r w:rsidRPr="00F16455">
        <w:rPr>
          <w:rFonts w:eastAsia="Times New Roman" w:cstheme="minorHAnsi"/>
          <w:color w:val="000000"/>
          <w:sz w:val="24"/>
          <w:szCs w:val="24"/>
        </w:rPr>
        <w:t>Preparation of Master Plans and Core Network for Rural Roads for all the Districts and Blocks, identifying the unconnected habitations and proposing the most cost-effective routes for the purpose.</w:t>
      </w:r>
    </w:p>
    <w:p w:rsidR="00F16455" w:rsidRPr="00F16455" w:rsidRDefault="00F16455" w:rsidP="00F16455">
      <w:pPr>
        <w:numPr>
          <w:ilvl w:val="0"/>
          <w:numId w:val="5"/>
        </w:numPr>
        <w:spacing w:before="100" w:beforeAutospacing="1" w:after="100" w:afterAutospacing="1" w:line="240" w:lineRule="auto"/>
        <w:rPr>
          <w:rFonts w:eastAsia="Times New Roman" w:cstheme="minorHAnsi"/>
          <w:color w:val="000000"/>
          <w:sz w:val="24"/>
          <w:szCs w:val="24"/>
        </w:rPr>
      </w:pPr>
      <w:r w:rsidRPr="00F16455">
        <w:rPr>
          <w:rFonts w:eastAsia="Times New Roman" w:cstheme="minorHAnsi"/>
          <w:color w:val="000000"/>
          <w:sz w:val="24"/>
          <w:szCs w:val="24"/>
        </w:rPr>
        <w:t>Design and Specifications as contained in the Rural Roads Manual (RRM, IRC SP</w:t>
      </w:r>
      <w:proofErr w:type="gramStart"/>
      <w:r w:rsidRPr="00F16455">
        <w:rPr>
          <w:rFonts w:eastAsia="Times New Roman" w:cstheme="minorHAnsi"/>
          <w:color w:val="000000"/>
          <w:sz w:val="24"/>
          <w:szCs w:val="24"/>
        </w:rPr>
        <w:t>:20</w:t>
      </w:r>
      <w:proofErr w:type="gramEnd"/>
      <w:r w:rsidRPr="00F16455">
        <w:rPr>
          <w:rFonts w:eastAsia="Times New Roman" w:cstheme="minorHAnsi"/>
          <w:color w:val="000000"/>
          <w:sz w:val="24"/>
          <w:szCs w:val="24"/>
        </w:rPr>
        <w:t>), published by the Indian Roads Congress (IRC).</w:t>
      </w:r>
    </w:p>
    <w:p w:rsidR="00F16455" w:rsidRPr="00F16455" w:rsidRDefault="00F16455" w:rsidP="00F16455">
      <w:pPr>
        <w:numPr>
          <w:ilvl w:val="0"/>
          <w:numId w:val="5"/>
        </w:numPr>
        <w:spacing w:before="100" w:beforeAutospacing="1" w:after="100" w:afterAutospacing="1" w:line="240" w:lineRule="auto"/>
        <w:rPr>
          <w:rFonts w:eastAsia="Times New Roman" w:cstheme="minorHAnsi"/>
          <w:color w:val="000000"/>
          <w:sz w:val="24"/>
          <w:szCs w:val="24"/>
        </w:rPr>
      </w:pPr>
      <w:r w:rsidRPr="00F16455">
        <w:rPr>
          <w:rFonts w:eastAsia="Times New Roman" w:cstheme="minorHAnsi"/>
          <w:color w:val="000000"/>
          <w:sz w:val="24"/>
          <w:szCs w:val="24"/>
        </w:rPr>
        <w:lastRenderedPageBreak/>
        <w:t>Appointment of a dedicated State Level Agency in all States with overall responsibility for rural road planning, programme execution and management.</w:t>
      </w:r>
    </w:p>
    <w:p w:rsidR="00F16455" w:rsidRPr="00F16455" w:rsidRDefault="00F16455" w:rsidP="00F16455">
      <w:pPr>
        <w:numPr>
          <w:ilvl w:val="0"/>
          <w:numId w:val="5"/>
        </w:numPr>
        <w:spacing w:before="100" w:beforeAutospacing="1" w:after="100" w:afterAutospacing="1" w:line="240" w:lineRule="auto"/>
        <w:rPr>
          <w:rFonts w:eastAsia="Times New Roman" w:cstheme="minorHAnsi"/>
          <w:color w:val="000000"/>
          <w:sz w:val="24"/>
          <w:szCs w:val="24"/>
        </w:rPr>
      </w:pPr>
      <w:r w:rsidRPr="00F16455">
        <w:rPr>
          <w:rFonts w:eastAsia="Times New Roman" w:cstheme="minorHAnsi"/>
          <w:color w:val="000000"/>
          <w:sz w:val="24"/>
          <w:szCs w:val="24"/>
        </w:rPr>
        <w:t>Appointment of programme implementing agencies, by all States, typically Public Works Departments (PWDs) or Rural Engineering Organisations (REOs).</w:t>
      </w:r>
    </w:p>
    <w:p w:rsidR="00F16455" w:rsidRPr="00F16455" w:rsidRDefault="00F16455" w:rsidP="00F16455">
      <w:pPr>
        <w:numPr>
          <w:ilvl w:val="0"/>
          <w:numId w:val="5"/>
        </w:numPr>
        <w:spacing w:before="100" w:beforeAutospacing="1" w:after="100" w:afterAutospacing="1" w:line="240" w:lineRule="auto"/>
        <w:rPr>
          <w:rFonts w:eastAsia="Times New Roman" w:cstheme="minorHAnsi"/>
          <w:color w:val="000000"/>
          <w:sz w:val="24"/>
          <w:szCs w:val="24"/>
        </w:rPr>
      </w:pPr>
      <w:r w:rsidRPr="00F16455">
        <w:rPr>
          <w:rFonts w:eastAsia="Times New Roman" w:cstheme="minorHAnsi"/>
          <w:color w:val="000000"/>
          <w:sz w:val="24"/>
          <w:szCs w:val="24"/>
        </w:rPr>
        <w:t xml:space="preserve">Independent State Technical Agencies (STA) commissioned by </w:t>
      </w:r>
      <w:proofErr w:type="spellStart"/>
      <w:r w:rsidRPr="00F16455">
        <w:rPr>
          <w:rFonts w:eastAsia="Times New Roman" w:cstheme="minorHAnsi"/>
          <w:color w:val="000000"/>
          <w:sz w:val="24"/>
          <w:szCs w:val="24"/>
        </w:rPr>
        <w:t>MoRD</w:t>
      </w:r>
      <w:proofErr w:type="spellEnd"/>
      <w:r w:rsidRPr="00F16455">
        <w:rPr>
          <w:rFonts w:eastAsia="Times New Roman" w:cstheme="minorHAnsi"/>
          <w:color w:val="000000"/>
          <w:sz w:val="24"/>
          <w:szCs w:val="24"/>
        </w:rPr>
        <w:t xml:space="preserve"> to vet designs and estimates.</w:t>
      </w:r>
    </w:p>
    <w:p w:rsidR="00F16455" w:rsidRPr="00F16455" w:rsidRDefault="00F16455" w:rsidP="00F16455">
      <w:pPr>
        <w:numPr>
          <w:ilvl w:val="0"/>
          <w:numId w:val="5"/>
        </w:numPr>
        <w:spacing w:before="100" w:beforeAutospacing="1" w:after="100" w:afterAutospacing="1" w:line="240" w:lineRule="auto"/>
        <w:rPr>
          <w:rFonts w:eastAsia="Times New Roman" w:cstheme="minorHAnsi"/>
          <w:color w:val="000000"/>
          <w:sz w:val="24"/>
          <w:szCs w:val="24"/>
        </w:rPr>
      </w:pPr>
      <w:r w:rsidRPr="00F16455">
        <w:rPr>
          <w:rFonts w:eastAsia="Times New Roman" w:cstheme="minorHAnsi"/>
          <w:color w:val="000000"/>
          <w:sz w:val="24"/>
          <w:szCs w:val="24"/>
        </w:rPr>
        <w:t>Use of competitive tendering by the implementing agencies of all works on the basis of a Standard Bidding Document (SBD).</w:t>
      </w:r>
    </w:p>
    <w:p w:rsidR="00F16455" w:rsidRPr="00F16455" w:rsidRDefault="00F16455" w:rsidP="00F16455">
      <w:pPr>
        <w:numPr>
          <w:ilvl w:val="0"/>
          <w:numId w:val="5"/>
        </w:numPr>
        <w:spacing w:before="100" w:beforeAutospacing="1" w:after="100" w:afterAutospacing="1" w:line="240" w:lineRule="auto"/>
        <w:rPr>
          <w:rFonts w:eastAsia="Times New Roman" w:cstheme="minorHAnsi"/>
          <w:color w:val="000000"/>
          <w:sz w:val="24"/>
          <w:szCs w:val="24"/>
        </w:rPr>
      </w:pPr>
      <w:r w:rsidRPr="00F16455">
        <w:rPr>
          <w:rFonts w:eastAsia="Times New Roman" w:cstheme="minorHAnsi"/>
          <w:color w:val="000000"/>
          <w:sz w:val="24"/>
          <w:szCs w:val="24"/>
        </w:rPr>
        <w:t>Execution of the works within a period of 9-12 months.</w:t>
      </w:r>
    </w:p>
    <w:p w:rsidR="00F16455" w:rsidRPr="00F16455" w:rsidRDefault="00F16455" w:rsidP="00F16455">
      <w:pPr>
        <w:numPr>
          <w:ilvl w:val="0"/>
          <w:numId w:val="5"/>
        </w:numPr>
        <w:spacing w:before="100" w:beforeAutospacing="1" w:after="100" w:afterAutospacing="1" w:line="240" w:lineRule="auto"/>
        <w:rPr>
          <w:rFonts w:eastAsia="Times New Roman" w:cstheme="minorHAnsi"/>
          <w:color w:val="000000"/>
          <w:sz w:val="24"/>
          <w:szCs w:val="24"/>
        </w:rPr>
      </w:pPr>
      <w:r w:rsidRPr="00F16455">
        <w:rPr>
          <w:rFonts w:eastAsia="Times New Roman" w:cstheme="minorHAnsi"/>
          <w:color w:val="000000"/>
          <w:sz w:val="24"/>
          <w:szCs w:val="24"/>
        </w:rPr>
        <w:t>A Defects Liability and maintenance period of 5 years specified in the Contracts for the roads constructed under the programme, with funds for maintenance being provided by the States.</w:t>
      </w:r>
    </w:p>
    <w:p w:rsidR="00F16455" w:rsidRPr="00F16455" w:rsidRDefault="00F16455" w:rsidP="00F16455">
      <w:pPr>
        <w:numPr>
          <w:ilvl w:val="0"/>
          <w:numId w:val="5"/>
        </w:numPr>
        <w:spacing w:before="100" w:beforeAutospacing="1" w:after="100" w:afterAutospacing="1" w:line="240" w:lineRule="auto"/>
        <w:rPr>
          <w:rFonts w:eastAsia="Times New Roman" w:cstheme="minorHAnsi"/>
          <w:color w:val="000000"/>
          <w:sz w:val="24"/>
          <w:szCs w:val="24"/>
        </w:rPr>
      </w:pPr>
      <w:r w:rsidRPr="00F16455">
        <w:rPr>
          <w:rFonts w:eastAsia="Times New Roman" w:cstheme="minorHAnsi"/>
          <w:color w:val="000000"/>
          <w:sz w:val="24"/>
          <w:szCs w:val="24"/>
        </w:rPr>
        <w:t>A central on-line web-based financial and project monitoring system.</w:t>
      </w:r>
    </w:p>
    <w:p w:rsidR="00F16455" w:rsidRPr="00F16455" w:rsidRDefault="00F16455" w:rsidP="00F16455">
      <w:pPr>
        <w:numPr>
          <w:ilvl w:val="0"/>
          <w:numId w:val="5"/>
        </w:numPr>
        <w:spacing w:before="100" w:beforeAutospacing="1" w:after="100" w:afterAutospacing="1" w:line="240" w:lineRule="auto"/>
        <w:rPr>
          <w:rFonts w:eastAsia="Times New Roman" w:cstheme="minorHAnsi"/>
          <w:color w:val="000000"/>
          <w:sz w:val="24"/>
          <w:szCs w:val="24"/>
        </w:rPr>
      </w:pPr>
      <w:r w:rsidRPr="00F16455">
        <w:rPr>
          <w:rFonts w:eastAsia="Times New Roman" w:cstheme="minorHAnsi"/>
          <w:color w:val="000000"/>
          <w:sz w:val="24"/>
          <w:szCs w:val="24"/>
        </w:rPr>
        <w:t>A 3-tier Quality Management System.</w:t>
      </w:r>
    </w:p>
    <w:p w:rsidR="00F16455" w:rsidRDefault="00F16455" w:rsidP="00F16455">
      <w:pPr>
        <w:numPr>
          <w:ilvl w:val="0"/>
          <w:numId w:val="5"/>
        </w:numPr>
        <w:spacing w:before="100" w:beforeAutospacing="1" w:after="100" w:afterAutospacing="1" w:line="240" w:lineRule="auto"/>
        <w:rPr>
          <w:rFonts w:eastAsia="Times New Roman" w:cstheme="minorHAnsi"/>
          <w:color w:val="000000"/>
          <w:sz w:val="24"/>
          <w:szCs w:val="24"/>
        </w:rPr>
      </w:pPr>
      <w:r w:rsidRPr="00F16455">
        <w:rPr>
          <w:rFonts w:eastAsia="Times New Roman" w:cstheme="minorHAnsi"/>
          <w:color w:val="000000"/>
          <w:sz w:val="24"/>
          <w:szCs w:val="24"/>
        </w:rPr>
        <w:t>Operational management at Central level by the National Rural Roads Development Agency (NRRDA).</w:t>
      </w:r>
    </w:p>
    <w:p w:rsidR="00F16455" w:rsidRDefault="00F16455" w:rsidP="00F16455">
      <w:pPr>
        <w:spacing w:before="100" w:beforeAutospacing="1" w:after="100" w:afterAutospacing="1" w:line="240" w:lineRule="auto"/>
        <w:rPr>
          <w:rStyle w:val="apple-converted-space"/>
          <w:rFonts w:asciiTheme="majorHAnsi" w:hAnsiTheme="majorHAnsi" w:cs="Arial"/>
          <w:color w:val="000000"/>
          <w:sz w:val="24"/>
          <w:szCs w:val="24"/>
        </w:rPr>
      </w:pPr>
      <w:r w:rsidRPr="00F16455">
        <w:rPr>
          <w:rFonts w:asciiTheme="majorHAnsi" w:hAnsiTheme="majorHAnsi" w:cs="Arial"/>
          <w:b/>
          <w:bCs/>
          <w:color w:val="000000"/>
          <w:sz w:val="24"/>
          <w:szCs w:val="24"/>
        </w:rPr>
        <w:t>PROGRAMME OBJECTIVES</w:t>
      </w:r>
      <w:r w:rsidRPr="00F16455">
        <w:rPr>
          <w:rStyle w:val="apple-converted-space"/>
          <w:rFonts w:asciiTheme="majorHAnsi" w:hAnsiTheme="majorHAnsi" w:cs="Arial"/>
          <w:color w:val="000000"/>
          <w:sz w:val="24"/>
          <w:szCs w:val="24"/>
        </w:rPr>
        <w:t> </w:t>
      </w:r>
    </w:p>
    <w:p w:rsidR="00F16455" w:rsidRPr="00F66472" w:rsidRDefault="00F16455" w:rsidP="00F16455">
      <w:pPr>
        <w:pStyle w:val="ListParagraph"/>
        <w:numPr>
          <w:ilvl w:val="0"/>
          <w:numId w:val="6"/>
        </w:numPr>
        <w:spacing w:before="100" w:beforeAutospacing="1" w:after="100" w:afterAutospacing="1" w:line="240" w:lineRule="auto"/>
        <w:rPr>
          <w:rFonts w:eastAsia="Times New Roman" w:cstheme="minorHAnsi"/>
          <w:color w:val="000000"/>
          <w:sz w:val="24"/>
          <w:szCs w:val="24"/>
        </w:rPr>
      </w:pPr>
      <w:r w:rsidRPr="00F66472">
        <w:rPr>
          <w:rFonts w:eastAsia="Times New Roman" w:cstheme="minorHAnsi"/>
          <w:b/>
          <w:bCs/>
          <w:color w:val="000000"/>
          <w:sz w:val="24"/>
          <w:szCs w:val="24"/>
        </w:rPr>
        <w:t>New Connectivity</w:t>
      </w:r>
    </w:p>
    <w:p w:rsidR="00F16455" w:rsidRPr="00F66472" w:rsidRDefault="00F16455" w:rsidP="00F16455">
      <w:pPr>
        <w:pStyle w:val="ListParagraph"/>
        <w:rPr>
          <w:rFonts w:eastAsia="Times New Roman" w:cstheme="minorHAnsi"/>
          <w:color w:val="000000"/>
          <w:sz w:val="24"/>
          <w:szCs w:val="24"/>
        </w:rPr>
      </w:pPr>
      <w:r w:rsidRPr="00F66472">
        <w:rPr>
          <w:rFonts w:eastAsia="Times New Roman" w:cstheme="minorHAnsi"/>
          <w:color w:val="000000"/>
          <w:sz w:val="24"/>
          <w:szCs w:val="24"/>
        </w:rPr>
        <w:t>The primary objective of the PMGSY is to provide connectivity in such a way that:</w:t>
      </w:r>
    </w:p>
    <w:p w:rsidR="00F16455" w:rsidRPr="00F66472" w:rsidRDefault="00F16455" w:rsidP="00F16455">
      <w:pPr>
        <w:pStyle w:val="ListParagraph"/>
        <w:numPr>
          <w:ilvl w:val="0"/>
          <w:numId w:val="7"/>
        </w:numPr>
        <w:tabs>
          <w:tab w:val="clear" w:pos="720"/>
          <w:tab w:val="num" w:pos="993"/>
        </w:tabs>
        <w:ind w:left="993" w:hanging="142"/>
        <w:rPr>
          <w:rFonts w:eastAsia="Times New Roman" w:cstheme="minorHAnsi"/>
          <w:color w:val="000000"/>
          <w:sz w:val="24"/>
          <w:szCs w:val="24"/>
        </w:rPr>
      </w:pPr>
      <w:proofErr w:type="gramStart"/>
      <w:r w:rsidRPr="00F66472">
        <w:rPr>
          <w:rFonts w:eastAsia="Times New Roman" w:cstheme="minorHAnsi"/>
          <w:color w:val="000000"/>
          <w:sz w:val="24"/>
          <w:szCs w:val="24"/>
        </w:rPr>
        <w:t>habitations</w:t>
      </w:r>
      <w:proofErr w:type="gramEnd"/>
      <w:r w:rsidRPr="00F66472">
        <w:rPr>
          <w:rFonts w:eastAsia="Times New Roman" w:cstheme="minorHAnsi"/>
          <w:color w:val="000000"/>
          <w:sz w:val="24"/>
          <w:szCs w:val="24"/>
        </w:rPr>
        <w:t xml:space="preserve"> with a population of 1000 persons and above are covered in the </w:t>
      </w:r>
      <w:proofErr w:type="spellStart"/>
      <w:r w:rsidRPr="00F66472">
        <w:rPr>
          <w:rFonts w:eastAsia="Times New Roman" w:cstheme="minorHAnsi"/>
          <w:color w:val="000000"/>
          <w:sz w:val="24"/>
          <w:szCs w:val="24"/>
        </w:rPr>
        <w:t>Ist</w:t>
      </w:r>
      <w:proofErr w:type="spellEnd"/>
      <w:r w:rsidRPr="00F66472">
        <w:rPr>
          <w:rFonts w:eastAsia="Times New Roman" w:cstheme="minorHAnsi"/>
          <w:color w:val="000000"/>
          <w:sz w:val="24"/>
          <w:szCs w:val="24"/>
        </w:rPr>
        <w:t xml:space="preserve"> Stage.</w:t>
      </w:r>
    </w:p>
    <w:p w:rsidR="00F16455" w:rsidRPr="00F66472" w:rsidRDefault="00F16455" w:rsidP="00F16455">
      <w:pPr>
        <w:pStyle w:val="ListParagraph"/>
        <w:numPr>
          <w:ilvl w:val="0"/>
          <w:numId w:val="7"/>
        </w:numPr>
        <w:tabs>
          <w:tab w:val="clear" w:pos="720"/>
          <w:tab w:val="num" w:pos="993"/>
        </w:tabs>
        <w:ind w:left="993" w:hanging="142"/>
        <w:rPr>
          <w:rFonts w:eastAsia="Times New Roman" w:cstheme="minorHAnsi"/>
          <w:color w:val="000000"/>
          <w:sz w:val="24"/>
          <w:szCs w:val="24"/>
        </w:rPr>
      </w:pPr>
      <w:proofErr w:type="gramStart"/>
      <w:r w:rsidRPr="00F66472">
        <w:rPr>
          <w:rFonts w:eastAsia="Times New Roman" w:cstheme="minorHAnsi"/>
          <w:color w:val="000000"/>
          <w:sz w:val="24"/>
          <w:szCs w:val="24"/>
        </w:rPr>
        <w:t>all</w:t>
      </w:r>
      <w:proofErr w:type="gramEnd"/>
      <w:r w:rsidRPr="00F66472">
        <w:rPr>
          <w:rFonts w:eastAsia="Times New Roman" w:cstheme="minorHAnsi"/>
          <w:color w:val="000000"/>
          <w:sz w:val="24"/>
          <w:szCs w:val="24"/>
        </w:rPr>
        <w:t xml:space="preserve"> habitations with a population of 500 persons and above are covered in the next stage. </w:t>
      </w:r>
    </w:p>
    <w:p w:rsidR="00F16455" w:rsidRPr="00F66472" w:rsidRDefault="00F16455" w:rsidP="00F16455">
      <w:pPr>
        <w:pStyle w:val="ListParagraph"/>
        <w:rPr>
          <w:rFonts w:eastAsia="Times New Roman" w:cstheme="minorHAnsi"/>
          <w:color w:val="000000"/>
          <w:sz w:val="24"/>
          <w:szCs w:val="24"/>
        </w:rPr>
      </w:pPr>
      <w:r w:rsidRPr="00F66472">
        <w:rPr>
          <w:rFonts w:eastAsia="Times New Roman" w:cstheme="minorHAnsi"/>
          <w:color w:val="000000"/>
          <w:sz w:val="24"/>
          <w:szCs w:val="24"/>
        </w:rPr>
        <w:t>It must be ensured that the provision of New Connectivity (i.e. connecting unconnected habitations) should be given precedence over up</w:t>
      </w:r>
      <w:r w:rsidR="00F66472" w:rsidRPr="00F66472">
        <w:rPr>
          <w:rFonts w:eastAsia="Times New Roman" w:cstheme="minorHAnsi"/>
          <w:color w:val="000000"/>
          <w:sz w:val="24"/>
          <w:szCs w:val="24"/>
        </w:rPr>
        <w:t>-</w:t>
      </w:r>
      <w:r w:rsidRPr="00F66472">
        <w:rPr>
          <w:rFonts w:eastAsia="Times New Roman" w:cstheme="minorHAnsi"/>
          <w:color w:val="000000"/>
          <w:sz w:val="24"/>
          <w:szCs w:val="24"/>
        </w:rPr>
        <w:t>gradation works.</w:t>
      </w:r>
    </w:p>
    <w:p w:rsidR="00F16455" w:rsidRPr="00F66472" w:rsidRDefault="00F16455" w:rsidP="00F16455">
      <w:pPr>
        <w:pStyle w:val="ListParagraph"/>
        <w:numPr>
          <w:ilvl w:val="0"/>
          <w:numId w:val="6"/>
        </w:numPr>
        <w:rPr>
          <w:rFonts w:eastAsia="Times New Roman" w:cstheme="minorHAnsi"/>
          <w:color w:val="000000"/>
          <w:sz w:val="24"/>
          <w:szCs w:val="24"/>
        </w:rPr>
      </w:pPr>
      <w:r w:rsidRPr="00F66472">
        <w:rPr>
          <w:rFonts w:eastAsia="Times New Roman" w:cstheme="minorHAnsi"/>
          <w:b/>
          <w:bCs/>
          <w:color w:val="000000"/>
          <w:sz w:val="24"/>
          <w:szCs w:val="24"/>
        </w:rPr>
        <w:t>Up</w:t>
      </w:r>
      <w:r w:rsidR="00F66472" w:rsidRPr="00F66472">
        <w:rPr>
          <w:rFonts w:eastAsia="Times New Roman" w:cstheme="minorHAnsi"/>
          <w:b/>
          <w:bCs/>
          <w:color w:val="000000"/>
          <w:sz w:val="24"/>
          <w:szCs w:val="24"/>
        </w:rPr>
        <w:t>-</w:t>
      </w:r>
      <w:r w:rsidRPr="00F66472">
        <w:rPr>
          <w:rFonts w:eastAsia="Times New Roman" w:cstheme="minorHAnsi"/>
          <w:b/>
          <w:bCs/>
          <w:color w:val="000000"/>
          <w:sz w:val="24"/>
          <w:szCs w:val="24"/>
        </w:rPr>
        <w:t>gradation </w:t>
      </w:r>
    </w:p>
    <w:p w:rsidR="00F16455" w:rsidRPr="00F66472" w:rsidRDefault="00F66472" w:rsidP="00F16455">
      <w:pPr>
        <w:pStyle w:val="ListParagraph"/>
        <w:spacing w:before="100" w:beforeAutospacing="1" w:after="100" w:afterAutospacing="1" w:line="240" w:lineRule="auto"/>
        <w:rPr>
          <w:rFonts w:eastAsia="Times New Roman" w:cstheme="minorHAnsi"/>
          <w:color w:val="000000"/>
          <w:sz w:val="24"/>
          <w:szCs w:val="24"/>
        </w:rPr>
      </w:pPr>
      <w:r w:rsidRPr="00F66472">
        <w:rPr>
          <w:rFonts w:eastAsia="Times New Roman" w:cstheme="minorHAnsi"/>
          <w:color w:val="000000"/>
          <w:sz w:val="24"/>
          <w:szCs w:val="24"/>
        </w:rPr>
        <w:t>Up-gradation of existing rural roads is not central to the programme.</w:t>
      </w:r>
      <w:r w:rsidRPr="00F66472">
        <w:rPr>
          <w:rFonts w:cstheme="minorHAnsi"/>
          <w:color w:val="000000"/>
        </w:rPr>
        <w:t xml:space="preserve"> </w:t>
      </w:r>
      <w:r w:rsidRPr="00F66472">
        <w:rPr>
          <w:rFonts w:eastAsia="Times New Roman" w:cstheme="minorHAnsi"/>
          <w:color w:val="000000"/>
          <w:sz w:val="24"/>
          <w:szCs w:val="24"/>
        </w:rPr>
        <w:t>District-wise allocation is to be done on considerations of equity, but in such a way that new connectivity still gets priority by keeping a ceiling of 20 percent at the State level for Up-gradation works.</w:t>
      </w:r>
    </w:p>
    <w:p w:rsidR="00F66472" w:rsidRPr="00F66472" w:rsidRDefault="00F66472" w:rsidP="00F66472">
      <w:pPr>
        <w:pStyle w:val="ListParagraph"/>
        <w:rPr>
          <w:rFonts w:eastAsia="Times New Roman" w:cstheme="minorHAnsi"/>
          <w:color w:val="000000"/>
          <w:sz w:val="24"/>
          <w:szCs w:val="24"/>
        </w:rPr>
      </w:pPr>
      <w:r w:rsidRPr="00F66472">
        <w:rPr>
          <w:rFonts w:eastAsia="Times New Roman" w:cstheme="minorHAnsi"/>
          <w:color w:val="000000"/>
          <w:sz w:val="24"/>
          <w:szCs w:val="24"/>
        </w:rPr>
        <w:t>Up-gradation shall cover the following types of works:</w:t>
      </w:r>
    </w:p>
    <w:p w:rsidR="00F66472" w:rsidRPr="00F66472" w:rsidRDefault="00F66472" w:rsidP="00F66472">
      <w:pPr>
        <w:pStyle w:val="ListParagraph"/>
        <w:numPr>
          <w:ilvl w:val="0"/>
          <w:numId w:val="9"/>
        </w:numPr>
        <w:tabs>
          <w:tab w:val="clear" w:pos="720"/>
          <w:tab w:val="num" w:pos="1276"/>
        </w:tabs>
        <w:ind w:left="1134" w:hanging="283"/>
        <w:rPr>
          <w:rFonts w:eastAsia="Times New Roman" w:cstheme="minorHAnsi"/>
          <w:color w:val="000000"/>
          <w:sz w:val="24"/>
          <w:szCs w:val="24"/>
        </w:rPr>
      </w:pPr>
      <w:r w:rsidRPr="00F66472">
        <w:rPr>
          <w:rFonts w:eastAsia="Times New Roman" w:cstheme="minorHAnsi"/>
          <w:color w:val="000000"/>
          <w:sz w:val="24"/>
          <w:szCs w:val="24"/>
        </w:rPr>
        <w:t>Improving surface drainage and constructing all missing cross-drainage works to make the road all-weather.</w:t>
      </w:r>
    </w:p>
    <w:p w:rsidR="00F66472" w:rsidRPr="00F66472" w:rsidRDefault="00F66472" w:rsidP="00F66472">
      <w:pPr>
        <w:pStyle w:val="ListParagraph"/>
        <w:numPr>
          <w:ilvl w:val="0"/>
          <w:numId w:val="9"/>
        </w:numPr>
        <w:tabs>
          <w:tab w:val="clear" w:pos="720"/>
          <w:tab w:val="num" w:pos="1276"/>
        </w:tabs>
        <w:ind w:left="1134" w:hanging="283"/>
        <w:rPr>
          <w:rFonts w:eastAsia="Times New Roman" w:cstheme="minorHAnsi"/>
          <w:color w:val="000000"/>
          <w:sz w:val="24"/>
          <w:szCs w:val="24"/>
        </w:rPr>
      </w:pPr>
      <w:r w:rsidRPr="00F66472">
        <w:rPr>
          <w:rFonts w:eastAsia="Times New Roman" w:cstheme="minorHAnsi"/>
          <w:color w:val="000000"/>
          <w:sz w:val="24"/>
          <w:szCs w:val="24"/>
        </w:rPr>
        <w:t>Improving the road pavement to standards required for the traffic, subject to a condition survey.</w:t>
      </w:r>
    </w:p>
    <w:p w:rsidR="00F66472" w:rsidRDefault="00F66472" w:rsidP="00F66472">
      <w:pPr>
        <w:pStyle w:val="ListParagraph"/>
        <w:numPr>
          <w:ilvl w:val="0"/>
          <w:numId w:val="9"/>
        </w:numPr>
        <w:tabs>
          <w:tab w:val="clear" w:pos="720"/>
          <w:tab w:val="num" w:pos="1276"/>
        </w:tabs>
        <w:ind w:left="1134" w:hanging="283"/>
        <w:rPr>
          <w:rFonts w:eastAsia="Times New Roman" w:cstheme="minorHAnsi"/>
          <w:color w:val="000000"/>
          <w:sz w:val="24"/>
          <w:szCs w:val="24"/>
        </w:rPr>
      </w:pPr>
      <w:r w:rsidRPr="00F66472">
        <w:rPr>
          <w:rFonts w:eastAsia="Times New Roman" w:cstheme="minorHAnsi"/>
          <w:color w:val="000000"/>
          <w:sz w:val="24"/>
          <w:szCs w:val="24"/>
        </w:rPr>
        <w:t>Improving road geometrics to prescribed standards and improving road safety.</w:t>
      </w:r>
    </w:p>
    <w:p w:rsidR="00F66472" w:rsidRDefault="00F66472" w:rsidP="00F66472">
      <w:pPr>
        <w:rPr>
          <w:rFonts w:eastAsia="Times New Roman" w:cstheme="minorHAnsi"/>
          <w:b/>
          <w:bCs/>
          <w:color w:val="000000"/>
          <w:sz w:val="24"/>
          <w:szCs w:val="24"/>
        </w:rPr>
      </w:pPr>
      <w:r w:rsidRPr="00F66472">
        <w:rPr>
          <w:rFonts w:eastAsia="Times New Roman" w:cstheme="minorHAnsi"/>
          <w:b/>
          <w:bCs/>
          <w:color w:val="000000"/>
          <w:sz w:val="24"/>
          <w:szCs w:val="24"/>
        </w:rPr>
        <w:t>STATE LEVEL INSTITUTIONAL STRUCTURES</w:t>
      </w:r>
    </w:p>
    <w:p w:rsidR="008243FB" w:rsidRPr="008243FB" w:rsidRDefault="008243FB" w:rsidP="008243FB">
      <w:pPr>
        <w:pStyle w:val="ListParagraph"/>
        <w:numPr>
          <w:ilvl w:val="0"/>
          <w:numId w:val="11"/>
        </w:numPr>
        <w:rPr>
          <w:rFonts w:eastAsia="Times New Roman" w:cstheme="minorHAnsi"/>
          <w:color w:val="000000"/>
          <w:sz w:val="24"/>
          <w:szCs w:val="24"/>
        </w:rPr>
      </w:pPr>
      <w:r w:rsidRPr="008243FB">
        <w:rPr>
          <w:rFonts w:eastAsia="Times New Roman" w:cstheme="minorHAnsi"/>
          <w:b/>
          <w:bCs/>
          <w:color w:val="000000"/>
          <w:sz w:val="24"/>
          <w:szCs w:val="24"/>
        </w:rPr>
        <w:t>STATE LEVEL AGENCIES</w:t>
      </w:r>
    </w:p>
    <w:p w:rsidR="008243FB" w:rsidRDefault="008243FB" w:rsidP="008243FB">
      <w:pPr>
        <w:pStyle w:val="ListParagraph"/>
        <w:numPr>
          <w:ilvl w:val="1"/>
          <w:numId w:val="13"/>
        </w:numPr>
        <w:tabs>
          <w:tab w:val="clear" w:pos="1440"/>
          <w:tab w:val="num" w:pos="1134"/>
        </w:tabs>
        <w:ind w:left="1134" w:hanging="283"/>
        <w:rPr>
          <w:rFonts w:eastAsia="Times New Roman" w:cstheme="minorHAnsi"/>
          <w:color w:val="000000"/>
          <w:sz w:val="24"/>
          <w:szCs w:val="24"/>
        </w:rPr>
      </w:pPr>
      <w:r w:rsidRPr="008243FB">
        <w:rPr>
          <w:rFonts w:eastAsia="Times New Roman" w:cstheme="minorHAnsi"/>
          <w:color w:val="000000"/>
          <w:sz w:val="24"/>
          <w:szCs w:val="24"/>
        </w:rPr>
        <w:t xml:space="preserve">State Government would identify a suitable </w:t>
      </w:r>
      <w:proofErr w:type="spellStart"/>
      <w:r w:rsidRPr="008243FB">
        <w:rPr>
          <w:rFonts w:eastAsia="Times New Roman" w:cstheme="minorHAnsi"/>
          <w:color w:val="000000"/>
          <w:sz w:val="24"/>
          <w:szCs w:val="24"/>
        </w:rPr>
        <w:t>agencyhaving</w:t>
      </w:r>
      <w:proofErr w:type="spellEnd"/>
      <w:r w:rsidRPr="008243FB">
        <w:rPr>
          <w:rFonts w:eastAsia="Times New Roman" w:cstheme="minorHAnsi"/>
          <w:color w:val="000000"/>
          <w:sz w:val="24"/>
          <w:szCs w:val="24"/>
        </w:rPr>
        <w:t xml:space="preserve"> a presence in all the districts and having established competence in executing time-bound road construction work. These agencies shall be designated as </w:t>
      </w:r>
      <w:r w:rsidRPr="008243FB">
        <w:rPr>
          <w:rFonts w:eastAsia="Times New Roman" w:cstheme="minorHAnsi"/>
          <w:b/>
          <w:bCs/>
          <w:color w:val="000000"/>
          <w:sz w:val="24"/>
          <w:szCs w:val="24"/>
        </w:rPr>
        <w:t xml:space="preserve">Executing </w:t>
      </w:r>
      <w:r w:rsidRPr="008243FB">
        <w:rPr>
          <w:rFonts w:eastAsia="Times New Roman" w:cstheme="minorHAnsi"/>
          <w:b/>
          <w:bCs/>
          <w:color w:val="000000"/>
          <w:sz w:val="24"/>
          <w:szCs w:val="24"/>
        </w:rPr>
        <w:lastRenderedPageBreak/>
        <w:t>Agencies.</w:t>
      </w:r>
      <w:r w:rsidRPr="008243FB">
        <w:rPr>
          <w:rFonts w:eastAsia="Times New Roman" w:cstheme="minorHAnsi"/>
          <w:color w:val="000000"/>
          <w:sz w:val="24"/>
          <w:szCs w:val="24"/>
        </w:rPr>
        <w:t xml:space="preserve"> These could be the Public Works Department/Rural Engineering Services/Rural Engineering Organisation/Rural Works Department/ </w:t>
      </w:r>
      <w:proofErr w:type="spellStart"/>
      <w:r w:rsidRPr="008243FB">
        <w:rPr>
          <w:rFonts w:eastAsia="Times New Roman" w:cstheme="minorHAnsi"/>
          <w:color w:val="000000"/>
          <w:sz w:val="24"/>
          <w:szCs w:val="24"/>
        </w:rPr>
        <w:t>Zilla</w:t>
      </w:r>
      <w:proofErr w:type="spellEnd"/>
      <w:r w:rsidRPr="008243FB">
        <w:rPr>
          <w:rFonts w:eastAsia="Times New Roman" w:cstheme="minorHAnsi"/>
          <w:color w:val="000000"/>
          <w:sz w:val="24"/>
          <w:szCs w:val="24"/>
        </w:rPr>
        <w:t xml:space="preserve"> </w:t>
      </w:r>
      <w:proofErr w:type="spellStart"/>
      <w:r w:rsidRPr="008243FB">
        <w:rPr>
          <w:rFonts w:eastAsia="Times New Roman" w:cstheme="minorHAnsi"/>
          <w:color w:val="000000"/>
          <w:sz w:val="24"/>
          <w:szCs w:val="24"/>
        </w:rPr>
        <w:t>Parishads</w:t>
      </w:r>
      <w:proofErr w:type="spellEnd"/>
      <w:r w:rsidRPr="008243FB">
        <w:rPr>
          <w:rFonts w:eastAsia="Times New Roman" w:cstheme="minorHAnsi"/>
          <w:color w:val="000000"/>
          <w:sz w:val="24"/>
          <w:szCs w:val="24"/>
        </w:rPr>
        <w:t xml:space="preserve">/ </w:t>
      </w:r>
      <w:proofErr w:type="spellStart"/>
      <w:r w:rsidRPr="008243FB">
        <w:rPr>
          <w:rFonts w:eastAsia="Times New Roman" w:cstheme="minorHAnsi"/>
          <w:color w:val="000000"/>
          <w:sz w:val="24"/>
          <w:szCs w:val="24"/>
        </w:rPr>
        <w:t>Panchayati</w:t>
      </w:r>
      <w:proofErr w:type="spellEnd"/>
      <w:r w:rsidRPr="008243FB">
        <w:rPr>
          <w:rFonts w:eastAsia="Times New Roman" w:cstheme="minorHAnsi"/>
          <w:color w:val="000000"/>
          <w:sz w:val="24"/>
          <w:szCs w:val="24"/>
        </w:rPr>
        <w:t xml:space="preserve"> Raj Institutions, which have been in existence for some time and have the necessary experience, expertise and manpower</w:t>
      </w:r>
      <w:r>
        <w:rPr>
          <w:rFonts w:eastAsia="Times New Roman" w:cstheme="minorHAnsi"/>
          <w:color w:val="000000"/>
          <w:sz w:val="24"/>
          <w:szCs w:val="24"/>
        </w:rPr>
        <w:t>.</w:t>
      </w:r>
    </w:p>
    <w:p w:rsidR="008243FB" w:rsidRPr="008243FB" w:rsidRDefault="008243FB" w:rsidP="008243FB">
      <w:pPr>
        <w:pStyle w:val="ListParagraph"/>
        <w:numPr>
          <w:ilvl w:val="1"/>
          <w:numId w:val="13"/>
        </w:numPr>
        <w:tabs>
          <w:tab w:val="clear" w:pos="1440"/>
          <w:tab w:val="num" w:pos="1134"/>
        </w:tabs>
        <w:ind w:left="1134" w:hanging="283"/>
        <w:rPr>
          <w:rFonts w:eastAsia="Times New Roman" w:cstheme="minorHAnsi"/>
          <w:color w:val="000000"/>
          <w:sz w:val="24"/>
          <w:szCs w:val="24"/>
        </w:rPr>
      </w:pPr>
      <w:r w:rsidRPr="008243FB">
        <w:rPr>
          <w:rFonts w:eastAsia="Times New Roman" w:cstheme="minorHAnsi"/>
          <w:color w:val="000000"/>
          <w:sz w:val="24"/>
          <w:szCs w:val="24"/>
        </w:rPr>
        <w:t>Each State Government shall nominate a Department as the </w:t>
      </w:r>
      <w:r w:rsidRPr="008243FB">
        <w:rPr>
          <w:rFonts w:eastAsia="Times New Roman" w:cstheme="minorHAnsi"/>
          <w:b/>
          <w:bCs/>
          <w:color w:val="000000"/>
          <w:sz w:val="24"/>
          <w:szCs w:val="24"/>
        </w:rPr>
        <w:t>Nodal Department.</w:t>
      </w:r>
      <w:r w:rsidRPr="008243FB">
        <w:rPr>
          <w:rFonts w:eastAsia="Times New Roman" w:cstheme="minorHAnsi"/>
          <w:color w:val="000000"/>
          <w:sz w:val="24"/>
          <w:szCs w:val="24"/>
        </w:rPr>
        <w:t xml:space="preserve"> The Nodal Department shall have overall responsibility for the implementation of PMGSY in the State. All communication between the </w:t>
      </w:r>
      <w:proofErr w:type="spellStart"/>
      <w:r w:rsidRPr="008243FB">
        <w:rPr>
          <w:rFonts w:eastAsia="Times New Roman" w:cstheme="minorHAnsi"/>
          <w:color w:val="000000"/>
          <w:sz w:val="24"/>
          <w:szCs w:val="24"/>
        </w:rPr>
        <w:t>MoRD</w:t>
      </w:r>
      <w:proofErr w:type="spellEnd"/>
      <w:r w:rsidRPr="008243FB">
        <w:rPr>
          <w:rFonts w:eastAsia="Times New Roman" w:cstheme="minorHAnsi"/>
          <w:color w:val="000000"/>
          <w:sz w:val="24"/>
          <w:szCs w:val="24"/>
        </w:rPr>
        <w:t xml:space="preserve"> and the State Government would be with and through the Nodal Department/State level Agency.</w:t>
      </w:r>
    </w:p>
    <w:p w:rsidR="008243FB" w:rsidRPr="008243FB" w:rsidRDefault="008243FB" w:rsidP="008243FB">
      <w:pPr>
        <w:pStyle w:val="ListParagraph"/>
        <w:numPr>
          <w:ilvl w:val="1"/>
          <w:numId w:val="13"/>
        </w:numPr>
        <w:tabs>
          <w:tab w:val="clear" w:pos="1440"/>
          <w:tab w:val="num" w:pos="1134"/>
        </w:tabs>
        <w:ind w:left="1134" w:hanging="283"/>
        <w:rPr>
          <w:rFonts w:eastAsia="Times New Roman" w:cstheme="minorHAnsi"/>
          <w:color w:val="000000"/>
          <w:sz w:val="24"/>
          <w:szCs w:val="24"/>
        </w:rPr>
      </w:pPr>
      <w:r w:rsidRPr="008243FB">
        <w:rPr>
          <w:rFonts w:eastAsia="Times New Roman" w:cstheme="minorHAnsi"/>
          <w:color w:val="000000"/>
          <w:sz w:val="24"/>
          <w:szCs w:val="24"/>
        </w:rPr>
        <w:t>The Nodal Department will set up a State level autonomous Agency, to be called the State Rural Roads Development Agency (SRRDA).</w:t>
      </w:r>
      <w:r w:rsidRPr="008243FB">
        <w:rPr>
          <w:rFonts w:cstheme="minorHAnsi"/>
          <w:color w:val="000000"/>
          <w:sz w:val="24"/>
          <w:szCs w:val="24"/>
        </w:rPr>
        <w:t xml:space="preserve"> </w:t>
      </w:r>
      <w:r w:rsidRPr="008243FB">
        <w:rPr>
          <w:rFonts w:eastAsia="Times New Roman" w:cstheme="minorHAnsi"/>
          <w:color w:val="000000"/>
          <w:sz w:val="24"/>
          <w:szCs w:val="24"/>
        </w:rPr>
        <w:t xml:space="preserve">This Agency shall receive the funds from </w:t>
      </w:r>
      <w:proofErr w:type="spellStart"/>
      <w:r w:rsidRPr="008243FB">
        <w:rPr>
          <w:rFonts w:eastAsia="Times New Roman" w:cstheme="minorHAnsi"/>
          <w:color w:val="000000"/>
          <w:sz w:val="24"/>
          <w:szCs w:val="24"/>
        </w:rPr>
        <w:t>MoRD</w:t>
      </w:r>
      <w:proofErr w:type="spellEnd"/>
      <w:r w:rsidRPr="008243FB">
        <w:rPr>
          <w:rFonts w:eastAsia="Times New Roman" w:cstheme="minorHAnsi"/>
          <w:color w:val="000000"/>
          <w:sz w:val="24"/>
          <w:szCs w:val="24"/>
        </w:rPr>
        <w:t xml:space="preserve"> for the PMGSY programme.</w:t>
      </w:r>
    </w:p>
    <w:p w:rsidR="008243FB" w:rsidRPr="008243FB" w:rsidRDefault="008243FB" w:rsidP="008243FB">
      <w:pPr>
        <w:pStyle w:val="ListParagraph"/>
        <w:ind w:left="1134"/>
        <w:rPr>
          <w:rFonts w:eastAsia="Times New Roman" w:cstheme="minorHAnsi"/>
          <w:color w:val="000000"/>
          <w:sz w:val="24"/>
          <w:szCs w:val="24"/>
        </w:rPr>
      </w:pPr>
      <w:r w:rsidRPr="008243FB">
        <w:rPr>
          <w:rFonts w:eastAsia="Times New Roman" w:cstheme="minorHAnsi"/>
          <w:color w:val="000000"/>
          <w:sz w:val="24"/>
          <w:szCs w:val="24"/>
        </w:rPr>
        <w:t>The General Body of the Agency may include professionals and retired senior officials / academicians with long association with the road sector, in order to pool experiences and help develop a comprehensive approach. The Executive Committee of the Agency may include the stakeholders at the operational (Directorate) level to enable informed decision making and implementation.</w:t>
      </w:r>
    </w:p>
    <w:p w:rsidR="008243FB" w:rsidRPr="008243FB" w:rsidRDefault="008243FB" w:rsidP="008243FB">
      <w:pPr>
        <w:pStyle w:val="ListParagraph"/>
        <w:numPr>
          <w:ilvl w:val="0"/>
          <w:numId w:val="16"/>
        </w:numPr>
        <w:spacing w:before="100" w:beforeAutospacing="1" w:after="100" w:afterAutospacing="1" w:line="240" w:lineRule="auto"/>
        <w:ind w:left="1134" w:hanging="283"/>
        <w:rPr>
          <w:rFonts w:eastAsia="Times New Roman" w:cstheme="minorHAnsi"/>
          <w:color w:val="000000"/>
          <w:sz w:val="24"/>
          <w:szCs w:val="24"/>
        </w:rPr>
      </w:pPr>
      <w:r w:rsidRPr="008243FB">
        <w:rPr>
          <w:rFonts w:eastAsia="Times New Roman" w:cstheme="minorHAnsi"/>
          <w:color w:val="000000"/>
          <w:sz w:val="24"/>
          <w:szCs w:val="24"/>
        </w:rPr>
        <w:t>The functions of the Agency in relation to PMGSY would include:</w:t>
      </w:r>
    </w:p>
    <w:p w:rsidR="008243FB" w:rsidRPr="008243FB" w:rsidRDefault="008243FB" w:rsidP="008243FB">
      <w:pPr>
        <w:numPr>
          <w:ilvl w:val="0"/>
          <w:numId w:val="17"/>
        </w:numPr>
        <w:spacing w:before="100" w:beforeAutospacing="1" w:after="100" w:afterAutospacing="1" w:line="240" w:lineRule="auto"/>
        <w:ind w:left="1701" w:hanging="141"/>
        <w:rPr>
          <w:rFonts w:eastAsia="Times New Roman" w:cstheme="minorHAnsi"/>
          <w:color w:val="000000"/>
          <w:sz w:val="24"/>
          <w:szCs w:val="24"/>
        </w:rPr>
      </w:pPr>
      <w:r w:rsidRPr="008243FB">
        <w:rPr>
          <w:rFonts w:eastAsia="Times New Roman" w:cstheme="minorHAnsi"/>
          <w:color w:val="000000"/>
          <w:sz w:val="24"/>
          <w:szCs w:val="24"/>
        </w:rPr>
        <w:t xml:space="preserve">Rural Road Planning and </w:t>
      </w:r>
      <w:proofErr w:type="spellStart"/>
      <w:r w:rsidRPr="008243FB">
        <w:rPr>
          <w:rFonts w:eastAsia="Times New Roman" w:cstheme="minorHAnsi"/>
          <w:color w:val="000000"/>
          <w:sz w:val="24"/>
          <w:szCs w:val="24"/>
        </w:rPr>
        <w:t>Sectoral</w:t>
      </w:r>
      <w:proofErr w:type="spellEnd"/>
      <w:r w:rsidRPr="008243FB">
        <w:rPr>
          <w:rFonts w:eastAsia="Times New Roman" w:cstheme="minorHAnsi"/>
          <w:color w:val="000000"/>
          <w:sz w:val="24"/>
          <w:szCs w:val="24"/>
        </w:rPr>
        <w:t xml:space="preserve"> Coordination.</w:t>
      </w:r>
    </w:p>
    <w:p w:rsidR="008243FB" w:rsidRPr="008243FB" w:rsidRDefault="008243FB" w:rsidP="008243FB">
      <w:pPr>
        <w:numPr>
          <w:ilvl w:val="0"/>
          <w:numId w:val="17"/>
        </w:numPr>
        <w:spacing w:before="100" w:beforeAutospacing="1" w:after="100" w:afterAutospacing="1" w:line="240" w:lineRule="auto"/>
        <w:ind w:left="1701" w:hanging="141"/>
        <w:rPr>
          <w:rFonts w:eastAsia="Times New Roman" w:cstheme="minorHAnsi"/>
          <w:color w:val="000000"/>
          <w:sz w:val="24"/>
          <w:szCs w:val="24"/>
        </w:rPr>
      </w:pPr>
      <w:r w:rsidRPr="008243FB">
        <w:rPr>
          <w:rFonts w:eastAsia="Times New Roman" w:cstheme="minorHAnsi"/>
          <w:color w:val="000000"/>
          <w:sz w:val="24"/>
          <w:szCs w:val="24"/>
        </w:rPr>
        <w:t>Management of Funds.</w:t>
      </w:r>
    </w:p>
    <w:p w:rsidR="008243FB" w:rsidRPr="008243FB" w:rsidRDefault="008243FB" w:rsidP="008243FB">
      <w:pPr>
        <w:numPr>
          <w:ilvl w:val="0"/>
          <w:numId w:val="17"/>
        </w:numPr>
        <w:spacing w:before="100" w:beforeAutospacing="1" w:after="100" w:afterAutospacing="1" w:line="240" w:lineRule="auto"/>
        <w:ind w:left="1701" w:hanging="141"/>
        <w:rPr>
          <w:rFonts w:eastAsia="Times New Roman" w:cstheme="minorHAnsi"/>
          <w:color w:val="000000"/>
          <w:sz w:val="24"/>
          <w:szCs w:val="24"/>
        </w:rPr>
      </w:pPr>
      <w:r w:rsidRPr="008243FB">
        <w:rPr>
          <w:rFonts w:eastAsia="Times New Roman" w:cstheme="minorHAnsi"/>
          <w:color w:val="000000"/>
          <w:sz w:val="24"/>
          <w:szCs w:val="24"/>
        </w:rPr>
        <w:t>Preparation and submission of annual proposals.</w:t>
      </w:r>
    </w:p>
    <w:p w:rsidR="008243FB" w:rsidRPr="008243FB" w:rsidRDefault="008243FB" w:rsidP="008243FB">
      <w:pPr>
        <w:numPr>
          <w:ilvl w:val="0"/>
          <w:numId w:val="17"/>
        </w:numPr>
        <w:spacing w:before="100" w:beforeAutospacing="1" w:after="100" w:afterAutospacing="1" w:line="240" w:lineRule="auto"/>
        <w:ind w:left="1701" w:hanging="141"/>
        <w:rPr>
          <w:rFonts w:eastAsia="Times New Roman" w:cstheme="minorHAnsi"/>
          <w:color w:val="000000"/>
          <w:sz w:val="24"/>
          <w:szCs w:val="24"/>
        </w:rPr>
      </w:pPr>
      <w:r w:rsidRPr="008243FB">
        <w:rPr>
          <w:rFonts w:eastAsia="Times New Roman" w:cstheme="minorHAnsi"/>
          <w:color w:val="000000"/>
          <w:sz w:val="24"/>
          <w:szCs w:val="24"/>
        </w:rPr>
        <w:t>Works Management.</w:t>
      </w:r>
    </w:p>
    <w:p w:rsidR="008243FB" w:rsidRPr="008243FB" w:rsidRDefault="008243FB" w:rsidP="008243FB">
      <w:pPr>
        <w:numPr>
          <w:ilvl w:val="0"/>
          <w:numId w:val="17"/>
        </w:numPr>
        <w:spacing w:before="100" w:beforeAutospacing="1" w:after="100" w:afterAutospacing="1" w:line="240" w:lineRule="auto"/>
        <w:ind w:left="1701" w:hanging="141"/>
        <w:rPr>
          <w:rFonts w:eastAsia="Times New Roman" w:cstheme="minorHAnsi"/>
          <w:color w:val="000000"/>
          <w:sz w:val="24"/>
          <w:szCs w:val="24"/>
        </w:rPr>
      </w:pPr>
      <w:r w:rsidRPr="008243FB">
        <w:rPr>
          <w:rFonts w:eastAsia="Times New Roman" w:cstheme="minorHAnsi"/>
          <w:color w:val="000000"/>
          <w:sz w:val="24"/>
          <w:szCs w:val="24"/>
        </w:rPr>
        <w:t>Contract Management.</w:t>
      </w:r>
    </w:p>
    <w:p w:rsidR="008243FB" w:rsidRPr="008243FB" w:rsidRDefault="008243FB" w:rsidP="008243FB">
      <w:pPr>
        <w:numPr>
          <w:ilvl w:val="0"/>
          <w:numId w:val="17"/>
        </w:numPr>
        <w:spacing w:before="100" w:beforeAutospacing="1" w:after="100" w:afterAutospacing="1" w:line="240" w:lineRule="auto"/>
        <w:ind w:left="1701" w:hanging="141"/>
        <w:rPr>
          <w:rFonts w:eastAsia="Times New Roman" w:cstheme="minorHAnsi"/>
          <w:color w:val="000000"/>
          <w:sz w:val="24"/>
          <w:szCs w:val="24"/>
        </w:rPr>
      </w:pPr>
      <w:r w:rsidRPr="008243FB">
        <w:rPr>
          <w:rFonts w:eastAsia="Times New Roman" w:cstheme="minorHAnsi"/>
          <w:color w:val="000000"/>
          <w:sz w:val="24"/>
          <w:szCs w:val="24"/>
        </w:rPr>
        <w:t>Financial Management.</w:t>
      </w:r>
    </w:p>
    <w:p w:rsidR="008243FB" w:rsidRPr="008243FB" w:rsidRDefault="008243FB" w:rsidP="008243FB">
      <w:pPr>
        <w:numPr>
          <w:ilvl w:val="0"/>
          <w:numId w:val="17"/>
        </w:numPr>
        <w:spacing w:before="100" w:beforeAutospacing="1" w:after="100" w:afterAutospacing="1" w:line="240" w:lineRule="auto"/>
        <w:ind w:left="1701" w:hanging="141"/>
        <w:rPr>
          <w:rFonts w:eastAsia="Times New Roman" w:cstheme="minorHAnsi"/>
          <w:color w:val="000000"/>
          <w:sz w:val="24"/>
          <w:szCs w:val="24"/>
        </w:rPr>
      </w:pPr>
      <w:r w:rsidRPr="008243FB">
        <w:rPr>
          <w:rFonts w:eastAsia="Times New Roman" w:cstheme="minorHAnsi"/>
          <w:color w:val="000000"/>
          <w:sz w:val="24"/>
          <w:szCs w:val="24"/>
        </w:rPr>
        <w:t>Quality Management.</w:t>
      </w:r>
    </w:p>
    <w:p w:rsidR="008243FB" w:rsidRDefault="008243FB" w:rsidP="008243FB">
      <w:pPr>
        <w:numPr>
          <w:ilvl w:val="0"/>
          <w:numId w:val="17"/>
        </w:numPr>
        <w:spacing w:before="100" w:beforeAutospacing="1" w:after="100" w:afterAutospacing="1" w:line="240" w:lineRule="auto"/>
        <w:ind w:left="1701" w:hanging="141"/>
        <w:rPr>
          <w:rFonts w:eastAsia="Times New Roman" w:cstheme="minorHAnsi"/>
          <w:color w:val="000000"/>
          <w:sz w:val="24"/>
          <w:szCs w:val="24"/>
        </w:rPr>
      </w:pPr>
      <w:r w:rsidRPr="008243FB">
        <w:rPr>
          <w:rFonts w:eastAsia="Times New Roman" w:cstheme="minorHAnsi"/>
          <w:color w:val="000000"/>
          <w:sz w:val="24"/>
          <w:szCs w:val="24"/>
        </w:rPr>
        <w:t>Maintenance Management.</w:t>
      </w:r>
    </w:p>
    <w:p w:rsidR="008243FB" w:rsidRPr="008243FB" w:rsidRDefault="008243FB" w:rsidP="008243FB">
      <w:pPr>
        <w:pStyle w:val="ListParagraph"/>
        <w:numPr>
          <w:ilvl w:val="0"/>
          <w:numId w:val="11"/>
        </w:numPr>
        <w:spacing w:before="100" w:beforeAutospacing="1" w:after="100" w:afterAutospacing="1" w:line="240" w:lineRule="auto"/>
        <w:rPr>
          <w:rFonts w:eastAsia="Times New Roman" w:cstheme="minorHAnsi"/>
          <w:color w:val="000000"/>
          <w:sz w:val="24"/>
          <w:szCs w:val="24"/>
        </w:rPr>
      </w:pPr>
      <w:r w:rsidRPr="008243FB">
        <w:rPr>
          <w:rFonts w:eastAsia="Times New Roman" w:cstheme="minorHAnsi"/>
          <w:b/>
          <w:bCs/>
          <w:color w:val="000000"/>
          <w:sz w:val="24"/>
          <w:szCs w:val="24"/>
        </w:rPr>
        <w:t>PROGRAMME IMPLEMENTATION UNIT (PIU)</w:t>
      </w:r>
    </w:p>
    <w:p w:rsidR="008243FB" w:rsidRPr="008243FB" w:rsidRDefault="008243FB" w:rsidP="008243FB">
      <w:pPr>
        <w:pStyle w:val="ListParagraph"/>
        <w:spacing w:before="100" w:beforeAutospacing="1" w:after="100" w:afterAutospacing="1" w:line="240" w:lineRule="auto"/>
        <w:rPr>
          <w:rFonts w:eastAsia="Times New Roman" w:cstheme="minorHAnsi"/>
          <w:color w:val="000000"/>
          <w:sz w:val="24"/>
          <w:szCs w:val="24"/>
        </w:rPr>
      </w:pPr>
      <w:r w:rsidRPr="008243FB">
        <w:rPr>
          <w:rFonts w:eastAsia="Times New Roman" w:cstheme="minorHAnsi"/>
          <w:color w:val="000000"/>
          <w:sz w:val="24"/>
          <w:szCs w:val="24"/>
        </w:rPr>
        <w:t>The Programme Implementation Units (PIU) are the basic units for project planning, execution and accounting</w:t>
      </w:r>
      <w:r>
        <w:rPr>
          <w:rFonts w:eastAsia="Times New Roman" w:cstheme="minorHAnsi"/>
          <w:color w:val="000000"/>
          <w:sz w:val="24"/>
          <w:szCs w:val="24"/>
        </w:rPr>
        <w:t xml:space="preserve">. </w:t>
      </w:r>
      <w:r w:rsidRPr="008243FB">
        <w:rPr>
          <w:rFonts w:eastAsia="Times New Roman" w:cstheme="minorHAnsi"/>
          <w:color w:val="000000"/>
          <w:sz w:val="24"/>
          <w:szCs w:val="24"/>
        </w:rPr>
        <w:t>The PIU would be directly responsible for contracting implementation and Quality Management of PMGSY works</w:t>
      </w:r>
      <w:r>
        <w:rPr>
          <w:rFonts w:eastAsia="Times New Roman" w:cstheme="minorHAnsi"/>
          <w:color w:val="000000"/>
          <w:sz w:val="24"/>
          <w:szCs w:val="24"/>
        </w:rPr>
        <w:t>.</w:t>
      </w:r>
    </w:p>
    <w:p w:rsidR="008243FB" w:rsidRPr="00192E46" w:rsidRDefault="008243FB" w:rsidP="008243FB">
      <w:pPr>
        <w:pStyle w:val="ListParagraph"/>
        <w:numPr>
          <w:ilvl w:val="0"/>
          <w:numId w:val="11"/>
        </w:numPr>
        <w:spacing w:before="100" w:beforeAutospacing="1" w:after="100" w:afterAutospacing="1" w:line="240" w:lineRule="auto"/>
        <w:rPr>
          <w:rFonts w:eastAsia="Times New Roman" w:cstheme="minorHAnsi"/>
          <w:color w:val="000000"/>
          <w:sz w:val="24"/>
          <w:szCs w:val="24"/>
        </w:rPr>
      </w:pPr>
      <w:r w:rsidRPr="008243FB">
        <w:rPr>
          <w:rFonts w:eastAsia="Times New Roman" w:cstheme="minorHAnsi"/>
          <w:b/>
          <w:bCs/>
          <w:color w:val="000000"/>
          <w:sz w:val="24"/>
          <w:szCs w:val="24"/>
        </w:rPr>
        <w:t>STATE LEVEL STANDING COMMITTEE</w:t>
      </w:r>
    </w:p>
    <w:p w:rsidR="00192E46" w:rsidRDefault="00192E46" w:rsidP="00192E46">
      <w:pPr>
        <w:pStyle w:val="ListParagraph"/>
        <w:spacing w:before="100" w:beforeAutospacing="1" w:after="100" w:afterAutospacing="1" w:line="240" w:lineRule="auto"/>
        <w:rPr>
          <w:rFonts w:eastAsia="Times New Roman" w:cstheme="minorHAnsi"/>
          <w:color w:val="000000"/>
          <w:sz w:val="24"/>
          <w:szCs w:val="24"/>
        </w:rPr>
      </w:pPr>
      <w:r w:rsidRPr="00192E46">
        <w:rPr>
          <w:rFonts w:eastAsia="Times New Roman" w:cstheme="minorHAnsi"/>
          <w:color w:val="000000"/>
          <w:sz w:val="24"/>
          <w:szCs w:val="24"/>
        </w:rPr>
        <w:t>A </w:t>
      </w:r>
      <w:r w:rsidRPr="00192E46">
        <w:rPr>
          <w:rFonts w:eastAsia="Times New Roman" w:cstheme="minorHAnsi"/>
          <w:b/>
          <w:bCs/>
          <w:color w:val="000000"/>
          <w:sz w:val="24"/>
          <w:szCs w:val="24"/>
        </w:rPr>
        <w:t>State Level Standing Committee (SLSC)</w:t>
      </w:r>
      <w:r w:rsidRPr="00192E46">
        <w:rPr>
          <w:rFonts w:eastAsia="Times New Roman" w:cstheme="minorHAnsi"/>
          <w:color w:val="000000"/>
          <w:sz w:val="24"/>
          <w:szCs w:val="24"/>
        </w:rPr>
        <w:t> set up preferably under the chairmanship of the Chief Secretary will be responsible for close and effective monitoring of the programme and to oversee the timely and proper execution of works</w:t>
      </w:r>
      <w:r>
        <w:rPr>
          <w:rFonts w:eastAsia="Times New Roman" w:cstheme="minorHAnsi"/>
          <w:color w:val="000000"/>
          <w:sz w:val="24"/>
          <w:szCs w:val="24"/>
        </w:rPr>
        <w:t>.</w:t>
      </w:r>
    </w:p>
    <w:p w:rsidR="00192E46" w:rsidRDefault="00192E46" w:rsidP="00192E46">
      <w:pPr>
        <w:pStyle w:val="ListParagraph"/>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T</w:t>
      </w:r>
      <w:r w:rsidRPr="00192E46">
        <w:rPr>
          <w:rFonts w:ascii="Arial" w:hAnsi="Arial" w:cs="Arial"/>
          <w:color w:val="000000"/>
        </w:rPr>
        <w:t xml:space="preserve"> </w:t>
      </w:r>
      <w:r w:rsidRPr="00192E46">
        <w:rPr>
          <w:rFonts w:eastAsia="Times New Roman" w:cstheme="minorHAnsi"/>
          <w:color w:val="000000"/>
          <w:sz w:val="24"/>
          <w:szCs w:val="24"/>
        </w:rPr>
        <w:t>he Committee shall also review quarterly, the following</w:t>
      </w:r>
      <w:r>
        <w:rPr>
          <w:rFonts w:eastAsia="Times New Roman" w:cstheme="minorHAnsi"/>
          <w:color w:val="000000"/>
          <w:sz w:val="24"/>
          <w:szCs w:val="24"/>
        </w:rPr>
        <w:t>:</w:t>
      </w:r>
    </w:p>
    <w:p w:rsidR="00192E46" w:rsidRPr="00192E46" w:rsidRDefault="00192E46" w:rsidP="00192E46">
      <w:pPr>
        <w:pStyle w:val="ListParagraph"/>
        <w:numPr>
          <w:ilvl w:val="0"/>
          <w:numId w:val="18"/>
        </w:numPr>
        <w:tabs>
          <w:tab w:val="clear" w:pos="720"/>
          <w:tab w:val="num" w:pos="1418"/>
        </w:tabs>
        <w:ind w:left="1418" w:hanging="284"/>
        <w:rPr>
          <w:rFonts w:eastAsia="Times New Roman" w:cstheme="minorHAnsi"/>
          <w:color w:val="000000"/>
          <w:sz w:val="24"/>
          <w:szCs w:val="24"/>
        </w:rPr>
      </w:pPr>
      <w:r w:rsidRPr="00192E46">
        <w:rPr>
          <w:rFonts w:eastAsia="Times New Roman" w:cstheme="minorHAnsi"/>
          <w:color w:val="000000"/>
          <w:sz w:val="24"/>
          <w:szCs w:val="24"/>
        </w:rPr>
        <w:t>Progress of ongoing works.</w:t>
      </w:r>
    </w:p>
    <w:p w:rsidR="00192E46" w:rsidRPr="00192E46" w:rsidRDefault="00192E46" w:rsidP="00192E46">
      <w:pPr>
        <w:pStyle w:val="ListParagraph"/>
        <w:numPr>
          <w:ilvl w:val="0"/>
          <w:numId w:val="18"/>
        </w:numPr>
        <w:tabs>
          <w:tab w:val="clear" w:pos="720"/>
          <w:tab w:val="num" w:pos="1418"/>
        </w:tabs>
        <w:ind w:left="1418" w:hanging="284"/>
        <w:rPr>
          <w:rFonts w:eastAsia="Times New Roman" w:cstheme="minorHAnsi"/>
          <w:color w:val="000000"/>
          <w:sz w:val="24"/>
          <w:szCs w:val="24"/>
        </w:rPr>
      </w:pPr>
      <w:r w:rsidRPr="00192E46">
        <w:rPr>
          <w:rFonts w:eastAsia="Times New Roman" w:cstheme="minorHAnsi"/>
          <w:color w:val="000000"/>
          <w:sz w:val="24"/>
          <w:szCs w:val="24"/>
        </w:rPr>
        <w:t>Quality Control (2nd tier at State level).</w:t>
      </w:r>
    </w:p>
    <w:p w:rsidR="00192E46" w:rsidRPr="00192E46" w:rsidRDefault="00192E46" w:rsidP="00192E46">
      <w:pPr>
        <w:pStyle w:val="ListParagraph"/>
        <w:numPr>
          <w:ilvl w:val="0"/>
          <w:numId w:val="18"/>
        </w:numPr>
        <w:tabs>
          <w:tab w:val="clear" w:pos="720"/>
          <w:tab w:val="num" w:pos="1418"/>
        </w:tabs>
        <w:ind w:left="1418" w:hanging="284"/>
        <w:rPr>
          <w:rFonts w:eastAsia="Times New Roman" w:cstheme="minorHAnsi"/>
          <w:color w:val="000000"/>
          <w:sz w:val="24"/>
          <w:szCs w:val="24"/>
        </w:rPr>
      </w:pPr>
      <w:r w:rsidRPr="00192E46">
        <w:rPr>
          <w:rFonts w:eastAsia="Times New Roman" w:cstheme="minorHAnsi"/>
          <w:color w:val="000000"/>
          <w:sz w:val="24"/>
          <w:szCs w:val="24"/>
        </w:rPr>
        <w:t>Capacity enhancement and training of executing agency.</w:t>
      </w:r>
    </w:p>
    <w:p w:rsidR="00192E46" w:rsidRPr="00192E46" w:rsidRDefault="00192E46" w:rsidP="00192E46">
      <w:pPr>
        <w:pStyle w:val="ListParagraph"/>
        <w:numPr>
          <w:ilvl w:val="0"/>
          <w:numId w:val="18"/>
        </w:numPr>
        <w:tabs>
          <w:tab w:val="clear" w:pos="720"/>
          <w:tab w:val="num" w:pos="1418"/>
        </w:tabs>
        <w:ind w:left="1418" w:hanging="284"/>
        <w:rPr>
          <w:rFonts w:eastAsia="Times New Roman" w:cstheme="minorHAnsi"/>
          <w:color w:val="000000"/>
          <w:sz w:val="24"/>
          <w:szCs w:val="24"/>
        </w:rPr>
      </w:pPr>
      <w:r w:rsidRPr="00192E46">
        <w:rPr>
          <w:rFonts w:eastAsia="Times New Roman" w:cstheme="minorHAnsi"/>
          <w:color w:val="000000"/>
          <w:sz w:val="24"/>
          <w:szCs w:val="24"/>
        </w:rPr>
        <w:t>Computerized online project and accounts management.</w:t>
      </w:r>
    </w:p>
    <w:p w:rsidR="00192E46" w:rsidRPr="00192E46" w:rsidRDefault="00192E46" w:rsidP="00192E46">
      <w:pPr>
        <w:pStyle w:val="ListParagraph"/>
        <w:numPr>
          <w:ilvl w:val="0"/>
          <w:numId w:val="18"/>
        </w:numPr>
        <w:tabs>
          <w:tab w:val="clear" w:pos="720"/>
          <w:tab w:val="num" w:pos="1418"/>
        </w:tabs>
        <w:ind w:left="1418" w:hanging="284"/>
        <w:rPr>
          <w:rFonts w:eastAsia="Times New Roman" w:cstheme="minorHAnsi"/>
          <w:color w:val="000000"/>
          <w:sz w:val="24"/>
          <w:szCs w:val="24"/>
        </w:rPr>
      </w:pPr>
      <w:r w:rsidRPr="00192E46">
        <w:rPr>
          <w:rFonts w:eastAsia="Times New Roman" w:cstheme="minorHAnsi"/>
          <w:color w:val="000000"/>
          <w:sz w:val="24"/>
          <w:szCs w:val="24"/>
        </w:rPr>
        <w:t>Budgeting of maintenance funds.</w:t>
      </w:r>
    </w:p>
    <w:p w:rsidR="00192E46" w:rsidRPr="00192E46" w:rsidRDefault="00192E46" w:rsidP="00192E46">
      <w:pPr>
        <w:pStyle w:val="ListParagraph"/>
        <w:numPr>
          <w:ilvl w:val="0"/>
          <w:numId w:val="18"/>
        </w:numPr>
        <w:tabs>
          <w:tab w:val="clear" w:pos="720"/>
          <w:tab w:val="num" w:pos="1418"/>
        </w:tabs>
        <w:ind w:left="1418" w:hanging="284"/>
        <w:rPr>
          <w:rFonts w:eastAsia="Times New Roman" w:cstheme="minorHAnsi"/>
          <w:color w:val="000000"/>
          <w:sz w:val="24"/>
          <w:szCs w:val="24"/>
        </w:rPr>
      </w:pPr>
      <w:r w:rsidRPr="00192E46">
        <w:rPr>
          <w:rFonts w:eastAsia="Times New Roman" w:cstheme="minorHAnsi"/>
          <w:color w:val="000000"/>
          <w:sz w:val="24"/>
          <w:szCs w:val="24"/>
        </w:rPr>
        <w:t>Land width availability for roads; and Forests and environmental clearance.</w:t>
      </w:r>
    </w:p>
    <w:p w:rsidR="00192E46" w:rsidRPr="00192E46" w:rsidRDefault="00192E46" w:rsidP="00192E46">
      <w:pPr>
        <w:pStyle w:val="ListParagraph"/>
        <w:numPr>
          <w:ilvl w:val="0"/>
          <w:numId w:val="18"/>
        </w:numPr>
        <w:tabs>
          <w:tab w:val="clear" w:pos="720"/>
          <w:tab w:val="num" w:pos="1418"/>
        </w:tabs>
        <w:ind w:left="1418" w:hanging="284"/>
        <w:rPr>
          <w:rFonts w:eastAsia="Times New Roman" w:cstheme="minorHAnsi"/>
          <w:color w:val="000000"/>
          <w:sz w:val="24"/>
          <w:szCs w:val="24"/>
        </w:rPr>
      </w:pPr>
      <w:r w:rsidRPr="00192E46">
        <w:rPr>
          <w:rFonts w:eastAsia="Times New Roman" w:cstheme="minorHAnsi"/>
          <w:color w:val="000000"/>
          <w:sz w:val="24"/>
          <w:szCs w:val="24"/>
        </w:rPr>
        <w:t>Provision of public transport on PMGSY roads created.</w:t>
      </w:r>
    </w:p>
    <w:p w:rsidR="00192E46" w:rsidRPr="00192E46" w:rsidRDefault="00192E46" w:rsidP="00192E46">
      <w:pPr>
        <w:pStyle w:val="ListParagraph"/>
        <w:numPr>
          <w:ilvl w:val="0"/>
          <w:numId w:val="18"/>
        </w:numPr>
        <w:tabs>
          <w:tab w:val="clear" w:pos="720"/>
          <w:tab w:val="num" w:pos="1418"/>
        </w:tabs>
        <w:ind w:left="1418" w:hanging="284"/>
        <w:rPr>
          <w:rFonts w:eastAsia="Times New Roman" w:cstheme="minorHAnsi"/>
          <w:color w:val="000000"/>
          <w:sz w:val="24"/>
          <w:szCs w:val="24"/>
        </w:rPr>
      </w:pPr>
      <w:r w:rsidRPr="00192E46">
        <w:rPr>
          <w:rFonts w:eastAsia="Times New Roman" w:cstheme="minorHAnsi"/>
          <w:color w:val="000000"/>
          <w:sz w:val="24"/>
          <w:szCs w:val="24"/>
        </w:rPr>
        <w:lastRenderedPageBreak/>
        <w:t>Road safety issues.</w:t>
      </w:r>
    </w:p>
    <w:p w:rsidR="00192E46" w:rsidRPr="00192E46" w:rsidRDefault="00192E46" w:rsidP="00192E46">
      <w:pPr>
        <w:pStyle w:val="ListParagraph"/>
        <w:numPr>
          <w:ilvl w:val="0"/>
          <w:numId w:val="18"/>
        </w:numPr>
        <w:tabs>
          <w:tab w:val="clear" w:pos="720"/>
          <w:tab w:val="num" w:pos="1418"/>
        </w:tabs>
        <w:ind w:left="1418" w:hanging="284"/>
        <w:rPr>
          <w:rFonts w:eastAsia="Times New Roman" w:cstheme="minorHAnsi"/>
          <w:color w:val="000000"/>
          <w:sz w:val="24"/>
          <w:szCs w:val="24"/>
        </w:rPr>
      </w:pPr>
      <w:r w:rsidRPr="00192E46">
        <w:rPr>
          <w:rFonts w:eastAsia="Times New Roman" w:cstheme="minorHAnsi"/>
          <w:color w:val="000000"/>
          <w:sz w:val="24"/>
          <w:szCs w:val="24"/>
        </w:rPr>
        <w:t>Convergence with rural development and poverty alleviation programmes etc.</w:t>
      </w:r>
    </w:p>
    <w:p w:rsidR="00192E46" w:rsidRPr="00192E46" w:rsidRDefault="00192E46" w:rsidP="00192E46">
      <w:pPr>
        <w:pStyle w:val="ListParagraph"/>
        <w:numPr>
          <w:ilvl w:val="0"/>
          <w:numId w:val="18"/>
        </w:numPr>
        <w:tabs>
          <w:tab w:val="clear" w:pos="720"/>
          <w:tab w:val="num" w:pos="1418"/>
        </w:tabs>
        <w:ind w:left="1418" w:hanging="284"/>
        <w:rPr>
          <w:rFonts w:eastAsia="Times New Roman" w:cstheme="minorHAnsi"/>
          <w:color w:val="000000"/>
          <w:sz w:val="24"/>
          <w:szCs w:val="24"/>
        </w:rPr>
      </w:pPr>
      <w:r w:rsidRPr="00192E46">
        <w:rPr>
          <w:rFonts w:eastAsia="Times New Roman" w:cstheme="minorHAnsi"/>
          <w:color w:val="000000"/>
          <w:sz w:val="24"/>
          <w:szCs w:val="24"/>
        </w:rPr>
        <w:t xml:space="preserve">Issues impinging on rural road </w:t>
      </w:r>
      <w:proofErr w:type="spellStart"/>
      <w:r w:rsidRPr="00192E46">
        <w:rPr>
          <w:rFonts w:eastAsia="Times New Roman" w:cstheme="minorHAnsi"/>
          <w:color w:val="000000"/>
          <w:sz w:val="24"/>
          <w:szCs w:val="24"/>
        </w:rPr>
        <w:t>sectoral</w:t>
      </w:r>
      <w:proofErr w:type="spellEnd"/>
      <w:r w:rsidRPr="00192E46">
        <w:rPr>
          <w:rFonts w:eastAsia="Times New Roman" w:cstheme="minorHAnsi"/>
          <w:color w:val="000000"/>
          <w:sz w:val="24"/>
          <w:szCs w:val="24"/>
        </w:rPr>
        <w:t xml:space="preserve"> policy.</w:t>
      </w:r>
    </w:p>
    <w:p w:rsidR="00F66472" w:rsidRDefault="00F60277" w:rsidP="00E706EC">
      <w:pPr>
        <w:rPr>
          <w:rFonts w:eastAsia="Times New Roman" w:cstheme="minorHAnsi"/>
          <w:color w:val="000000"/>
          <w:sz w:val="24"/>
          <w:szCs w:val="24"/>
        </w:rPr>
      </w:pPr>
      <w:hyperlink r:id="rId7" w:history="1">
        <w:r w:rsidR="002A00F8" w:rsidRPr="00AF0172">
          <w:rPr>
            <w:rStyle w:val="Hyperlink"/>
            <w:rFonts w:eastAsia="Times New Roman" w:cstheme="minorHAnsi"/>
            <w:sz w:val="24"/>
            <w:szCs w:val="24"/>
          </w:rPr>
          <w:t>http://omms.nic.in/ReferenceDocs/PMGSY_Guidelines.pdf</w:t>
        </w:r>
      </w:hyperlink>
    </w:p>
    <w:p w:rsidR="002A00F8" w:rsidRDefault="00273496" w:rsidP="00E706EC">
      <w:pPr>
        <w:rPr>
          <w:rFonts w:eastAsia="Times New Roman" w:cstheme="minorHAnsi"/>
          <w:sz w:val="24"/>
          <w:szCs w:val="24"/>
        </w:rPr>
      </w:pPr>
      <w:hyperlink r:id="rId8" w:history="1">
        <w:r w:rsidRPr="00CF6245">
          <w:rPr>
            <w:rStyle w:val="Hyperlink"/>
            <w:rFonts w:eastAsia="Times New Roman" w:cstheme="minorHAnsi"/>
            <w:sz w:val="24"/>
            <w:szCs w:val="24"/>
          </w:rPr>
          <w:t>http://pmgsy.nic.in/op3.htm</w:t>
        </w:r>
        <w:r w:rsidRPr="00CF6245">
          <w:rPr>
            <w:rStyle w:val="Hyperlink"/>
          </w:rPr>
          <w:t>l</w:t>
        </w:r>
      </w:hyperlink>
    </w:p>
    <w:p w:rsidR="00273496" w:rsidRDefault="00273496" w:rsidP="00E706EC">
      <w:pPr>
        <w:rPr>
          <w:rFonts w:eastAsia="Times New Roman" w:cstheme="minorHAnsi"/>
          <w:sz w:val="24"/>
          <w:szCs w:val="24"/>
        </w:rPr>
      </w:pPr>
    </w:p>
    <w:p w:rsidR="00273496" w:rsidRDefault="00273496" w:rsidP="00E706EC">
      <w:pPr>
        <w:rPr>
          <w:rFonts w:eastAsia="Times New Roman" w:cstheme="minorHAnsi"/>
          <w:sz w:val="24"/>
          <w:szCs w:val="24"/>
        </w:rPr>
      </w:pPr>
    </w:p>
    <w:p w:rsidR="00273496" w:rsidRDefault="00273496" w:rsidP="00E706EC">
      <w:pPr>
        <w:rPr>
          <w:rFonts w:eastAsia="Times New Roman" w:cstheme="minorHAnsi"/>
          <w:sz w:val="24"/>
          <w:szCs w:val="24"/>
        </w:rPr>
      </w:pPr>
    </w:p>
    <w:p w:rsidR="00273496" w:rsidRDefault="00273496" w:rsidP="00E706EC">
      <w:pPr>
        <w:rPr>
          <w:rFonts w:eastAsia="Times New Roman" w:cstheme="minorHAnsi"/>
          <w:sz w:val="24"/>
          <w:szCs w:val="24"/>
        </w:rPr>
      </w:pPr>
    </w:p>
    <w:p w:rsidR="00273496" w:rsidRDefault="00273496" w:rsidP="00E706EC">
      <w:pPr>
        <w:rPr>
          <w:rFonts w:eastAsia="Times New Roman" w:cstheme="minorHAnsi"/>
          <w:sz w:val="24"/>
          <w:szCs w:val="24"/>
        </w:rPr>
      </w:pPr>
    </w:p>
    <w:p w:rsidR="00273496" w:rsidRDefault="00273496" w:rsidP="00E706EC">
      <w:pPr>
        <w:rPr>
          <w:rFonts w:eastAsia="Times New Roman" w:cstheme="minorHAnsi"/>
          <w:sz w:val="24"/>
          <w:szCs w:val="24"/>
        </w:rPr>
      </w:pPr>
    </w:p>
    <w:p w:rsidR="00273496" w:rsidRDefault="00273496" w:rsidP="00E706EC">
      <w:pPr>
        <w:rPr>
          <w:rFonts w:eastAsia="Times New Roman" w:cstheme="minorHAnsi"/>
          <w:sz w:val="24"/>
          <w:szCs w:val="24"/>
        </w:rPr>
      </w:pPr>
    </w:p>
    <w:p w:rsidR="00273496" w:rsidRDefault="00273496" w:rsidP="00E706EC">
      <w:pPr>
        <w:rPr>
          <w:rFonts w:eastAsia="Times New Roman" w:cstheme="minorHAnsi"/>
          <w:sz w:val="24"/>
          <w:szCs w:val="24"/>
        </w:rPr>
      </w:pPr>
    </w:p>
    <w:p w:rsidR="00273496" w:rsidRDefault="00273496" w:rsidP="00E706EC">
      <w:pPr>
        <w:rPr>
          <w:rFonts w:eastAsia="Times New Roman" w:cstheme="minorHAnsi"/>
          <w:sz w:val="24"/>
          <w:szCs w:val="24"/>
        </w:rPr>
      </w:pPr>
    </w:p>
    <w:p w:rsidR="00273496" w:rsidRDefault="00273496" w:rsidP="00E706EC">
      <w:pPr>
        <w:rPr>
          <w:rFonts w:eastAsia="Times New Roman" w:cstheme="minorHAnsi"/>
          <w:sz w:val="24"/>
          <w:szCs w:val="24"/>
        </w:rPr>
      </w:pPr>
    </w:p>
    <w:p w:rsidR="00273496" w:rsidRDefault="00273496" w:rsidP="00E706EC">
      <w:pPr>
        <w:rPr>
          <w:rFonts w:eastAsia="Times New Roman" w:cstheme="minorHAnsi"/>
          <w:sz w:val="24"/>
          <w:szCs w:val="24"/>
        </w:rPr>
      </w:pPr>
    </w:p>
    <w:p w:rsidR="00273496" w:rsidRDefault="00273496" w:rsidP="00E706EC">
      <w:pPr>
        <w:rPr>
          <w:rFonts w:eastAsia="Times New Roman" w:cstheme="minorHAnsi"/>
          <w:sz w:val="24"/>
          <w:szCs w:val="24"/>
        </w:rPr>
      </w:pPr>
    </w:p>
    <w:p w:rsidR="00273496" w:rsidRDefault="00273496" w:rsidP="00E706EC">
      <w:pPr>
        <w:rPr>
          <w:rFonts w:eastAsia="Times New Roman" w:cstheme="minorHAnsi"/>
          <w:sz w:val="24"/>
          <w:szCs w:val="24"/>
        </w:rPr>
      </w:pPr>
    </w:p>
    <w:p w:rsidR="00273496" w:rsidRDefault="00273496" w:rsidP="00E706EC">
      <w:pPr>
        <w:rPr>
          <w:rFonts w:eastAsia="Times New Roman" w:cstheme="minorHAnsi"/>
          <w:sz w:val="24"/>
          <w:szCs w:val="24"/>
        </w:rPr>
      </w:pPr>
    </w:p>
    <w:p w:rsidR="00273496" w:rsidRDefault="00273496" w:rsidP="00E706EC">
      <w:pPr>
        <w:rPr>
          <w:rFonts w:eastAsia="Times New Roman" w:cstheme="minorHAnsi"/>
          <w:sz w:val="24"/>
          <w:szCs w:val="24"/>
        </w:rPr>
      </w:pPr>
    </w:p>
    <w:p w:rsidR="00273496" w:rsidRDefault="00273496" w:rsidP="00E706EC">
      <w:pPr>
        <w:rPr>
          <w:rFonts w:eastAsia="Times New Roman" w:cstheme="minorHAnsi"/>
          <w:sz w:val="24"/>
          <w:szCs w:val="24"/>
        </w:rPr>
      </w:pPr>
    </w:p>
    <w:p w:rsidR="00273496" w:rsidRDefault="00273496" w:rsidP="00E706EC">
      <w:pPr>
        <w:rPr>
          <w:rFonts w:eastAsia="Times New Roman" w:cstheme="minorHAnsi"/>
          <w:sz w:val="24"/>
          <w:szCs w:val="24"/>
        </w:rPr>
      </w:pPr>
    </w:p>
    <w:p w:rsidR="00273496" w:rsidRDefault="00273496" w:rsidP="00E706EC">
      <w:pPr>
        <w:rPr>
          <w:rFonts w:eastAsia="Times New Roman" w:cstheme="minorHAnsi"/>
          <w:sz w:val="24"/>
          <w:szCs w:val="24"/>
        </w:rPr>
      </w:pPr>
    </w:p>
    <w:p w:rsidR="00273496" w:rsidRDefault="00273496" w:rsidP="00E706EC"/>
    <w:p w:rsidR="002A00F8" w:rsidRDefault="00273496" w:rsidP="00273496">
      <w:pPr>
        <w:pStyle w:val="Title"/>
        <w:rPr>
          <w:rFonts w:eastAsia="Times New Roman" w:cstheme="minorHAnsi"/>
          <w:color w:val="000000"/>
          <w:sz w:val="24"/>
          <w:szCs w:val="24"/>
        </w:rPr>
      </w:pPr>
      <w:r>
        <w:lastRenderedPageBreak/>
        <w:t>THE NATIONAL RURAL EMPLOYMENT GUARANTEE ACT 2005 (NREGA)</w:t>
      </w:r>
    </w:p>
    <w:p w:rsidR="00F66472" w:rsidRPr="00F16455" w:rsidRDefault="00F66472" w:rsidP="00F16455">
      <w:pPr>
        <w:pStyle w:val="ListParagraph"/>
        <w:spacing w:before="100" w:beforeAutospacing="1" w:after="100" w:afterAutospacing="1" w:line="240" w:lineRule="auto"/>
        <w:rPr>
          <w:rFonts w:asciiTheme="majorHAnsi" w:eastAsia="Times New Roman" w:hAnsiTheme="majorHAnsi" w:cstheme="minorHAnsi"/>
          <w:color w:val="000000"/>
          <w:sz w:val="24"/>
          <w:szCs w:val="24"/>
        </w:rPr>
      </w:pPr>
    </w:p>
    <w:p w:rsidR="00E94270" w:rsidRDefault="00273496" w:rsidP="00E94270">
      <w:pPr>
        <w:rPr>
          <w:sz w:val="24"/>
          <w:szCs w:val="24"/>
        </w:rPr>
      </w:pPr>
      <w:r w:rsidRPr="00273496">
        <w:rPr>
          <w:sz w:val="24"/>
          <w:szCs w:val="24"/>
        </w:rPr>
        <w:t>The National Rural Employment Guarantee Act, (NREGA) was notified on September 7, 2005</w:t>
      </w:r>
      <w:r>
        <w:rPr>
          <w:sz w:val="24"/>
          <w:szCs w:val="24"/>
        </w:rPr>
        <w:t>.</w:t>
      </w:r>
    </w:p>
    <w:p w:rsidR="00273496" w:rsidRPr="00273496" w:rsidRDefault="00273496" w:rsidP="00E94270">
      <w:pPr>
        <w:rPr>
          <w:rFonts w:asciiTheme="majorHAnsi" w:hAnsiTheme="majorHAnsi"/>
          <w:b/>
          <w:sz w:val="24"/>
          <w:szCs w:val="24"/>
        </w:rPr>
      </w:pPr>
      <w:r w:rsidRPr="00273496">
        <w:rPr>
          <w:rFonts w:asciiTheme="majorHAnsi" w:hAnsiTheme="majorHAnsi"/>
          <w:b/>
          <w:sz w:val="24"/>
          <w:szCs w:val="24"/>
        </w:rPr>
        <w:t xml:space="preserve">OBJECTIVE OF THE ACT </w:t>
      </w:r>
    </w:p>
    <w:p w:rsidR="00273496" w:rsidRDefault="00273496" w:rsidP="00E94270">
      <w:pPr>
        <w:rPr>
          <w:sz w:val="24"/>
          <w:szCs w:val="24"/>
        </w:rPr>
      </w:pPr>
      <w:r w:rsidRPr="00273496">
        <w:rPr>
          <w:sz w:val="24"/>
          <w:szCs w:val="24"/>
        </w:rPr>
        <w:t>The objective of the Act is to enhance livelihood security in rural areas by providing at least 100 days of guaranteed wage employment in a financial year to every household whose adult members volunteer to do unskilled manual work.</w:t>
      </w:r>
    </w:p>
    <w:p w:rsidR="00273496" w:rsidRDefault="00273496" w:rsidP="00E94270">
      <w:pPr>
        <w:rPr>
          <w:rFonts w:asciiTheme="majorHAnsi" w:hAnsiTheme="majorHAnsi"/>
          <w:b/>
          <w:sz w:val="24"/>
          <w:szCs w:val="24"/>
        </w:rPr>
      </w:pPr>
      <w:r w:rsidRPr="00273496">
        <w:rPr>
          <w:rFonts w:asciiTheme="majorHAnsi" w:hAnsiTheme="majorHAnsi"/>
          <w:b/>
          <w:sz w:val="24"/>
          <w:szCs w:val="24"/>
        </w:rPr>
        <w:t>SALIENT FEATURES OF THE ACT</w:t>
      </w:r>
    </w:p>
    <w:p w:rsidR="00273496" w:rsidRPr="00CB4851" w:rsidRDefault="00273496" w:rsidP="00CB4851">
      <w:pPr>
        <w:pStyle w:val="ListParagraph"/>
        <w:numPr>
          <w:ilvl w:val="0"/>
          <w:numId w:val="19"/>
        </w:numPr>
        <w:tabs>
          <w:tab w:val="left" w:pos="851"/>
        </w:tabs>
        <w:rPr>
          <w:sz w:val="24"/>
          <w:szCs w:val="24"/>
        </w:rPr>
      </w:pPr>
      <w:r w:rsidRPr="00CB4851">
        <w:rPr>
          <w:sz w:val="24"/>
          <w:szCs w:val="24"/>
        </w:rPr>
        <w:t xml:space="preserve">Adult members of a rural household, willing to do unskilled manual work, may apply for registration in writing or orally to the local Gram </w:t>
      </w:r>
      <w:proofErr w:type="spellStart"/>
      <w:r w:rsidRPr="00CB4851">
        <w:rPr>
          <w:sz w:val="24"/>
          <w:szCs w:val="24"/>
        </w:rPr>
        <w:t>Panchayat</w:t>
      </w:r>
      <w:proofErr w:type="spellEnd"/>
    </w:p>
    <w:p w:rsidR="00273496" w:rsidRPr="00CB4851" w:rsidRDefault="00273496" w:rsidP="00CB4851">
      <w:pPr>
        <w:pStyle w:val="ListParagraph"/>
        <w:numPr>
          <w:ilvl w:val="0"/>
          <w:numId w:val="19"/>
        </w:numPr>
        <w:tabs>
          <w:tab w:val="left" w:pos="851"/>
        </w:tabs>
        <w:rPr>
          <w:sz w:val="24"/>
          <w:szCs w:val="24"/>
        </w:rPr>
      </w:pPr>
      <w:r w:rsidRPr="00CB4851">
        <w:rPr>
          <w:sz w:val="24"/>
          <w:szCs w:val="24"/>
        </w:rPr>
        <w:t xml:space="preserve">The Gram </w:t>
      </w:r>
      <w:proofErr w:type="spellStart"/>
      <w:r w:rsidRPr="00CB4851">
        <w:rPr>
          <w:sz w:val="24"/>
          <w:szCs w:val="24"/>
        </w:rPr>
        <w:t>Panchayat</w:t>
      </w:r>
      <w:proofErr w:type="spellEnd"/>
      <w:r w:rsidRPr="00CB4851">
        <w:rPr>
          <w:sz w:val="24"/>
          <w:szCs w:val="24"/>
        </w:rPr>
        <w:t xml:space="preserve"> after due verification will issue a J</w:t>
      </w:r>
      <w:r w:rsidR="00CB4851" w:rsidRPr="00CB4851">
        <w:rPr>
          <w:sz w:val="24"/>
          <w:szCs w:val="24"/>
        </w:rPr>
        <w:t xml:space="preserve">ob Card. The Job Card will bear </w:t>
      </w:r>
      <w:r w:rsidRPr="00CB4851">
        <w:rPr>
          <w:sz w:val="24"/>
          <w:szCs w:val="24"/>
        </w:rPr>
        <w:t>the photograph of all adult members of the household willing to work under NREGA and is free of cost.</w:t>
      </w:r>
    </w:p>
    <w:p w:rsidR="00273496" w:rsidRPr="00CB4851" w:rsidRDefault="00273496" w:rsidP="00CB4851">
      <w:pPr>
        <w:pStyle w:val="ListParagraph"/>
        <w:numPr>
          <w:ilvl w:val="0"/>
          <w:numId w:val="19"/>
        </w:numPr>
        <w:tabs>
          <w:tab w:val="left" w:pos="851"/>
        </w:tabs>
        <w:rPr>
          <w:sz w:val="24"/>
          <w:szCs w:val="24"/>
        </w:rPr>
      </w:pPr>
      <w:r w:rsidRPr="00CB4851">
        <w:rPr>
          <w:sz w:val="24"/>
          <w:szCs w:val="24"/>
        </w:rPr>
        <w:t xml:space="preserve">The Job Card should be issued within 15 days of application. </w:t>
      </w:r>
    </w:p>
    <w:p w:rsidR="00273496" w:rsidRPr="00CB4851" w:rsidRDefault="00273496" w:rsidP="00CB4851">
      <w:pPr>
        <w:pStyle w:val="ListParagraph"/>
        <w:numPr>
          <w:ilvl w:val="0"/>
          <w:numId w:val="19"/>
        </w:numPr>
        <w:tabs>
          <w:tab w:val="left" w:pos="851"/>
        </w:tabs>
        <w:rPr>
          <w:sz w:val="24"/>
          <w:szCs w:val="24"/>
        </w:rPr>
      </w:pPr>
      <w:r w:rsidRPr="00CB4851">
        <w:rPr>
          <w:sz w:val="24"/>
          <w:szCs w:val="24"/>
        </w:rPr>
        <w:t xml:space="preserve">A Job Card holder may submit a written application for employment to the Gram </w:t>
      </w:r>
      <w:proofErr w:type="spellStart"/>
      <w:r w:rsidRPr="00CB4851">
        <w:rPr>
          <w:sz w:val="24"/>
          <w:szCs w:val="24"/>
        </w:rPr>
        <w:t>Panchayat</w:t>
      </w:r>
      <w:proofErr w:type="spellEnd"/>
      <w:r w:rsidRPr="00CB4851">
        <w:rPr>
          <w:sz w:val="24"/>
          <w:szCs w:val="24"/>
        </w:rPr>
        <w:t xml:space="preserve">, stating the time and duration for which work is sought. The minimum days of employment have to be at least fourteen. </w:t>
      </w:r>
    </w:p>
    <w:p w:rsidR="00273496" w:rsidRPr="00CB4851" w:rsidRDefault="00273496" w:rsidP="00CB4851">
      <w:pPr>
        <w:pStyle w:val="ListParagraph"/>
        <w:numPr>
          <w:ilvl w:val="0"/>
          <w:numId w:val="19"/>
        </w:numPr>
        <w:tabs>
          <w:tab w:val="left" w:pos="851"/>
        </w:tabs>
        <w:rPr>
          <w:sz w:val="24"/>
          <w:szCs w:val="24"/>
        </w:rPr>
      </w:pPr>
      <w:r w:rsidRPr="00CB4851">
        <w:rPr>
          <w:sz w:val="24"/>
          <w:szCs w:val="24"/>
        </w:rPr>
        <w:t xml:space="preserve">The Gram </w:t>
      </w:r>
      <w:proofErr w:type="spellStart"/>
      <w:r w:rsidRPr="00CB4851">
        <w:rPr>
          <w:sz w:val="24"/>
          <w:szCs w:val="24"/>
        </w:rPr>
        <w:t>Panchayat</w:t>
      </w:r>
      <w:proofErr w:type="spellEnd"/>
      <w:r w:rsidRPr="00CB4851">
        <w:rPr>
          <w:sz w:val="24"/>
          <w:szCs w:val="24"/>
        </w:rPr>
        <w:t xml:space="preserve"> will issue a dated receipt of the written application for employment, against which the guarantee of providing employment within 15 days operates.</w:t>
      </w:r>
    </w:p>
    <w:p w:rsidR="00CB4851" w:rsidRPr="00CB4851" w:rsidRDefault="00273496" w:rsidP="00CB4851">
      <w:pPr>
        <w:pStyle w:val="ListParagraph"/>
        <w:numPr>
          <w:ilvl w:val="0"/>
          <w:numId w:val="19"/>
        </w:numPr>
        <w:tabs>
          <w:tab w:val="left" w:pos="851"/>
        </w:tabs>
        <w:rPr>
          <w:sz w:val="24"/>
          <w:szCs w:val="24"/>
        </w:rPr>
      </w:pPr>
      <w:r w:rsidRPr="00CB4851">
        <w:rPr>
          <w:sz w:val="24"/>
          <w:szCs w:val="24"/>
        </w:rPr>
        <w:t>Employment will be given within 15 days of application for work, if it is not then daily unemployment allowance as per the Act, has to be paid liability of payment of unemployment allowance is of the States.</w:t>
      </w:r>
    </w:p>
    <w:p w:rsidR="00273496" w:rsidRPr="00CB4851" w:rsidRDefault="00273496" w:rsidP="00CB4851">
      <w:pPr>
        <w:pStyle w:val="ListParagraph"/>
        <w:numPr>
          <w:ilvl w:val="0"/>
          <w:numId w:val="19"/>
        </w:numPr>
        <w:tabs>
          <w:tab w:val="left" w:pos="851"/>
        </w:tabs>
        <w:rPr>
          <w:sz w:val="24"/>
          <w:szCs w:val="24"/>
        </w:rPr>
      </w:pPr>
      <w:r w:rsidRPr="00CB4851">
        <w:rPr>
          <w:sz w:val="24"/>
          <w:szCs w:val="24"/>
        </w:rPr>
        <w:t>Work should ordinarily be provided within 5 km radius of the village. In case work is provided beyond 5 km, extra wages of 10% are payable to meet additional transportation and living expenses.</w:t>
      </w:r>
    </w:p>
    <w:p w:rsidR="00273496" w:rsidRPr="00CB4851" w:rsidRDefault="00273496" w:rsidP="00CB4851">
      <w:pPr>
        <w:pStyle w:val="ListParagraph"/>
        <w:numPr>
          <w:ilvl w:val="0"/>
          <w:numId w:val="19"/>
        </w:numPr>
        <w:tabs>
          <w:tab w:val="left" w:pos="851"/>
        </w:tabs>
        <w:rPr>
          <w:sz w:val="24"/>
          <w:szCs w:val="24"/>
        </w:rPr>
      </w:pPr>
      <w:r w:rsidRPr="00CB4851">
        <w:rPr>
          <w:sz w:val="24"/>
          <w:szCs w:val="24"/>
        </w:rPr>
        <w:t>Wages are to be paid according to the Minimum Wages Act 1948 for agricultural labourers in the State, unless the Centre notifies a wage rate which will not be less than Rs. 60/ per day. Equal wages will be provided to both men and women.</w:t>
      </w:r>
    </w:p>
    <w:p w:rsidR="00273496" w:rsidRPr="00CB4851" w:rsidRDefault="00273496" w:rsidP="00CB4851">
      <w:pPr>
        <w:pStyle w:val="ListParagraph"/>
        <w:numPr>
          <w:ilvl w:val="0"/>
          <w:numId w:val="19"/>
        </w:numPr>
        <w:tabs>
          <w:tab w:val="left" w:pos="851"/>
        </w:tabs>
        <w:rPr>
          <w:sz w:val="24"/>
          <w:szCs w:val="24"/>
        </w:rPr>
      </w:pPr>
      <w:r w:rsidRPr="00CB4851">
        <w:rPr>
          <w:sz w:val="24"/>
          <w:szCs w:val="24"/>
        </w:rPr>
        <w:t xml:space="preserve">At least 50% of works will be allotted to Gram </w:t>
      </w:r>
      <w:proofErr w:type="spellStart"/>
      <w:r w:rsidRPr="00CB4851">
        <w:rPr>
          <w:sz w:val="24"/>
          <w:szCs w:val="24"/>
        </w:rPr>
        <w:t>Panchayats</w:t>
      </w:r>
      <w:proofErr w:type="spellEnd"/>
      <w:r w:rsidRPr="00CB4851">
        <w:rPr>
          <w:sz w:val="24"/>
          <w:szCs w:val="24"/>
        </w:rPr>
        <w:t xml:space="preserve"> for execution.</w:t>
      </w:r>
    </w:p>
    <w:p w:rsidR="00CB4851" w:rsidRPr="00CB4851" w:rsidRDefault="00273496" w:rsidP="00CB4851">
      <w:pPr>
        <w:pStyle w:val="ListParagraph"/>
        <w:numPr>
          <w:ilvl w:val="0"/>
          <w:numId w:val="19"/>
        </w:numPr>
        <w:tabs>
          <w:tab w:val="left" w:pos="851"/>
        </w:tabs>
        <w:rPr>
          <w:sz w:val="24"/>
          <w:szCs w:val="24"/>
        </w:rPr>
      </w:pPr>
      <w:r w:rsidRPr="00CB4851">
        <w:rPr>
          <w:sz w:val="24"/>
          <w:szCs w:val="24"/>
        </w:rPr>
        <w:t xml:space="preserve">Permissible works predominantly include water and soil conservation, </w:t>
      </w:r>
      <w:proofErr w:type="spellStart"/>
      <w:r w:rsidRPr="00CB4851">
        <w:rPr>
          <w:sz w:val="24"/>
          <w:szCs w:val="24"/>
        </w:rPr>
        <w:t>afforestation</w:t>
      </w:r>
      <w:proofErr w:type="spellEnd"/>
      <w:r w:rsidRPr="00CB4851">
        <w:rPr>
          <w:sz w:val="24"/>
          <w:szCs w:val="24"/>
        </w:rPr>
        <w:t xml:space="preserve"> and land development works</w:t>
      </w:r>
      <w:r w:rsidR="00CB4851" w:rsidRPr="00CB4851">
        <w:rPr>
          <w:sz w:val="24"/>
          <w:szCs w:val="24"/>
        </w:rPr>
        <w:t>.</w:t>
      </w:r>
    </w:p>
    <w:p w:rsidR="00CB4851" w:rsidRPr="00CB4851" w:rsidRDefault="00273496" w:rsidP="00CB4851">
      <w:pPr>
        <w:pStyle w:val="ListParagraph"/>
        <w:numPr>
          <w:ilvl w:val="0"/>
          <w:numId w:val="19"/>
        </w:numPr>
        <w:tabs>
          <w:tab w:val="left" w:pos="851"/>
        </w:tabs>
        <w:rPr>
          <w:sz w:val="24"/>
          <w:szCs w:val="24"/>
        </w:rPr>
      </w:pPr>
      <w:r w:rsidRPr="00CB4851">
        <w:rPr>
          <w:sz w:val="24"/>
          <w:szCs w:val="24"/>
        </w:rPr>
        <w:lastRenderedPageBreak/>
        <w:t>A 60:40 wage and material ratio has to be maintained. No contractors and machinery is allowed</w:t>
      </w:r>
      <w:r w:rsidR="00CB4851" w:rsidRPr="00CB4851">
        <w:rPr>
          <w:sz w:val="24"/>
          <w:szCs w:val="24"/>
        </w:rPr>
        <w:t>.</w:t>
      </w:r>
    </w:p>
    <w:p w:rsidR="00CB4851" w:rsidRPr="00CB4851" w:rsidRDefault="00273496" w:rsidP="00CB4851">
      <w:pPr>
        <w:pStyle w:val="ListParagraph"/>
        <w:numPr>
          <w:ilvl w:val="0"/>
          <w:numId w:val="19"/>
        </w:numPr>
        <w:tabs>
          <w:tab w:val="left" w:pos="851"/>
        </w:tabs>
        <w:rPr>
          <w:sz w:val="24"/>
          <w:szCs w:val="24"/>
        </w:rPr>
      </w:pPr>
      <w:r w:rsidRPr="00CB4851">
        <w:rPr>
          <w:sz w:val="24"/>
          <w:szCs w:val="24"/>
        </w:rPr>
        <w:t>The Central Government bears the 100 percent wage cost of unskilled manual labour and 75 percent of the material cost including the wages of skilled and semi skilled workers</w:t>
      </w:r>
      <w:r w:rsidR="00CB4851" w:rsidRPr="00CB4851">
        <w:rPr>
          <w:sz w:val="24"/>
          <w:szCs w:val="24"/>
        </w:rPr>
        <w:t>.</w:t>
      </w:r>
    </w:p>
    <w:p w:rsidR="00CB4851" w:rsidRPr="00A26AFE" w:rsidRDefault="00273496" w:rsidP="00CB4851">
      <w:pPr>
        <w:pStyle w:val="ListParagraph"/>
        <w:numPr>
          <w:ilvl w:val="0"/>
          <w:numId w:val="19"/>
        </w:numPr>
        <w:tabs>
          <w:tab w:val="left" w:pos="851"/>
        </w:tabs>
        <w:rPr>
          <w:rFonts w:cstheme="minorHAnsi"/>
          <w:sz w:val="24"/>
          <w:szCs w:val="24"/>
        </w:rPr>
      </w:pPr>
      <w:r w:rsidRPr="00A26AFE">
        <w:rPr>
          <w:sz w:val="24"/>
          <w:szCs w:val="24"/>
        </w:rPr>
        <w:t xml:space="preserve">Social Audit has to be done by the Gram </w:t>
      </w:r>
      <w:proofErr w:type="spellStart"/>
      <w:r w:rsidRPr="00A26AFE">
        <w:rPr>
          <w:sz w:val="24"/>
          <w:szCs w:val="24"/>
        </w:rPr>
        <w:t>Sabha</w:t>
      </w:r>
      <w:proofErr w:type="spellEnd"/>
    </w:p>
    <w:p w:rsidR="00CB4851" w:rsidRPr="00A26AFE" w:rsidRDefault="005E5571" w:rsidP="00CB4851">
      <w:pPr>
        <w:tabs>
          <w:tab w:val="left" w:pos="851"/>
        </w:tabs>
        <w:rPr>
          <w:rFonts w:asciiTheme="majorHAnsi" w:hAnsiTheme="majorHAnsi"/>
          <w:b/>
          <w:sz w:val="24"/>
          <w:szCs w:val="24"/>
        </w:rPr>
      </w:pPr>
      <w:r w:rsidRPr="00A26AFE">
        <w:rPr>
          <w:rFonts w:asciiTheme="majorHAnsi" w:hAnsiTheme="majorHAnsi"/>
          <w:b/>
          <w:sz w:val="24"/>
          <w:szCs w:val="24"/>
        </w:rPr>
        <w:t>PARADIGM SHIFT FROM WAGE EMPLOYMENT PROGRAMMES</w:t>
      </w:r>
    </w:p>
    <w:p w:rsidR="005E5571" w:rsidRPr="00A26AFE" w:rsidRDefault="005E5571" w:rsidP="00CB4851">
      <w:pPr>
        <w:tabs>
          <w:tab w:val="left" w:pos="851"/>
        </w:tabs>
        <w:rPr>
          <w:sz w:val="24"/>
          <w:szCs w:val="24"/>
        </w:rPr>
      </w:pPr>
      <w:r w:rsidRPr="00A26AFE">
        <w:rPr>
          <w:sz w:val="24"/>
          <w:szCs w:val="24"/>
        </w:rPr>
        <w:t xml:space="preserve">NREGA marks a paradigm shift from all precedent wage employment programmes. The significant aspects of this paradigm shift are captured </w:t>
      </w:r>
      <w:proofErr w:type="gramStart"/>
      <w:r w:rsidRPr="00A26AFE">
        <w:rPr>
          <w:sz w:val="24"/>
          <w:szCs w:val="24"/>
        </w:rPr>
        <w:t>below :</w:t>
      </w:r>
      <w:proofErr w:type="gramEnd"/>
    </w:p>
    <w:p w:rsidR="005E5571" w:rsidRPr="00A26AFE" w:rsidRDefault="005E5571" w:rsidP="005E5571">
      <w:pPr>
        <w:pStyle w:val="ListParagraph"/>
        <w:numPr>
          <w:ilvl w:val="2"/>
          <w:numId w:val="13"/>
        </w:numPr>
        <w:tabs>
          <w:tab w:val="left" w:pos="567"/>
        </w:tabs>
        <w:ind w:left="284" w:firstLine="0"/>
        <w:rPr>
          <w:rFonts w:cstheme="minorHAnsi"/>
          <w:sz w:val="24"/>
          <w:szCs w:val="24"/>
        </w:rPr>
      </w:pPr>
      <w:r w:rsidRPr="00A26AFE">
        <w:rPr>
          <w:sz w:val="24"/>
          <w:szCs w:val="24"/>
        </w:rPr>
        <w:t>NREGA provides a statutory guarantee of wage employment.</w:t>
      </w:r>
    </w:p>
    <w:p w:rsidR="005E5571" w:rsidRPr="00A26AFE" w:rsidRDefault="005E5571" w:rsidP="005E5571">
      <w:pPr>
        <w:pStyle w:val="ListParagraph"/>
        <w:numPr>
          <w:ilvl w:val="2"/>
          <w:numId w:val="13"/>
        </w:numPr>
        <w:tabs>
          <w:tab w:val="left" w:pos="567"/>
        </w:tabs>
        <w:ind w:left="567" w:hanging="283"/>
        <w:rPr>
          <w:rFonts w:cstheme="minorHAnsi"/>
          <w:sz w:val="24"/>
          <w:szCs w:val="24"/>
        </w:rPr>
      </w:pPr>
      <w:r w:rsidRPr="00A26AFE">
        <w:rPr>
          <w:sz w:val="24"/>
          <w:szCs w:val="24"/>
        </w:rPr>
        <w:t xml:space="preserve"> It provides a rights-based framework for wage employment. Employment is dependent upon the worker exercising the choice to apply for registration, obtain a Job Card, and seek employment for the time and duration that the worker wants </w:t>
      </w:r>
    </w:p>
    <w:p w:rsidR="005E5571" w:rsidRPr="00A26AFE" w:rsidRDefault="005E5571" w:rsidP="005E5571">
      <w:pPr>
        <w:pStyle w:val="ListParagraph"/>
        <w:numPr>
          <w:ilvl w:val="2"/>
          <w:numId w:val="13"/>
        </w:numPr>
        <w:tabs>
          <w:tab w:val="left" w:pos="567"/>
        </w:tabs>
        <w:ind w:left="284" w:firstLine="0"/>
        <w:rPr>
          <w:rFonts w:cstheme="minorHAnsi"/>
          <w:sz w:val="24"/>
          <w:szCs w:val="24"/>
        </w:rPr>
      </w:pPr>
      <w:r w:rsidRPr="00A26AFE">
        <w:rPr>
          <w:sz w:val="24"/>
          <w:szCs w:val="24"/>
        </w:rPr>
        <w:t>There is a 15 day time limit for fulfilling the legal guarantee of providing employment.</w:t>
      </w:r>
    </w:p>
    <w:p w:rsidR="005E5571" w:rsidRPr="00A26AFE" w:rsidRDefault="005E5571" w:rsidP="005E5571">
      <w:pPr>
        <w:pStyle w:val="ListParagraph"/>
        <w:numPr>
          <w:ilvl w:val="2"/>
          <w:numId w:val="13"/>
        </w:numPr>
        <w:tabs>
          <w:tab w:val="left" w:pos="567"/>
        </w:tabs>
        <w:ind w:left="567" w:hanging="283"/>
        <w:rPr>
          <w:rFonts w:cstheme="minorHAnsi"/>
          <w:sz w:val="24"/>
          <w:szCs w:val="24"/>
        </w:rPr>
      </w:pPr>
      <w:r w:rsidRPr="00A26AFE">
        <w:rPr>
          <w:sz w:val="24"/>
          <w:szCs w:val="24"/>
        </w:rPr>
        <w:t>The legal mandate of providing employment in a time bound manner is underpinned by the provision of Unemployment Allowance.</w:t>
      </w:r>
    </w:p>
    <w:p w:rsidR="005E5571" w:rsidRPr="00A26AFE" w:rsidRDefault="005E5571" w:rsidP="005E5571">
      <w:pPr>
        <w:pStyle w:val="ListParagraph"/>
        <w:numPr>
          <w:ilvl w:val="2"/>
          <w:numId w:val="13"/>
        </w:numPr>
        <w:tabs>
          <w:tab w:val="left" w:pos="567"/>
        </w:tabs>
        <w:ind w:left="567" w:hanging="283"/>
        <w:rPr>
          <w:rFonts w:cstheme="minorHAnsi"/>
          <w:sz w:val="24"/>
          <w:szCs w:val="24"/>
        </w:rPr>
      </w:pPr>
      <w:r w:rsidRPr="00A26AFE">
        <w:rPr>
          <w:sz w:val="24"/>
          <w:szCs w:val="24"/>
        </w:rPr>
        <w:t>Unlike the earlier wage employment programmes that were allocation based. NREGA is demand driven.</w:t>
      </w:r>
    </w:p>
    <w:p w:rsidR="005E5571" w:rsidRPr="00A26AFE" w:rsidRDefault="00AA3E4B" w:rsidP="00AA3E4B">
      <w:pPr>
        <w:tabs>
          <w:tab w:val="left" w:pos="567"/>
        </w:tabs>
        <w:rPr>
          <w:rFonts w:asciiTheme="majorHAnsi" w:hAnsiTheme="majorHAnsi"/>
          <w:b/>
          <w:sz w:val="24"/>
          <w:szCs w:val="24"/>
        </w:rPr>
      </w:pPr>
      <w:r w:rsidRPr="00A26AFE">
        <w:rPr>
          <w:rFonts w:asciiTheme="majorHAnsi" w:hAnsiTheme="majorHAnsi"/>
          <w:b/>
          <w:sz w:val="24"/>
          <w:szCs w:val="24"/>
        </w:rPr>
        <w:t>STAKEHOLDERS</w:t>
      </w:r>
    </w:p>
    <w:p w:rsidR="00AA3E4B" w:rsidRPr="00A26AFE" w:rsidRDefault="00AA3E4B" w:rsidP="00AA3E4B">
      <w:pPr>
        <w:tabs>
          <w:tab w:val="left" w:pos="567"/>
        </w:tabs>
        <w:rPr>
          <w:sz w:val="24"/>
          <w:szCs w:val="24"/>
        </w:rPr>
      </w:pPr>
      <w:r w:rsidRPr="00A26AFE">
        <w:rPr>
          <w:sz w:val="24"/>
          <w:szCs w:val="24"/>
        </w:rPr>
        <w:t>The key stakeholders and their roles and responsibilities for effective implementation of NREGS are as follows:</w:t>
      </w:r>
    </w:p>
    <w:p w:rsidR="00AA3E4B" w:rsidRPr="00A26AFE" w:rsidRDefault="00AA3E4B" w:rsidP="00AA3E4B">
      <w:pPr>
        <w:pStyle w:val="ListParagraph"/>
        <w:numPr>
          <w:ilvl w:val="1"/>
          <w:numId w:val="9"/>
        </w:numPr>
        <w:tabs>
          <w:tab w:val="left" w:pos="567"/>
        </w:tabs>
        <w:ind w:hanging="1156"/>
        <w:rPr>
          <w:rFonts w:asciiTheme="majorHAnsi" w:hAnsiTheme="majorHAnsi" w:cstheme="minorHAnsi"/>
          <w:b/>
          <w:sz w:val="24"/>
          <w:szCs w:val="24"/>
        </w:rPr>
      </w:pPr>
      <w:r w:rsidRPr="00A26AFE">
        <w:rPr>
          <w:rFonts w:asciiTheme="majorHAnsi" w:hAnsiTheme="majorHAnsi"/>
          <w:b/>
          <w:sz w:val="24"/>
          <w:szCs w:val="24"/>
        </w:rPr>
        <w:t>VILLAGE LEVEL</w:t>
      </w:r>
    </w:p>
    <w:p w:rsidR="00AA3E4B" w:rsidRPr="00A26AFE" w:rsidRDefault="00AA3E4B" w:rsidP="00AA3E4B">
      <w:pPr>
        <w:pStyle w:val="ListParagraph"/>
        <w:numPr>
          <w:ilvl w:val="0"/>
          <w:numId w:val="16"/>
        </w:numPr>
        <w:tabs>
          <w:tab w:val="left" w:pos="993"/>
        </w:tabs>
        <w:ind w:left="993" w:hanging="284"/>
        <w:rPr>
          <w:sz w:val="24"/>
          <w:szCs w:val="24"/>
        </w:rPr>
      </w:pPr>
      <w:r w:rsidRPr="00A26AFE">
        <w:rPr>
          <w:sz w:val="24"/>
          <w:szCs w:val="24"/>
          <w:u w:val="single"/>
        </w:rPr>
        <w:t>WAGE SEEKERS</w:t>
      </w:r>
      <w:r w:rsidRPr="00A26AFE">
        <w:rPr>
          <w:sz w:val="24"/>
          <w:szCs w:val="24"/>
        </w:rPr>
        <w:t xml:space="preserve">: The wage seekers are the primary stake holders of the Act. Their exercise of choice to demand employment is the trigger of key processes. The rights of the wage seekers are: </w:t>
      </w:r>
    </w:p>
    <w:p w:rsidR="00AA3E4B" w:rsidRPr="00A26AFE" w:rsidRDefault="00AA3E4B" w:rsidP="007E771F">
      <w:pPr>
        <w:pStyle w:val="ListParagraph"/>
        <w:numPr>
          <w:ilvl w:val="0"/>
          <w:numId w:val="20"/>
        </w:numPr>
        <w:tabs>
          <w:tab w:val="left" w:pos="567"/>
        </w:tabs>
        <w:ind w:left="1620" w:hanging="180"/>
        <w:rPr>
          <w:rFonts w:asciiTheme="majorHAnsi" w:hAnsiTheme="majorHAnsi" w:cstheme="minorHAnsi"/>
          <w:b/>
          <w:sz w:val="24"/>
          <w:szCs w:val="24"/>
        </w:rPr>
      </w:pPr>
      <w:r w:rsidRPr="00A26AFE">
        <w:rPr>
          <w:sz w:val="24"/>
          <w:szCs w:val="24"/>
        </w:rPr>
        <w:t xml:space="preserve">Application for registration </w:t>
      </w:r>
    </w:p>
    <w:p w:rsidR="00AA3E4B" w:rsidRPr="00A26AFE" w:rsidRDefault="00AA3E4B" w:rsidP="007E771F">
      <w:pPr>
        <w:pStyle w:val="ListParagraph"/>
        <w:numPr>
          <w:ilvl w:val="0"/>
          <w:numId w:val="20"/>
        </w:numPr>
        <w:tabs>
          <w:tab w:val="left" w:pos="567"/>
        </w:tabs>
        <w:ind w:left="1620" w:hanging="180"/>
        <w:rPr>
          <w:rFonts w:asciiTheme="majorHAnsi" w:hAnsiTheme="majorHAnsi" w:cstheme="minorHAnsi"/>
          <w:b/>
          <w:sz w:val="24"/>
          <w:szCs w:val="24"/>
        </w:rPr>
      </w:pPr>
      <w:r w:rsidRPr="00A26AFE">
        <w:rPr>
          <w:sz w:val="24"/>
          <w:szCs w:val="24"/>
        </w:rPr>
        <w:t>Obtaining a Job Card</w:t>
      </w:r>
    </w:p>
    <w:p w:rsidR="00AA3E4B" w:rsidRPr="00A26AFE" w:rsidRDefault="00AA3E4B" w:rsidP="007E771F">
      <w:pPr>
        <w:pStyle w:val="ListParagraph"/>
        <w:numPr>
          <w:ilvl w:val="0"/>
          <w:numId w:val="20"/>
        </w:numPr>
        <w:tabs>
          <w:tab w:val="left" w:pos="567"/>
        </w:tabs>
        <w:ind w:left="1620" w:hanging="180"/>
        <w:rPr>
          <w:rFonts w:asciiTheme="majorHAnsi" w:hAnsiTheme="majorHAnsi" w:cstheme="minorHAnsi"/>
          <w:b/>
          <w:sz w:val="24"/>
          <w:szCs w:val="24"/>
        </w:rPr>
      </w:pPr>
      <w:r w:rsidRPr="00A26AFE">
        <w:rPr>
          <w:sz w:val="24"/>
          <w:szCs w:val="24"/>
        </w:rPr>
        <w:t xml:space="preserve">Application for work </w:t>
      </w:r>
    </w:p>
    <w:p w:rsidR="00AA3E4B" w:rsidRPr="00A26AFE" w:rsidRDefault="00AA3E4B" w:rsidP="007E771F">
      <w:pPr>
        <w:pStyle w:val="ListParagraph"/>
        <w:numPr>
          <w:ilvl w:val="0"/>
          <w:numId w:val="20"/>
        </w:numPr>
        <w:tabs>
          <w:tab w:val="left" w:pos="567"/>
        </w:tabs>
        <w:ind w:left="1620" w:hanging="180"/>
        <w:rPr>
          <w:rFonts w:asciiTheme="majorHAnsi" w:hAnsiTheme="majorHAnsi" w:cstheme="minorHAnsi"/>
          <w:b/>
          <w:sz w:val="24"/>
          <w:szCs w:val="24"/>
        </w:rPr>
      </w:pPr>
      <w:r w:rsidRPr="00A26AFE">
        <w:rPr>
          <w:sz w:val="24"/>
          <w:szCs w:val="24"/>
        </w:rPr>
        <w:t xml:space="preserve">Choice of time and duration of the work applied for </w:t>
      </w:r>
    </w:p>
    <w:p w:rsidR="00AA3E4B" w:rsidRPr="00A26AFE" w:rsidRDefault="00AA3E4B" w:rsidP="007E771F">
      <w:pPr>
        <w:pStyle w:val="ListParagraph"/>
        <w:numPr>
          <w:ilvl w:val="0"/>
          <w:numId w:val="20"/>
        </w:numPr>
        <w:tabs>
          <w:tab w:val="left" w:pos="567"/>
        </w:tabs>
        <w:ind w:left="1620" w:hanging="180"/>
        <w:rPr>
          <w:rFonts w:asciiTheme="majorHAnsi" w:hAnsiTheme="majorHAnsi" w:cstheme="minorHAnsi"/>
          <w:b/>
          <w:sz w:val="24"/>
          <w:szCs w:val="24"/>
        </w:rPr>
      </w:pPr>
      <w:r w:rsidRPr="00A26AFE">
        <w:rPr>
          <w:sz w:val="24"/>
          <w:szCs w:val="24"/>
        </w:rPr>
        <w:t xml:space="preserve"> Provision of work within fifteen days of application </w:t>
      </w:r>
    </w:p>
    <w:p w:rsidR="00AA3E4B" w:rsidRPr="00A26AFE" w:rsidRDefault="00AA3E4B" w:rsidP="007E771F">
      <w:pPr>
        <w:pStyle w:val="ListParagraph"/>
        <w:numPr>
          <w:ilvl w:val="0"/>
          <w:numId w:val="20"/>
        </w:numPr>
        <w:tabs>
          <w:tab w:val="left" w:pos="567"/>
        </w:tabs>
        <w:ind w:left="1620" w:hanging="180"/>
        <w:rPr>
          <w:rFonts w:asciiTheme="majorHAnsi" w:hAnsiTheme="majorHAnsi" w:cstheme="minorHAnsi"/>
          <w:b/>
          <w:sz w:val="24"/>
          <w:szCs w:val="24"/>
        </w:rPr>
      </w:pPr>
      <w:r w:rsidRPr="00A26AFE">
        <w:rPr>
          <w:sz w:val="24"/>
          <w:szCs w:val="24"/>
        </w:rPr>
        <w:t xml:space="preserve"> Provision of crèche, drinking water, first aid facilities on work site </w:t>
      </w:r>
    </w:p>
    <w:p w:rsidR="00AA3E4B" w:rsidRPr="00A26AFE" w:rsidRDefault="00AA3E4B" w:rsidP="007E771F">
      <w:pPr>
        <w:pStyle w:val="ListParagraph"/>
        <w:numPr>
          <w:ilvl w:val="0"/>
          <w:numId w:val="20"/>
        </w:numPr>
        <w:tabs>
          <w:tab w:val="left" w:pos="567"/>
        </w:tabs>
        <w:ind w:left="1620" w:hanging="180"/>
        <w:rPr>
          <w:rFonts w:asciiTheme="majorHAnsi" w:hAnsiTheme="majorHAnsi" w:cstheme="minorHAnsi"/>
          <w:b/>
          <w:sz w:val="24"/>
          <w:szCs w:val="24"/>
        </w:rPr>
      </w:pPr>
      <w:r w:rsidRPr="00A26AFE">
        <w:rPr>
          <w:sz w:val="24"/>
          <w:szCs w:val="24"/>
        </w:rPr>
        <w:t xml:space="preserve">The right to check their Muster Rolls and to get information regarding their employment entered in their Job Cards </w:t>
      </w:r>
    </w:p>
    <w:p w:rsidR="00AA3E4B" w:rsidRPr="00A26AFE" w:rsidRDefault="00AA3E4B" w:rsidP="007E771F">
      <w:pPr>
        <w:pStyle w:val="ListParagraph"/>
        <w:numPr>
          <w:ilvl w:val="0"/>
          <w:numId w:val="20"/>
        </w:numPr>
        <w:tabs>
          <w:tab w:val="left" w:pos="567"/>
        </w:tabs>
        <w:ind w:left="1620" w:hanging="180"/>
        <w:rPr>
          <w:rFonts w:asciiTheme="majorHAnsi" w:hAnsiTheme="majorHAnsi" w:cstheme="minorHAnsi"/>
          <w:b/>
          <w:sz w:val="24"/>
          <w:szCs w:val="24"/>
        </w:rPr>
      </w:pPr>
      <w:r w:rsidRPr="00A26AFE">
        <w:rPr>
          <w:sz w:val="24"/>
          <w:szCs w:val="24"/>
        </w:rPr>
        <w:t>Payment of wages within fifteen days of work done</w:t>
      </w:r>
    </w:p>
    <w:p w:rsidR="00AA3E4B" w:rsidRPr="00A26AFE" w:rsidRDefault="00AA3E4B" w:rsidP="007E771F">
      <w:pPr>
        <w:pStyle w:val="ListParagraph"/>
        <w:numPr>
          <w:ilvl w:val="0"/>
          <w:numId w:val="20"/>
        </w:numPr>
        <w:tabs>
          <w:tab w:val="left" w:pos="567"/>
        </w:tabs>
        <w:ind w:left="1620" w:hanging="180"/>
        <w:rPr>
          <w:rFonts w:asciiTheme="majorHAnsi" w:hAnsiTheme="majorHAnsi" w:cstheme="minorHAnsi"/>
          <w:b/>
          <w:sz w:val="24"/>
          <w:szCs w:val="24"/>
        </w:rPr>
      </w:pPr>
      <w:r w:rsidRPr="00A26AFE">
        <w:rPr>
          <w:sz w:val="24"/>
          <w:szCs w:val="24"/>
        </w:rPr>
        <w:t xml:space="preserve"> The right to get unemployment allowance in case employment is not provided within fifteen days of submitting the application or from the date when work is sought </w:t>
      </w:r>
    </w:p>
    <w:p w:rsidR="00AA3E4B" w:rsidRPr="00A26AFE" w:rsidRDefault="00AA3E4B" w:rsidP="007E771F">
      <w:pPr>
        <w:pStyle w:val="ListParagraph"/>
        <w:numPr>
          <w:ilvl w:val="0"/>
          <w:numId w:val="16"/>
        </w:numPr>
        <w:tabs>
          <w:tab w:val="left" w:pos="1080"/>
          <w:tab w:val="left" w:pos="1260"/>
        </w:tabs>
        <w:ind w:left="1080"/>
        <w:rPr>
          <w:rFonts w:asciiTheme="majorHAnsi" w:hAnsiTheme="majorHAnsi" w:cstheme="minorHAnsi"/>
          <w:b/>
          <w:sz w:val="24"/>
          <w:szCs w:val="24"/>
        </w:rPr>
      </w:pPr>
      <w:r w:rsidRPr="00A26AFE">
        <w:rPr>
          <w:sz w:val="24"/>
          <w:szCs w:val="24"/>
          <w:u w:val="single"/>
        </w:rPr>
        <w:lastRenderedPageBreak/>
        <w:t>GRAM SABHA (GS)</w:t>
      </w:r>
      <w:r w:rsidRPr="00A26AFE">
        <w:rPr>
          <w:sz w:val="24"/>
          <w:szCs w:val="24"/>
        </w:rPr>
        <w:t xml:space="preserve">: The Gram </w:t>
      </w:r>
      <w:proofErr w:type="spellStart"/>
      <w:r w:rsidRPr="00A26AFE">
        <w:rPr>
          <w:sz w:val="24"/>
          <w:szCs w:val="24"/>
        </w:rPr>
        <w:t>Sabha</w:t>
      </w:r>
      <w:proofErr w:type="spellEnd"/>
      <w:r w:rsidRPr="00A26AFE">
        <w:rPr>
          <w:sz w:val="24"/>
          <w:szCs w:val="24"/>
        </w:rPr>
        <w:t xml:space="preserve"> has been given the following rights and responsibilities under the Act</w:t>
      </w:r>
    </w:p>
    <w:p w:rsidR="00AA3E4B" w:rsidRPr="00A26AFE" w:rsidRDefault="00AA3E4B" w:rsidP="007E771F">
      <w:pPr>
        <w:pStyle w:val="ListParagraph"/>
        <w:numPr>
          <w:ilvl w:val="0"/>
          <w:numId w:val="21"/>
        </w:numPr>
        <w:tabs>
          <w:tab w:val="left" w:pos="1620"/>
        </w:tabs>
        <w:ind w:left="1620" w:hanging="180"/>
        <w:rPr>
          <w:rFonts w:asciiTheme="majorHAnsi" w:hAnsiTheme="majorHAnsi" w:cstheme="minorHAnsi"/>
          <w:b/>
          <w:sz w:val="24"/>
          <w:szCs w:val="24"/>
        </w:rPr>
      </w:pPr>
      <w:r w:rsidRPr="00A26AFE">
        <w:rPr>
          <w:sz w:val="24"/>
          <w:szCs w:val="24"/>
        </w:rPr>
        <w:t xml:space="preserve">It will recommend works to be taken up under NREGS </w:t>
      </w:r>
    </w:p>
    <w:p w:rsidR="00AA3E4B" w:rsidRPr="00A26AFE" w:rsidRDefault="00AA3E4B" w:rsidP="007E771F">
      <w:pPr>
        <w:pStyle w:val="ListParagraph"/>
        <w:numPr>
          <w:ilvl w:val="0"/>
          <w:numId w:val="21"/>
        </w:numPr>
        <w:tabs>
          <w:tab w:val="left" w:pos="1620"/>
        </w:tabs>
        <w:ind w:left="1620" w:hanging="180"/>
        <w:rPr>
          <w:rFonts w:asciiTheme="majorHAnsi" w:hAnsiTheme="majorHAnsi" w:cstheme="minorHAnsi"/>
          <w:b/>
          <w:sz w:val="24"/>
          <w:szCs w:val="24"/>
        </w:rPr>
      </w:pPr>
      <w:r w:rsidRPr="00A26AFE">
        <w:rPr>
          <w:sz w:val="24"/>
          <w:szCs w:val="24"/>
        </w:rPr>
        <w:t xml:space="preserve">It will conduct social audits on implementation of the Scheme </w:t>
      </w:r>
    </w:p>
    <w:p w:rsidR="00AA3E4B" w:rsidRPr="00A26AFE" w:rsidRDefault="00AA3E4B" w:rsidP="007E771F">
      <w:pPr>
        <w:pStyle w:val="ListParagraph"/>
        <w:numPr>
          <w:ilvl w:val="0"/>
          <w:numId w:val="21"/>
        </w:numPr>
        <w:tabs>
          <w:tab w:val="left" w:pos="1620"/>
        </w:tabs>
        <w:ind w:left="1620" w:hanging="180"/>
        <w:rPr>
          <w:rFonts w:asciiTheme="majorHAnsi" w:hAnsiTheme="majorHAnsi" w:cstheme="minorHAnsi"/>
          <w:b/>
          <w:sz w:val="24"/>
          <w:szCs w:val="24"/>
        </w:rPr>
      </w:pPr>
      <w:r w:rsidRPr="00A26AFE">
        <w:rPr>
          <w:sz w:val="24"/>
          <w:szCs w:val="24"/>
        </w:rPr>
        <w:t xml:space="preserve">In addition, it is suggested that the Gram </w:t>
      </w:r>
      <w:proofErr w:type="spellStart"/>
      <w:r w:rsidRPr="00A26AFE">
        <w:rPr>
          <w:sz w:val="24"/>
          <w:szCs w:val="24"/>
        </w:rPr>
        <w:t>Sabha</w:t>
      </w:r>
      <w:proofErr w:type="spellEnd"/>
      <w:r w:rsidRPr="00A26AFE">
        <w:rPr>
          <w:sz w:val="24"/>
          <w:szCs w:val="24"/>
        </w:rPr>
        <w:t xml:space="preserve"> be used extensively as a forum for sharing information about the Scheme.</w:t>
      </w:r>
    </w:p>
    <w:p w:rsidR="00AA3E4B" w:rsidRPr="00A26AFE" w:rsidRDefault="00AA3E4B" w:rsidP="007E771F">
      <w:pPr>
        <w:pStyle w:val="ListParagraph"/>
        <w:numPr>
          <w:ilvl w:val="0"/>
          <w:numId w:val="16"/>
        </w:numPr>
        <w:tabs>
          <w:tab w:val="left" w:pos="567"/>
        </w:tabs>
        <w:ind w:left="1080"/>
        <w:rPr>
          <w:rFonts w:asciiTheme="majorHAnsi" w:hAnsiTheme="majorHAnsi" w:cstheme="minorHAnsi"/>
          <w:b/>
          <w:sz w:val="24"/>
          <w:szCs w:val="24"/>
        </w:rPr>
      </w:pPr>
      <w:r w:rsidRPr="00A26AFE">
        <w:rPr>
          <w:sz w:val="24"/>
          <w:szCs w:val="24"/>
          <w:u w:val="single"/>
        </w:rPr>
        <w:t>GRAM PANCHAYAT (GP)</w:t>
      </w:r>
      <w:r w:rsidRPr="00A26AFE">
        <w:rPr>
          <w:sz w:val="24"/>
          <w:szCs w:val="24"/>
        </w:rPr>
        <w:t xml:space="preserve">: The Gram </w:t>
      </w:r>
      <w:proofErr w:type="spellStart"/>
      <w:r w:rsidRPr="00A26AFE">
        <w:rPr>
          <w:sz w:val="24"/>
          <w:szCs w:val="24"/>
        </w:rPr>
        <w:t>Panchayat</w:t>
      </w:r>
      <w:proofErr w:type="spellEnd"/>
      <w:r w:rsidRPr="00A26AFE">
        <w:rPr>
          <w:sz w:val="24"/>
          <w:szCs w:val="24"/>
        </w:rPr>
        <w:t xml:space="preserve"> is the pivotal body for implementation at the village level. Where Part Nine of the Constitution does not apply, local councils/ authorities as mandated by the State concerned will be invested with corresponding responsibilities. The Gram </w:t>
      </w:r>
      <w:proofErr w:type="spellStart"/>
      <w:r w:rsidRPr="00A26AFE">
        <w:rPr>
          <w:sz w:val="24"/>
          <w:szCs w:val="24"/>
        </w:rPr>
        <w:t>Panchayat</w:t>
      </w:r>
      <w:proofErr w:type="spellEnd"/>
      <w:r w:rsidRPr="00A26AFE">
        <w:rPr>
          <w:sz w:val="24"/>
          <w:szCs w:val="24"/>
        </w:rPr>
        <w:t xml:space="preserve"> is responsible for the following activities: </w:t>
      </w:r>
    </w:p>
    <w:p w:rsidR="00AA3E4B" w:rsidRPr="00A26AFE" w:rsidRDefault="00AA3E4B" w:rsidP="007E771F">
      <w:pPr>
        <w:pStyle w:val="ListParagraph"/>
        <w:numPr>
          <w:ilvl w:val="0"/>
          <w:numId w:val="22"/>
        </w:numPr>
        <w:tabs>
          <w:tab w:val="left" w:pos="567"/>
        </w:tabs>
        <w:ind w:left="1620" w:hanging="180"/>
        <w:rPr>
          <w:rFonts w:asciiTheme="majorHAnsi" w:hAnsiTheme="majorHAnsi" w:cstheme="minorHAnsi"/>
          <w:b/>
          <w:sz w:val="24"/>
          <w:szCs w:val="24"/>
        </w:rPr>
      </w:pPr>
      <w:r w:rsidRPr="00A26AFE">
        <w:rPr>
          <w:sz w:val="24"/>
          <w:szCs w:val="24"/>
        </w:rPr>
        <w:t xml:space="preserve">Planning of works </w:t>
      </w:r>
    </w:p>
    <w:p w:rsidR="00AA3E4B" w:rsidRPr="00A26AFE" w:rsidRDefault="00AA3E4B" w:rsidP="007E771F">
      <w:pPr>
        <w:pStyle w:val="ListParagraph"/>
        <w:numPr>
          <w:ilvl w:val="0"/>
          <w:numId w:val="22"/>
        </w:numPr>
        <w:tabs>
          <w:tab w:val="left" w:pos="567"/>
        </w:tabs>
        <w:ind w:left="1620" w:hanging="180"/>
        <w:rPr>
          <w:rFonts w:asciiTheme="majorHAnsi" w:hAnsiTheme="majorHAnsi" w:cstheme="minorHAnsi"/>
          <w:b/>
          <w:sz w:val="24"/>
          <w:szCs w:val="24"/>
        </w:rPr>
      </w:pPr>
      <w:r w:rsidRPr="00A26AFE">
        <w:rPr>
          <w:sz w:val="24"/>
          <w:szCs w:val="24"/>
        </w:rPr>
        <w:t xml:space="preserve">Receiving applications for registration </w:t>
      </w:r>
    </w:p>
    <w:p w:rsidR="00AA3E4B" w:rsidRPr="00A26AFE" w:rsidRDefault="00AA3E4B" w:rsidP="007E771F">
      <w:pPr>
        <w:pStyle w:val="ListParagraph"/>
        <w:numPr>
          <w:ilvl w:val="0"/>
          <w:numId w:val="22"/>
        </w:numPr>
        <w:tabs>
          <w:tab w:val="left" w:pos="567"/>
        </w:tabs>
        <w:ind w:left="1620" w:hanging="180"/>
        <w:rPr>
          <w:rFonts w:asciiTheme="majorHAnsi" w:hAnsiTheme="majorHAnsi" w:cstheme="minorHAnsi"/>
          <w:b/>
          <w:sz w:val="24"/>
          <w:szCs w:val="24"/>
        </w:rPr>
      </w:pPr>
      <w:r w:rsidRPr="00A26AFE">
        <w:rPr>
          <w:sz w:val="24"/>
          <w:szCs w:val="24"/>
        </w:rPr>
        <w:t xml:space="preserve">Verifying registration applications </w:t>
      </w:r>
    </w:p>
    <w:p w:rsidR="00AA3E4B" w:rsidRPr="00A26AFE" w:rsidRDefault="00AA3E4B" w:rsidP="007E771F">
      <w:pPr>
        <w:pStyle w:val="ListParagraph"/>
        <w:numPr>
          <w:ilvl w:val="0"/>
          <w:numId w:val="22"/>
        </w:numPr>
        <w:tabs>
          <w:tab w:val="left" w:pos="567"/>
        </w:tabs>
        <w:ind w:left="1620" w:hanging="180"/>
        <w:rPr>
          <w:rFonts w:asciiTheme="majorHAnsi" w:hAnsiTheme="majorHAnsi" w:cstheme="minorHAnsi"/>
          <w:b/>
          <w:sz w:val="24"/>
          <w:szCs w:val="24"/>
        </w:rPr>
      </w:pPr>
      <w:r w:rsidRPr="00A26AFE">
        <w:rPr>
          <w:sz w:val="24"/>
          <w:szCs w:val="24"/>
        </w:rPr>
        <w:t xml:space="preserve">Registering households </w:t>
      </w:r>
    </w:p>
    <w:p w:rsidR="00AA3E4B" w:rsidRPr="00A26AFE" w:rsidRDefault="00AA3E4B" w:rsidP="007E771F">
      <w:pPr>
        <w:pStyle w:val="ListParagraph"/>
        <w:numPr>
          <w:ilvl w:val="0"/>
          <w:numId w:val="22"/>
        </w:numPr>
        <w:tabs>
          <w:tab w:val="left" w:pos="567"/>
        </w:tabs>
        <w:ind w:left="1620" w:hanging="180"/>
        <w:rPr>
          <w:rFonts w:asciiTheme="majorHAnsi" w:hAnsiTheme="majorHAnsi" w:cstheme="minorHAnsi"/>
          <w:b/>
          <w:sz w:val="24"/>
          <w:szCs w:val="24"/>
        </w:rPr>
      </w:pPr>
      <w:r w:rsidRPr="00A26AFE">
        <w:rPr>
          <w:sz w:val="24"/>
          <w:szCs w:val="24"/>
        </w:rPr>
        <w:t xml:space="preserve">Issuing Job Cards </w:t>
      </w:r>
    </w:p>
    <w:p w:rsidR="00AA3E4B" w:rsidRPr="00A26AFE" w:rsidRDefault="00AA3E4B" w:rsidP="007E771F">
      <w:pPr>
        <w:pStyle w:val="ListParagraph"/>
        <w:numPr>
          <w:ilvl w:val="0"/>
          <w:numId w:val="22"/>
        </w:numPr>
        <w:tabs>
          <w:tab w:val="left" w:pos="567"/>
        </w:tabs>
        <w:ind w:left="1620" w:hanging="180"/>
        <w:rPr>
          <w:rFonts w:asciiTheme="majorHAnsi" w:hAnsiTheme="majorHAnsi" w:cstheme="minorHAnsi"/>
          <w:b/>
          <w:sz w:val="24"/>
          <w:szCs w:val="24"/>
        </w:rPr>
      </w:pPr>
      <w:r w:rsidRPr="00A26AFE">
        <w:rPr>
          <w:sz w:val="24"/>
          <w:szCs w:val="24"/>
        </w:rPr>
        <w:t xml:space="preserve">Receiving applications for employment STAKEHOLDERS 8 THE NATIONAL RURAL EMPLOYMENT GUARANTEE ACT, 2005 </w:t>
      </w:r>
    </w:p>
    <w:p w:rsidR="00AA3E4B" w:rsidRPr="00A26AFE" w:rsidRDefault="00AA3E4B" w:rsidP="007E771F">
      <w:pPr>
        <w:pStyle w:val="ListParagraph"/>
        <w:numPr>
          <w:ilvl w:val="0"/>
          <w:numId w:val="22"/>
        </w:numPr>
        <w:tabs>
          <w:tab w:val="left" w:pos="567"/>
        </w:tabs>
        <w:ind w:left="1620" w:hanging="180"/>
        <w:rPr>
          <w:rFonts w:asciiTheme="majorHAnsi" w:hAnsiTheme="majorHAnsi" w:cstheme="minorHAnsi"/>
          <w:b/>
          <w:sz w:val="24"/>
          <w:szCs w:val="24"/>
        </w:rPr>
      </w:pPr>
      <w:r w:rsidRPr="00A26AFE">
        <w:rPr>
          <w:sz w:val="24"/>
          <w:szCs w:val="24"/>
        </w:rPr>
        <w:t>Issuing dated receipts</w:t>
      </w:r>
    </w:p>
    <w:p w:rsidR="00AA3E4B" w:rsidRPr="00A26AFE" w:rsidRDefault="00AA3E4B" w:rsidP="007E771F">
      <w:pPr>
        <w:pStyle w:val="ListParagraph"/>
        <w:numPr>
          <w:ilvl w:val="0"/>
          <w:numId w:val="22"/>
        </w:numPr>
        <w:tabs>
          <w:tab w:val="left" w:pos="567"/>
        </w:tabs>
        <w:ind w:left="1620" w:hanging="180"/>
        <w:rPr>
          <w:rFonts w:asciiTheme="majorHAnsi" w:hAnsiTheme="majorHAnsi" w:cstheme="minorHAnsi"/>
          <w:b/>
          <w:sz w:val="24"/>
          <w:szCs w:val="24"/>
        </w:rPr>
      </w:pPr>
      <w:r w:rsidRPr="00A26AFE">
        <w:rPr>
          <w:sz w:val="24"/>
          <w:szCs w:val="24"/>
        </w:rPr>
        <w:t xml:space="preserve">Allotting employment within fifteen days of application </w:t>
      </w:r>
    </w:p>
    <w:p w:rsidR="00AA3E4B" w:rsidRPr="00A26AFE" w:rsidRDefault="00AA3E4B" w:rsidP="007E771F">
      <w:pPr>
        <w:pStyle w:val="ListParagraph"/>
        <w:numPr>
          <w:ilvl w:val="0"/>
          <w:numId w:val="22"/>
        </w:numPr>
        <w:tabs>
          <w:tab w:val="left" w:pos="567"/>
        </w:tabs>
        <w:ind w:left="1620" w:hanging="180"/>
        <w:rPr>
          <w:rFonts w:asciiTheme="majorHAnsi" w:hAnsiTheme="majorHAnsi" w:cstheme="minorHAnsi"/>
          <w:b/>
          <w:sz w:val="24"/>
          <w:szCs w:val="24"/>
        </w:rPr>
      </w:pPr>
      <w:r w:rsidRPr="00A26AFE">
        <w:rPr>
          <w:sz w:val="24"/>
          <w:szCs w:val="24"/>
        </w:rPr>
        <w:t xml:space="preserve">Executing works </w:t>
      </w:r>
    </w:p>
    <w:p w:rsidR="00AA3E4B" w:rsidRPr="00A26AFE" w:rsidRDefault="00AA3E4B" w:rsidP="007E771F">
      <w:pPr>
        <w:pStyle w:val="ListParagraph"/>
        <w:numPr>
          <w:ilvl w:val="0"/>
          <w:numId w:val="22"/>
        </w:numPr>
        <w:tabs>
          <w:tab w:val="left" w:pos="567"/>
        </w:tabs>
        <w:ind w:left="1620" w:hanging="180"/>
        <w:rPr>
          <w:rFonts w:asciiTheme="majorHAnsi" w:hAnsiTheme="majorHAnsi" w:cstheme="minorHAnsi"/>
          <w:b/>
          <w:sz w:val="24"/>
          <w:szCs w:val="24"/>
        </w:rPr>
      </w:pPr>
      <w:r w:rsidRPr="00A26AFE">
        <w:rPr>
          <w:sz w:val="24"/>
          <w:szCs w:val="24"/>
        </w:rPr>
        <w:t xml:space="preserve">Maintaining records </w:t>
      </w:r>
    </w:p>
    <w:p w:rsidR="00AA3E4B" w:rsidRPr="00A26AFE" w:rsidRDefault="00AA3E4B" w:rsidP="007E771F">
      <w:pPr>
        <w:pStyle w:val="ListParagraph"/>
        <w:numPr>
          <w:ilvl w:val="0"/>
          <w:numId w:val="22"/>
        </w:numPr>
        <w:tabs>
          <w:tab w:val="left" w:pos="567"/>
        </w:tabs>
        <w:ind w:left="1620" w:hanging="180"/>
        <w:rPr>
          <w:rFonts w:asciiTheme="majorHAnsi" w:hAnsiTheme="majorHAnsi" w:cstheme="minorHAnsi"/>
          <w:b/>
          <w:sz w:val="24"/>
          <w:szCs w:val="24"/>
        </w:rPr>
      </w:pPr>
      <w:r w:rsidRPr="00A26AFE">
        <w:rPr>
          <w:sz w:val="24"/>
          <w:szCs w:val="24"/>
        </w:rPr>
        <w:t xml:space="preserve">Convening the Gram </w:t>
      </w:r>
      <w:proofErr w:type="spellStart"/>
      <w:r w:rsidRPr="00A26AFE">
        <w:rPr>
          <w:sz w:val="24"/>
          <w:szCs w:val="24"/>
        </w:rPr>
        <w:t>Sabha</w:t>
      </w:r>
      <w:proofErr w:type="spellEnd"/>
      <w:r w:rsidRPr="00A26AFE">
        <w:rPr>
          <w:sz w:val="24"/>
          <w:szCs w:val="24"/>
        </w:rPr>
        <w:t xml:space="preserve"> for social audit </w:t>
      </w:r>
    </w:p>
    <w:p w:rsidR="00AA3E4B" w:rsidRPr="00A26AFE" w:rsidRDefault="00AA3E4B" w:rsidP="007E771F">
      <w:pPr>
        <w:pStyle w:val="ListParagraph"/>
        <w:numPr>
          <w:ilvl w:val="0"/>
          <w:numId w:val="22"/>
        </w:numPr>
        <w:tabs>
          <w:tab w:val="left" w:pos="567"/>
        </w:tabs>
        <w:ind w:left="1620" w:hanging="180"/>
        <w:rPr>
          <w:rFonts w:asciiTheme="majorHAnsi" w:hAnsiTheme="majorHAnsi" w:cstheme="minorHAnsi"/>
          <w:b/>
          <w:sz w:val="24"/>
          <w:szCs w:val="24"/>
        </w:rPr>
      </w:pPr>
      <w:r w:rsidRPr="00A26AFE">
        <w:rPr>
          <w:sz w:val="24"/>
          <w:szCs w:val="24"/>
        </w:rPr>
        <w:t>Monitoring the implementation of the Scheme at the village level.</w:t>
      </w:r>
    </w:p>
    <w:p w:rsidR="007E771F" w:rsidRPr="00A26AFE" w:rsidRDefault="007E771F" w:rsidP="007E771F">
      <w:pPr>
        <w:pStyle w:val="ListParagraph"/>
        <w:numPr>
          <w:ilvl w:val="1"/>
          <w:numId w:val="9"/>
        </w:numPr>
        <w:tabs>
          <w:tab w:val="left" w:pos="720"/>
        </w:tabs>
        <w:ind w:hanging="1080"/>
        <w:rPr>
          <w:rFonts w:asciiTheme="majorHAnsi" w:hAnsiTheme="majorHAnsi" w:cstheme="minorHAnsi"/>
          <w:b/>
          <w:sz w:val="24"/>
          <w:szCs w:val="24"/>
        </w:rPr>
      </w:pPr>
      <w:r w:rsidRPr="00A26AFE">
        <w:rPr>
          <w:rFonts w:asciiTheme="majorHAnsi" w:hAnsiTheme="majorHAnsi"/>
          <w:b/>
          <w:sz w:val="24"/>
          <w:szCs w:val="24"/>
        </w:rPr>
        <w:t>BLOCK LEVEL</w:t>
      </w:r>
    </w:p>
    <w:p w:rsidR="007E771F" w:rsidRPr="00A26AFE" w:rsidRDefault="007E771F" w:rsidP="007E771F">
      <w:pPr>
        <w:pStyle w:val="ListParagraph"/>
        <w:numPr>
          <w:ilvl w:val="0"/>
          <w:numId w:val="16"/>
        </w:numPr>
        <w:tabs>
          <w:tab w:val="left" w:pos="1080"/>
        </w:tabs>
        <w:ind w:left="1080"/>
        <w:rPr>
          <w:sz w:val="24"/>
          <w:szCs w:val="24"/>
        </w:rPr>
      </w:pPr>
      <w:r w:rsidRPr="00A26AFE">
        <w:rPr>
          <w:sz w:val="24"/>
          <w:szCs w:val="24"/>
          <w:u w:val="single"/>
        </w:rPr>
        <w:t>INTERMEDIATE PANCHAYAT (IP):</w:t>
      </w:r>
      <w:r w:rsidRPr="00A26AFE">
        <w:rPr>
          <w:sz w:val="24"/>
          <w:szCs w:val="24"/>
        </w:rPr>
        <w:t xml:space="preserve"> The Intermediate </w:t>
      </w:r>
      <w:proofErr w:type="spellStart"/>
      <w:r w:rsidRPr="00A26AFE">
        <w:rPr>
          <w:sz w:val="24"/>
          <w:szCs w:val="24"/>
        </w:rPr>
        <w:t>Panchayat</w:t>
      </w:r>
      <w:proofErr w:type="spellEnd"/>
      <w:r w:rsidRPr="00A26AFE">
        <w:rPr>
          <w:sz w:val="24"/>
          <w:szCs w:val="24"/>
        </w:rPr>
        <w:t xml:space="preserve"> will be responsible for the consolidation of the GP plans at the Block level into a Block Plan and for monitoring and supervision </w:t>
      </w:r>
    </w:p>
    <w:p w:rsidR="007E771F" w:rsidRPr="00A26AFE" w:rsidRDefault="007E771F" w:rsidP="007E771F">
      <w:pPr>
        <w:pStyle w:val="ListParagraph"/>
        <w:numPr>
          <w:ilvl w:val="0"/>
          <w:numId w:val="16"/>
        </w:numPr>
        <w:tabs>
          <w:tab w:val="left" w:pos="1080"/>
        </w:tabs>
        <w:ind w:left="1080"/>
        <w:rPr>
          <w:sz w:val="24"/>
          <w:szCs w:val="24"/>
        </w:rPr>
      </w:pPr>
      <w:r w:rsidRPr="00A26AFE">
        <w:rPr>
          <w:sz w:val="24"/>
          <w:szCs w:val="24"/>
          <w:u w:val="single"/>
        </w:rPr>
        <w:t>Programme Officer (PO):</w:t>
      </w:r>
      <w:r w:rsidRPr="00A26AFE">
        <w:rPr>
          <w:sz w:val="24"/>
          <w:szCs w:val="24"/>
        </w:rPr>
        <w:t xml:space="preserve"> The Programme Officer essentially acts as a coordinator for NREGS at the Block level. The chief responsibility of the Programme Officer is to ensure that anyone who applies for work gets employment within 15 days. A Programme Officer’s other important functions are: </w:t>
      </w:r>
    </w:p>
    <w:p w:rsidR="007E771F" w:rsidRPr="00A26AFE" w:rsidRDefault="007E771F" w:rsidP="007E771F">
      <w:pPr>
        <w:pStyle w:val="ListParagraph"/>
        <w:numPr>
          <w:ilvl w:val="0"/>
          <w:numId w:val="24"/>
        </w:numPr>
        <w:tabs>
          <w:tab w:val="left" w:pos="1080"/>
        </w:tabs>
        <w:ind w:left="1620" w:hanging="180"/>
        <w:rPr>
          <w:sz w:val="24"/>
          <w:szCs w:val="24"/>
        </w:rPr>
      </w:pPr>
      <w:r w:rsidRPr="00A26AFE">
        <w:rPr>
          <w:sz w:val="24"/>
          <w:szCs w:val="24"/>
        </w:rPr>
        <w:t xml:space="preserve">Scrutinizing the annual development plan proposed by the GPs </w:t>
      </w:r>
    </w:p>
    <w:p w:rsidR="007E771F" w:rsidRPr="00A26AFE" w:rsidRDefault="007E771F" w:rsidP="007E771F">
      <w:pPr>
        <w:pStyle w:val="ListParagraph"/>
        <w:numPr>
          <w:ilvl w:val="0"/>
          <w:numId w:val="24"/>
        </w:numPr>
        <w:tabs>
          <w:tab w:val="left" w:pos="1080"/>
        </w:tabs>
        <w:ind w:left="1620" w:hanging="180"/>
        <w:rPr>
          <w:sz w:val="24"/>
          <w:szCs w:val="24"/>
        </w:rPr>
      </w:pPr>
      <w:r w:rsidRPr="00A26AFE">
        <w:rPr>
          <w:sz w:val="24"/>
          <w:szCs w:val="24"/>
        </w:rPr>
        <w:t xml:space="preserve">Including the proposals of the Intermediate </w:t>
      </w:r>
      <w:proofErr w:type="spellStart"/>
      <w:r w:rsidRPr="00A26AFE">
        <w:rPr>
          <w:sz w:val="24"/>
          <w:szCs w:val="24"/>
        </w:rPr>
        <w:t>Panchayat</w:t>
      </w:r>
      <w:proofErr w:type="spellEnd"/>
      <w:r w:rsidRPr="00A26AFE">
        <w:rPr>
          <w:sz w:val="24"/>
          <w:szCs w:val="24"/>
        </w:rPr>
        <w:t xml:space="preserve"> </w:t>
      </w:r>
    </w:p>
    <w:p w:rsidR="007E771F" w:rsidRPr="00A26AFE" w:rsidRDefault="007E771F" w:rsidP="007E771F">
      <w:pPr>
        <w:pStyle w:val="ListParagraph"/>
        <w:numPr>
          <w:ilvl w:val="0"/>
          <w:numId w:val="24"/>
        </w:numPr>
        <w:tabs>
          <w:tab w:val="left" w:pos="1080"/>
        </w:tabs>
        <w:ind w:left="1620" w:hanging="180"/>
        <w:rPr>
          <w:sz w:val="24"/>
          <w:szCs w:val="24"/>
        </w:rPr>
      </w:pPr>
      <w:r w:rsidRPr="00A26AFE">
        <w:rPr>
          <w:sz w:val="24"/>
          <w:szCs w:val="24"/>
        </w:rPr>
        <w:t xml:space="preserve"> Consolidating all proposals into the block plan and submitting it to the Intermediate </w:t>
      </w:r>
      <w:proofErr w:type="spellStart"/>
      <w:r w:rsidRPr="00A26AFE">
        <w:rPr>
          <w:sz w:val="24"/>
          <w:szCs w:val="24"/>
        </w:rPr>
        <w:t>Panchayat</w:t>
      </w:r>
      <w:proofErr w:type="spellEnd"/>
      <w:r w:rsidRPr="00A26AFE">
        <w:rPr>
          <w:sz w:val="24"/>
          <w:szCs w:val="24"/>
        </w:rPr>
        <w:t xml:space="preserve"> </w:t>
      </w:r>
    </w:p>
    <w:p w:rsidR="007E771F" w:rsidRPr="00A26AFE" w:rsidRDefault="007E771F" w:rsidP="007E771F">
      <w:pPr>
        <w:pStyle w:val="ListParagraph"/>
        <w:numPr>
          <w:ilvl w:val="0"/>
          <w:numId w:val="24"/>
        </w:numPr>
        <w:tabs>
          <w:tab w:val="left" w:pos="1080"/>
        </w:tabs>
        <w:ind w:left="1620" w:hanging="180"/>
        <w:rPr>
          <w:sz w:val="24"/>
          <w:szCs w:val="24"/>
        </w:rPr>
      </w:pPr>
      <w:r w:rsidRPr="00A26AFE">
        <w:rPr>
          <w:sz w:val="24"/>
          <w:szCs w:val="24"/>
        </w:rPr>
        <w:t xml:space="preserve">Matching employment opportunities with the demand for work at the Block level; </w:t>
      </w:r>
    </w:p>
    <w:p w:rsidR="007E771F" w:rsidRPr="00A26AFE" w:rsidRDefault="007E771F" w:rsidP="007E771F">
      <w:pPr>
        <w:pStyle w:val="ListParagraph"/>
        <w:numPr>
          <w:ilvl w:val="0"/>
          <w:numId w:val="24"/>
        </w:numPr>
        <w:tabs>
          <w:tab w:val="left" w:pos="1080"/>
        </w:tabs>
        <w:ind w:left="1620" w:hanging="180"/>
        <w:rPr>
          <w:sz w:val="24"/>
          <w:szCs w:val="24"/>
        </w:rPr>
      </w:pPr>
      <w:r w:rsidRPr="00A26AFE">
        <w:rPr>
          <w:sz w:val="24"/>
          <w:szCs w:val="24"/>
        </w:rPr>
        <w:t>Monitoring and supervising implementation</w:t>
      </w:r>
    </w:p>
    <w:p w:rsidR="007E771F" w:rsidRPr="00A26AFE" w:rsidRDefault="007E771F" w:rsidP="007E771F">
      <w:pPr>
        <w:pStyle w:val="ListParagraph"/>
        <w:numPr>
          <w:ilvl w:val="0"/>
          <w:numId w:val="24"/>
        </w:numPr>
        <w:tabs>
          <w:tab w:val="left" w:pos="1080"/>
        </w:tabs>
        <w:ind w:left="1620" w:hanging="180"/>
        <w:rPr>
          <w:sz w:val="24"/>
          <w:szCs w:val="24"/>
        </w:rPr>
      </w:pPr>
      <w:r w:rsidRPr="00A26AFE">
        <w:rPr>
          <w:sz w:val="24"/>
          <w:szCs w:val="24"/>
        </w:rPr>
        <w:t xml:space="preserve"> Disposal of complaints vii) Ensuring that social audits are conducted by the Gram </w:t>
      </w:r>
      <w:proofErr w:type="spellStart"/>
      <w:r w:rsidRPr="00A26AFE">
        <w:rPr>
          <w:sz w:val="24"/>
          <w:szCs w:val="24"/>
        </w:rPr>
        <w:t>Sabhas</w:t>
      </w:r>
      <w:proofErr w:type="spellEnd"/>
      <w:r w:rsidRPr="00A26AFE">
        <w:rPr>
          <w:sz w:val="24"/>
          <w:szCs w:val="24"/>
        </w:rPr>
        <w:t xml:space="preserve"> and following up on them </w:t>
      </w:r>
    </w:p>
    <w:p w:rsidR="00A26AFE" w:rsidRPr="00A26AFE" w:rsidRDefault="007E771F" w:rsidP="007E771F">
      <w:pPr>
        <w:pStyle w:val="ListParagraph"/>
        <w:numPr>
          <w:ilvl w:val="0"/>
          <w:numId w:val="24"/>
        </w:numPr>
        <w:tabs>
          <w:tab w:val="left" w:pos="1080"/>
        </w:tabs>
        <w:ind w:left="1620" w:hanging="180"/>
        <w:rPr>
          <w:sz w:val="24"/>
          <w:szCs w:val="24"/>
        </w:rPr>
      </w:pPr>
      <w:r w:rsidRPr="00A26AFE">
        <w:rPr>
          <w:sz w:val="24"/>
          <w:szCs w:val="24"/>
        </w:rPr>
        <w:lastRenderedPageBreak/>
        <w:t>Payment of unemployment allowance in case employment is not provided on time</w:t>
      </w:r>
      <w:r w:rsidR="00A26AFE" w:rsidRPr="00A26AFE">
        <w:rPr>
          <w:sz w:val="24"/>
          <w:szCs w:val="24"/>
        </w:rPr>
        <w:t>.</w:t>
      </w:r>
    </w:p>
    <w:p w:rsidR="007E771F" w:rsidRPr="00A26AFE" w:rsidRDefault="007E771F" w:rsidP="00A26AFE">
      <w:pPr>
        <w:tabs>
          <w:tab w:val="left" w:pos="1080"/>
        </w:tabs>
        <w:ind w:left="1080"/>
        <w:rPr>
          <w:sz w:val="24"/>
          <w:szCs w:val="24"/>
        </w:rPr>
      </w:pPr>
      <w:r w:rsidRPr="00A26AFE">
        <w:rPr>
          <w:sz w:val="24"/>
          <w:szCs w:val="24"/>
        </w:rPr>
        <w:t xml:space="preserve"> The Programme Officer is accountable to the District Programme Coordinator</w:t>
      </w:r>
      <w:r w:rsidR="00A26AFE" w:rsidRPr="00A26AFE">
        <w:rPr>
          <w:sz w:val="24"/>
          <w:szCs w:val="24"/>
        </w:rPr>
        <w:t>.</w:t>
      </w:r>
    </w:p>
    <w:p w:rsidR="00A26AFE" w:rsidRPr="00A26AFE" w:rsidRDefault="007E771F" w:rsidP="007E771F">
      <w:pPr>
        <w:pStyle w:val="ListParagraph"/>
        <w:numPr>
          <w:ilvl w:val="1"/>
          <w:numId w:val="9"/>
        </w:numPr>
        <w:tabs>
          <w:tab w:val="left" w:pos="720"/>
        </w:tabs>
        <w:ind w:hanging="1080"/>
        <w:rPr>
          <w:rFonts w:asciiTheme="majorHAnsi" w:hAnsiTheme="majorHAnsi" w:cstheme="minorHAnsi"/>
          <w:b/>
          <w:sz w:val="24"/>
          <w:szCs w:val="24"/>
        </w:rPr>
      </w:pPr>
      <w:r w:rsidRPr="00A26AFE">
        <w:rPr>
          <w:rFonts w:asciiTheme="majorHAnsi" w:hAnsiTheme="majorHAnsi"/>
          <w:b/>
          <w:sz w:val="24"/>
          <w:szCs w:val="24"/>
        </w:rPr>
        <w:t>DISTRICT LEVEL</w:t>
      </w:r>
    </w:p>
    <w:p w:rsidR="00A26AFE" w:rsidRPr="00A26AFE" w:rsidRDefault="00A26AFE" w:rsidP="00A26AFE">
      <w:pPr>
        <w:pStyle w:val="ListParagraph"/>
        <w:numPr>
          <w:ilvl w:val="0"/>
          <w:numId w:val="25"/>
        </w:numPr>
        <w:tabs>
          <w:tab w:val="left" w:pos="720"/>
        </w:tabs>
        <w:ind w:left="1080"/>
        <w:rPr>
          <w:rFonts w:asciiTheme="majorHAnsi" w:hAnsiTheme="majorHAnsi" w:cstheme="minorHAnsi"/>
          <w:b/>
          <w:sz w:val="24"/>
          <w:szCs w:val="24"/>
        </w:rPr>
      </w:pPr>
      <w:r w:rsidRPr="00A26AFE">
        <w:rPr>
          <w:sz w:val="24"/>
          <w:szCs w:val="24"/>
          <w:u w:val="single"/>
        </w:rPr>
        <w:t>DISTRICT PANCHAYATS</w:t>
      </w:r>
      <w:r w:rsidR="007E771F" w:rsidRPr="00A26AFE">
        <w:rPr>
          <w:sz w:val="24"/>
          <w:szCs w:val="24"/>
        </w:rPr>
        <w:t xml:space="preserve">: District </w:t>
      </w:r>
      <w:proofErr w:type="spellStart"/>
      <w:r w:rsidR="007E771F" w:rsidRPr="00A26AFE">
        <w:rPr>
          <w:sz w:val="24"/>
          <w:szCs w:val="24"/>
        </w:rPr>
        <w:t>Panchayats</w:t>
      </w:r>
      <w:proofErr w:type="spellEnd"/>
      <w:r w:rsidR="007E771F" w:rsidRPr="00A26AFE">
        <w:rPr>
          <w:sz w:val="24"/>
          <w:szCs w:val="24"/>
        </w:rPr>
        <w:t xml:space="preserve"> will be responsible for finalizing the District Plans and the Labour Budget and for monitoring and supervising the Employment Guarantee Scheme in the District. </w:t>
      </w:r>
    </w:p>
    <w:p w:rsidR="00A26AFE" w:rsidRPr="00A26AFE" w:rsidRDefault="00A26AFE" w:rsidP="00A26AFE">
      <w:pPr>
        <w:pStyle w:val="ListParagraph"/>
        <w:numPr>
          <w:ilvl w:val="0"/>
          <w:numId w:val="25"/>
        </w:numPr>
        <w:tabs>
          <w:tab w:val="left" w:pos="720"/>
        </w:tabs>
        <w:ind w:left="1080"/>
        <w:rPr>
          <w:rFonts w:asciiTheme="majorHAnsi" w:hAnsiTheme="majorHAnsi" w:cstheme="minorHAnsi"/>
          <w:b/>
          <w:sz w:val="24"/>
          <w:szCs w:val="24"/>
        </w:rPr>
      </w:pPr>
      <w:r w:rsidRPr="00A26AFE">
        <w:rPr>
          <w:sz w:val="24"/>
          <w:szCs w:val="24"/>
          <w:u w:val="single"/>
        </w:rPr>
        <w:t>DISTRICT PROGRAMME COORDINATOR (DPC):</w:t>
      </w:r>
      <w:r w:rsidRPr="00A26AFE">
        <w:rPr>
          <w:sz w:val="24"/>
          <w:szCs w:val="24"/>
        </w:rPr>
        <w:t xml:space="preserve"> </w:t>
      </w:r>
      <w:r w:rsidR="007E771F" w:rsidRPr="00A26AFE">
        <w:rPr>
          <w:sz w:val="24"/>
          <w:szCs w:val="24"/>
        </w:rPr>
        <w:t xml:space="preserve">The State Government will designate a District Programme Coordinator, who can be either the Chief Executive Officer of the District </w:t>
      </w:r>
      <w:proofErr w:type="spellStart"/>
      <w:r w:rsidR="007E771F" w:rsidRPr="00A26AFE">
        <w:rPr>
          <w:sz w:val="24"/>
          <w:szCs w:val="24"/>
        </w:rPr>
        <w:t>Panchayat</w:t>
      </w:r>
      <w:proofErr w:type="spellEnd"/>
      <w:r w:rsidR="007E771F" w:rsidRPr="00A26AFE">
        <w:rPr>
          <w:sz w:val="24"/>
          <w:szCs w:val="24"/>
        </w:rPr>
        <w:t>, or the District Collector, or any other District-level officer of appropriate rank. The overall responsibility for ensuring that the Scheme is implemented according to the Act belongs to the District Programme Coordinator (DPC) at the District level. A District Programme Coordinator will be responsible for:</w:t>
      </w:r>
    </w:p>
    <w:p w:rsidR="00A26AFE" w:rsidRPr="00A26AFE" w:rsidRDefault="007E771F" w:rsidP="00A26AFE">
      <w:pPr>
        <w:pStyle w:val="ListParagraph"/>
        <w:numPr>
          <w:ilvl w:val="2"/>
          <w:numId w:val="26"/>
        </w:numPr>
        <w:tabs>
          <w:tab w:val="left" w:pos="720"/>
        </w:tabs>
        <w:ind w:left="1620"/>
        <w:rPr>
          <w:rFonts w:asciiTheme="majorHAnsi" w:hAnsiTheme="majorHAnsi" w:cstheme="minorHAnsi"/>
          <w:b/>
          <w:sz w:val="24"/>
          <w:szCs w:val="24"/>
        </w:rPr>
      </w:pPr>
      <w:r w:rsidRPr="00A26AFE">
        <w:rPr>
          <w:sz w:val="24"/>
          <w:szCs w:val="24"/>
        </w:rPr>
        <w:t xml:space="preserve">Information dissemination </w:t>
      </w:r>
    </w:p>
    <w:p w:rsidR="00A26AFE" w:rsidRPr="00A26AFE" w:rsidRDefault="00A26AFE" w:rsidP="00A26AFE">
      <w:pPr>
        <w:pStyle w:val="ListParagraph"/>
        <w:numPr>
          <w:ilvl w:val="2"/>
          <w:numId w:val="26"/>
        </w:numPr>
        <w:tabs>
          <w:tab w:val="left" w:pos="720"/>
        </w:tabs>
        <w:ind w:left="1620"/>
        <w:rPr>
          <w:rFonts w:asciiTheme="majorHAnsi" w:hAnsiTheme="majorHAnsi" w:cstheme="minorHAnsi"/>
          <w:b/>
          <w:sz w:val="24"/>
          <w:szCs w:val="24"/>
        </w:rPr>
      </w:pPr>
      <w:r>
        <w:rPr>
          <w:sz w:val="24"/>
          <w:szCs w:val="24"/>
        </w:rPr>
        <w:t>Training</w:t>
      </w:r>
    </w:p>
    <w:p w:rsidR="00A26AFE" w:rsidRPr="00A26AFE" w:rsidRDefault="007E771F" w:rsidP="00A26AFE">
      <w:pPr>
        <w:pStyle w:val="ListParagraph"/>
        <w:numPr>
          <w:ilvl w:val="2"/>
          <w:numId w:val="26"/>
        </w:numPr>
        <w:tabs>
          <w:tab w:val="left" w:pos="720"/>
        </w:tabs>
        <w:ind w:left="1620"/>
        <w:rPr>
          <w:rFonts w:asciiTheme="majorHAnsi" w:hAnsiTheme="majorHAnsi" w:cstheme="minorHAnsi"/>
          <w:b/>
          <w:sz w:val="24"/>
          <w:szCs w:val="24"/>
        </w:rPr>
      </w:pPr>
      <w:r w:rsidRPr="00A26AFE">
        <w:rPr>
          <w:sz w:val="24"/>
          <w:szCs w:val="24"/>
        </w:rPr>
        <w:t>Consolidating block</w:t>
      </w:r>
      <w:r w:rsidR="00A26AFE">
        <w:rPr>
          <w:sz w:val="24"/>
          <w:szCs w:val="24"/>
        </w:rPr>
        <w:t xml:space="preserve"> plans into a district plan</w:t>
      </w:r>
    </w:p>
    <w:p w:rsidR="00A26AFE" w:rsidRPr="00A26AFE" w:rsidRDefault="007E771F" w:rsidP="00A26AFE">
      <w:pPr>
        <w:pStyle w:val="ListParagraph"/>
        <w:numPr>
          <w:ilvl w:val="2"/>
          <w:numId w:val="26"/>
        </w:numPr>
        <w:tabs>
          <w:tab w:val="left" w:pos="720"/>
        </w:tabs>
        <w:ind w:left="1620"/>
        <w:rPr>
          <w:rFonts w:asciiTheme="majorHAnsi" w:hAnsiTheme="majorHAnsi" w:cstheme="minorHAnsi"/>
          <w:b/>
          <w:sz w:val="24"/>
          <w:szCs w:val="24"/>
        </w:rPr>
      </w:pPr>
      <w:r w:rsidRPr="00A26AFE">
        <w:rPr>
          <w:sz w:val="24"/>
          <w:szCs w:val="24"/>
        </w:rPr>
        <w:t>Ensuring administrative and technical approvals to the shelf of project</w:t>
      </w:r>
      <w:r w:rsidR="00A26AFE">
        <w:rPr>
          <w:sz w:val="24"/>
          <w:szCs w:val="24"/>
        </w:rPr>
        <w:t xml:space="preserve">s has been accorded on time </w:t>
      </w:r>
    </w:p>
    <w:p w:rsidR="00A26AFE" w:rsidRPr="00A26AFE" w:rsidRDefault="007E771F" w:rsidP="00A26AFE">
      <w:pPr>
        <w:pStyle w:val="ListParagraph"/>
        <w:numPr>
          <w:ilvl w:val="2"/>
          <w:numId w:val="26"/>
        </w:numPr>
        <w:tabs>
          <w:tab w:val="left" w:pos="720"/>
        </w:tabs>
        <w:ind w:left="1620"/>
        <w:rPr>
          <w:rFonts w:asciiTheme="majorHAnsi" w:hAnsiTheme="majorHAnsi" w:cstheme="minorHAnsi"/>
          <w:b/>
          <w:sz w:val="24"/>
          <w:szCs w:val="24"/>
        </w:rPr>
      </w:pPr>
      <w:r w:rsidRPr="00A26AFE">
        <w:rPr>
          <w:sz w:val="24"/>
          <w:szCs w:val="24"/>
        </w:rPr>
        <w:t>Relea</w:t>
      </w:r>
      <w:r w:rsidR="00A26AFE">
        <w:rPr>
          <w:sz w:val="24"/>
          <w:szCs w:val="24"/>
        </w:rPr>
        <w:t>se and utilization of funds</w:t>
      </w:r>
    </w:p>
    <w:p w:rsidR="00A26AFE" w:rsidRPr="00A26AFE" w:rsidRDefault="007E771F" w:rsidP="00A26AFE">
      <w:pPr>
        <w:pStyle w:val="ListParagraph"/>
        <w:numPr>
          <w:ilvl w:val="2"/>
          <w:numId w:val="26"/>
        </w:numPr>
        <w:tabs>
          <w:tab w:val="left" w:pos="720"/>
        </w:tabs>
        <w:ind w:left="1620"/>
        <w:rPr>
          <w:rFonts w:asciiTheme="majorHAnsi" w:hAnsiTheme="majorHAnsi" w:cstheme="minorHAnsi"/>
          <w:b/>
          <w:sz w:val="24"/>
          <w:szCs w:val="24"/>
        </w:rPr>
      </w:pPr>
      <w:r w:rsidRPr="00A26AFE">
        <w:rPr>
          <w:sz w:val="24"/>
          <w:szCs w:val="24"/>
        </w:rPr>
        <w:t>Ensuring hundred percent monitoring of works, Mus</w:t>
      </w:r>
      <w:r w:rsidR="00A26AFE">
        <w:rPr>
          <w:sz w:val="24"/>
          <w:szCs w:val="24"/>
        </w:rPr>
        <w:t>ter Roll Verifications</w:t>
      </w:r>
    </w:p>
    <w:p w:rsidR="00A26AFE" w:rsidRPr="00A26AFE" w:rsidRDefault="007E771F" w:rsidP="00A26AFE">
      <w:pPr>
        <w:pStyle w:val="ListParagraph"/>
        <w:numPr>
          <w:ilvl w:val="2"/>
          <w:numId w:val="26"/>
        </w:numPr>
        <w:tabs>
          <w:tab w:val="left" w:pos="720"/>
        </w:tabs>
        <w:ind w:left="1620"/>
        <w:rPr>
          <w:rFonts w:asciiTheme="majorHAnsi" w:hAnsiTheme="majorHAnsi" w:cstheme="minorHAnsi"/>
          <w:b/>
          <w:sz w:val="24"/>
          <w:szCs w:val="24"/>
        </w:rPr>
      </w:pPr>
      <w:r w:rsidRPr="00A26AFE">
        <w:rPr>
          <w:sz w:val="24"/>
          <w:szCs w:val="24"/>
        </w:rPr>
        <w:t xml:space="preserve"> Submission of Monthly Progress Reports. </w:t>
      </w:r>
    </w:p>
    <w:p w:rsidR="00A26AFE" w:rsidRPr="00A26AFE" w:rsidRDefault="007E771F" w:rsidP="00A26AFE">
      <w:pPr>
        <w:pStyle w:val="ListParagraph"/>
        <w:numPr>
          <w:ilvl w:val="0"/>
          <w:numId w:val="11"/>
        </w:numPr>
        <w:tabs>
          <w:tab w:val="left" w:pos="720"/>
        </w:tabs>
        <w:rPr>
          <w:rFonts w:asciiTheme="majorHAnsi" w:hAnsiTheme="majorHAnsi" w:cstheme="minorHAnsi"/>
          <w:b/>
          <w:sz w:val="24"/>
          <w:szCs w:val="24"/>
        </w:rPr>
      </w:pPr>
      <w:r w:rsidRPr="00A26AFE">
        <w:rPr>
          <w:rFonts w:asciiTheme="majorHAnsi" w:hAnsiTheme="majorHAnsi"/>
          <w:b/>
          <w:sz w:val="24"/>
          <w:szCs w:val="24"/>
        </w:rPr>
        <w:t>STATE LEVEL</w:t>
      </w:r>
      <w:r w:rsidRPr="00A26AFE">
        <w:rPr>
          <w:sz w:val="24"/>
          <w:szCs w:val="24"/>
        </w:rPr>
        <w:t xml:space="preserve"> </w:t>
      </w:r>
    </w:p>
    <w:p w:rsidR="00550D89" w:rsidRPr="00550D89" w:rsidRDefault="00A26AFE" w:rsidP="00550D89">
      <w:pPr>
        <w:pStyle w:val="ListParagraph"/>
        <w:numPr>
          <w:ilvl w:val="0"/>
          <w:numId w:val="27"/>
        </w:numPr>
        <w:tabs>
          <w:tab w:val="left" w:pos="720"/>
        </w:tabs>
        <w:ind w:left="1080"/>
        <w:rPr>
          <w:rFonts w:asciiTheme="majorHAnsi" w:hAnsiTheme="majorHAnsi" w:cstheme="minorHAnsi"/>
          <w:b/>
          <w:sz w:val="24"/>
          <w:szCs w:val="24"/>
        </w:rPr>
      </w:pPr>
      <w:r w:rsidRPr="00A26AFE">
        <w:rPr>
          <w:sz w:val="24"/>
          <w:szCs w:val="24"/>
          <w:u w:val="single"/>
        </w:rPr>
        <w:t>STATE EMPLOYMENT GUARANTEE COUNCIL (SEGC):</w:t>
      </w:r>
      <w:r w:rsidRPr="00A26AFE">
        <w:rPr>
          <w:sz w:val="24"/>
          <w:szCs w:val="24"/>
        </w:rPr>
        <w:t xml:space="preserve"> </w:t>
      </w:r>
      <w:r w:rsidR="00550D89" w:rsidRPr="00550D89">
        <w:rPr>
          <w:sz w:val="24"/>
          <w:szCs w:val="24"/>
        </w:rPr>
        <w:t xml:space="preserve"> </w:t>
      </w:r>
      <w:r w:rsidR="007E771F" w:rsidRPr="00550D89">
        <w:rPr>
          <w:sz w:val="24"/>
          <w:szCs w:val="24"/>
        </w:rPr>
        <w:t xml:space="preserve">A State Employment Guarantee Council (or ‘State Council’) is to be set up by every State Government under Section 12 of NREGA. The SEGC shall advise the State Government on the implementation of the Scheme, and evaluate and monitor it. Other roles of the State Council include deciding on the ‘preferred works’ to be implemented under NREGS, and recommending the proposals of works to be submitted to the Central Government under Schedule I Section 1 (ix) of the Act. </w:t>
      </w:r>
    </w:p>
    <w:p w:rsidR="00550D89" w:rsidRDefault="007E771F" w:rsidP="00550D89">
      <w:pPr>
        <w:pStyle w:val="ListParagraph"/>
        <w:tabs>
          <w:tab w:val="left" w:pos="720"/>
        </w:tabs>
        <w:ind w:left="1080"/>
        <w:rPr>
          <w:sz w:val="24"/>
          <w:szCs w:val="24"/>
        </w:rPr>
      </w:pPr>
      <w:r w:rsidRPr="00A26AFE">
        <w:rPr>
          <w:sz w:val="24"/>
          <w:szCs w:val="24"/>
        </w:rPr>
        <w:t xml:space="preserve">The State Council will prepare an Annual Report on the implementation of the NREGS in the State to be presented to the State Legislature. </w:t>
      </w:r>
    </w:p>
    <w:p w:rsidR="00550D89" w:rsidRDefault="007E771F" w:rsidP="00550D89">
      <w:pPr>
        <w:pStyle w:val="ListParagraph"/>
        <w:numPr>
          <w:ilvl w:val="0"/>
          <w:numId w:val="27"/>
        </w:numPr>
        <w:tabs>
          <w:tab w:val="left" w:pos="720"/>
        </w:tabs>
        <w:ind w:left="1080"/>
        <w:rPr>
          <w:sz w:val="24"/>
          <w:szCs w:val="24"/>
        </w:rPr>
      </w:pPr>
      <w:r w:rsidRPr="00A26AFE">
        <w:rPr>
          <w:sz w:val="24"/>
          <w:szCs w:val="24"/>
        </w:rPr>
        <w:t xml:space="preserve">The State Government will be responsible for: </w:t>
      </w:r>
    </w:p>
    <w:p w:rsidR="00550D89" w:rsidRDefault="007E771F" w:rsidP="00550D89">
      <w:pPr>
        <w:pStyle w:val="ListParagraph"/>
        <w:tabs>
          <w:tab w:val="left" w:pos="720"/>
        </w:tabs>
        <w:ind w:left="1260"/>
        <w:rPr>
          <w:sz w:val="24"/>
          <w:szCs w:val="24"/>
        </w:rPr>
      </w:pPr>
      <w:r w:rsidRPr="00A26AFE">
        <w:rPr>
          <w:sz w:val="24"/>
          <w:szCs w:val="24"/>
        </w:rPr>
        <w:t xml:space="preserve">a) Wide communication of the Scheme </w:t>
      </w:r>
    </w:p>
    <w:p w:rsidR="00550D89" w:rsidRDefault="007E771F" w:rsidP="00550D89">
      <w:pPr>
        <w:pStyle w:val="ListParagraph"/>
        <w:tabs>
          <w:tab w:val="left" w:pos="720"/>
        </w:tabs>
        <w:ind w:left="1260"/>
        <w:rPr>
          <w:sz w:val="24"/>
          <w:szCs w:val="24"/>
        </w:rPr>
      </w:pPr>
      <w:r w:rsidRPr="00A26AFE">
        <w:rPr>
          <w:sz w:val="24"/>
          <w:szCs w:val="24"/>
        </w:rPr>
        <w:t xml:space="preserve">b) Setting up the SEGC STAKEHOLDERS 10 THE NATIONAL RURAL EMPLOYMENT GUARANTEE ACT, 2005 </w:t>
      </w:r>
    </w:p>
    <w:p w:rsidR="00550D89" w:rsidRDefault="007E771F" w:rsidP="00550D89">
      <w:pPr>
        <w:pStyle w:val="ListParagraph"/>
        <w:tabs>
          <w:tab w:val="left" w:pos="720"/>
        </w:tabs>
        <w:ind w:left="1260"/>
        <w:rPr>
          <w:sz w:val="24"/>
          <w:szCs w:val="24"/>
        </w:rPr>
      </w:pPr>
      <w:r w:rsidRPr="00A26AFE">
        <w:rPr>
          <w:sz w:val="24"/>
          <w:szCs w:val="24"/>
        </w:rPr>
        <w:t xml:space="preserve">c) Establishing a State Employment Guarantee Fund </w:t>
      </w:r>
    </w:p>
    <w:p w:rsidR="00550D89" w:rsidRDefault="007E771F" w:rsidP="00550D89">
      <w:pPr>
        <w:pStyle w:val="ListParagraph"/>
        <w:tabs>
          <w:tab w:val="left" w:pos="720"/>
        </w:tabs>
        <w:ind w:left="1260"/>
        <w:rPr>
          <w:sz w:val="24"/>
          <w:szCs w:val="24"/>
        </w:rPr>
      </w:pPr>
      <w:r w:rsidRPr="00A26AFE">
        <w:rPr>
          <w:sz w:val="24"/>
          <w:szCs w:val="24"/>
        </w:rPr>
        <w:t xml:space="preserve">d) Ensuring that full time dedicated personnel are in place for implementing NREGA, specially the Gram </w:t>
      </w:r>
      <w:proofErr w:type="spellStart"/>
      <w:r w:rsidRPr="00A26AFE">
        <w:rPr>
          <w:sz w:val="24"/>
          <w:szCs w:val="24"/>
        </w:rPr>
        <w:t>Panchayat</w:t>
      </w:r>
      <w:proofErr w:type="spellEnd"/>
      <w:r w:rsidRPr="00A26AFE">
        <w:rPr>
          <w:sz w:val="24"/>
          <w:szCs w:val="24"/>
        </w:rPr>
        <w:t xml:space="preserve"> assistant (Gram </w:t>
      </w:r>
      <w:proofErr w:type="spellStart"/>
      <w:r w:rsidRPr="00A26AFE">
        <w:rPr>
          <w:sz w:val="24"/>
          <w:szCs w:val="24"/>
        </w:rPr>
        <w:t>Rozgar</w:t>
      </w:r>
      <w:proofErr w:type="spellEnd"/>
      <w:r w:rsidRPr="00A26AFE">
        <w:rPr>
          <w:sz w:val="24"/>
          <w:szCs w:val="24"/>
        </w:rPr>
        <w:t xml:space="preserve"> </w:t>
      </w:r>
      <w:proofErr w:type="spellStart"/>
      <w:r w:rsidRPr="00A26AFE">
        <w:rPr>
          <w:sz w:val="24"/>
          <w:szCs w:val="24"/>
        </w:rPr>
        <w:t>Sahayak</w:t>
      </w:r>
      <w:proofErr w:type="spellEnd"/>
      <w:r w:rsidRPr="00A26AFE">
        <w:rPr>
          <w:sz w:val="24"/>
          <w:szCs w:val="24"/>
        </w:rPr>
        <w:t xml:space="preserve">) and the Programme Officer, and the technical staff </w:t>
      </w:r>
    </w:p>
    <w:p w:rsidR="00550D89" w:rsidRDefault="007E771F" w:rsidP="00550D89">
      <w:pPr>
        <w:pStyle w:val="ListParagraph"/>
        <w:tabs>
          <w:tab w:val="left" w:pos="720"/>
        </w:tabs>
        <w:ind w:left="1260"/>
        <w:rPr>
          <w:sz w:val="24"/>
          <w:szCs w:val="24"/>
        </w:rPr>
      </w:pPr>
      <w:r w:rsidRPr="00A26AFE">
        <w:rPr>
          <w:sz w:val="24"/>
          <w:szCs w:val="24"/>
        </w:rPr>
        <w:lastRenderedPageBreak/>
        <w:t>e) Ensuring that the State share of the NREGS budget is released on time</w:t>
      </w:r>
    </w:p>
    <w:p w:rsidR="00550D89" w:rsidRDefault="007E771F" w:rsidP="00550D89">
      <w:pPr>
        <w:pStyle w:val="ListParagraph"/>
        <w:tabs>
          <w:tab w:val="left" w:pos="720"/>
        </w:tabs>
        <w:ind w:left="1260"/>
        <w:rPr>
          <w:sz w:val="24"/>
          <w:szCs w:val="24"/>
        </w:rPr>
      </w:pPr>
      <w:r w:rsidRPr="00A26AFE">
        <w:rPr>
          <w:sz w:val="24"/>
          <w:szCs w:val="24"/>
        </w:rPr>
        <w:t xml:space="preserve"> f) Delegation of financial and administrative powers to the District Programme Coordinator and the Programme Officer, as is deemed necessary for the effective implementation of the Scheme </w:t>
      </w:r>
    </w:p>
    <w:p w:rsidR="00550D89" w:rsidRDefault="007E771F" w:rsidP="00550D89">
      <w:pPr>
        <w:pStyle w:val="ListParagraph"/>
        <w:tabs>
          <w:tab w:val="left" w:pos="720"/>
        </w:tabs>
        <w:ind w:left="1260"/>
        <w:rPr>
          <w:sz w:val="24"/>
          <w:szCs w:val="24"/>
        </w:rPr>
      </w:pPr>
      <w:r w:rsidRPr="00A26AFE">
        <w:rPr>
          <w:sz w:val="24"/>
          <w:szCs w:val="24"/>
        </w:rPr>
        <w:t>g) Training</w:t>
      </w:r>
    </w:p>
    <w:p w:rsidR="00550D89" w:rsidRDefault="007E771F" w:rsidP="00550D89">
      <w:pPr>
        <w:pStyle w:val="ListParagraph"/>
        <w:tabs>
          <w:tab w:val="left" w:pos="720"/>
        </w:tabs>
        <w:ind w:left="1260"/>
        <w:rPr>
          <w:sz w:val="24"/>
          <w:szCs w:val="24"/>
        </w:rPr>
      </w:pPr>
      <w:r w:rsidRPr="00A26AFE">
        <w:rPr>
          <w:sz w:val="24"/>
          <w:szCs w:val="24"/>
        </w:rPr>
        <w:t xml:space="preserve"> h) Establishing a network of professional agencies for technical support and for quality-control measures</w:t>
      </w:r>
    </w:p>
    <w:p w:rsidR="00550D89" w:rsidRDefault="007E771F" w:rsidP="00550D89">
      <w:pPr>
        <w:pStyle w:val="ListParagraph"/>
        <w:tabs>
          <w:tab w:val="left" w:pos="720"/>
        </w:tabs>
        <w:ind w:left="1260"/>
        <w:rPr>
          <w:sz w:val="24"/>
          <w:szCs w:val="24"/>
        </w:rPr>
      </w:pPr>
      <w:r w:rsidRPr="00A26AFE">
        <w:rPr>
          <w:sz w:val="24"/>
          <w:szCs w:val="24"/>
        </w:rPr>
        <w:t xml:space="preserve"> </w:t>
      </w:r>
      <w:proofErr w:type="spellStart"/>
      <w:r w:rsidRPr="00A26AFE">
        <w:rPr>
          <w:sz w:val="24"/>
          <w:szCs w:val="24"/>
        </w:rPr>
        <w:t>i</w:t>
      </w:r>
      <w:proofErr w:type="spellEnd"/>
      <w:r w:rsidRPr="00A26AFE">
        <w:rPr>
          <w:sz w:val="24"/>
          <w:szCs w:val="24"/>
        </w:rPr>
        <w:t>) Regular review, monitoring and evaluation of NREGS processes and outcomes.</w:t>
      </w:r>
    </w:p>
    <w:p w:rsidR="00550D89" w:rsidRDefault="007E771F" w:rsidP="00550D89">
      <w:pPr>
        <w:pStyle w:val="ListParagraph"/>
        <w:tabs>
          <w:tab w:val="left" w:pos="720"/>
        </w:tabs>
        <w:ind w:left="1260"/>
        <w:rPr>
          <w:sz w:val="24"/>
          <w:szCs w:val="24"/>
        </w:rPr>
      </w:pPr>
      <w:r w:rsidRPr="00A26AFE">
        <w:rPr>
          <w:sz w:val="24"/>
          <w:szCs w:val="24"/>
        </w:rPr>
        <w:t xml:space="preserve"> j) Ensuring accountability and transparency in the Scheme at all levels 2.5 </w:t>
      </w:r>
    </w:p>
    <w:p w:rsidR="00550D89" w:rsidRDefault="00550D89" w:rsidP="00550D89">
      <w:pPr>
        <w:pStyle w:val="ListParagraph"/>
        <w:tabs>
          <w:tab w:val="left" w:pos="720"/>
        </w:tabs>
        <w:ind w:left="1080"/>
        <w:rPr>
          <w:sz w:val="24"/>
          <w:szCs w:val="24"/>
        </w:rPr>
      </w:pPr>
    </w:p>
    <w:p w:rsidR="00550D89" w:rsidRPr="00550D89" w:rsidRDefault="007E771F" w:rsidP="00550D89">
      <w:pPr>
        <w:pStyle w:val="ListParagraph"/>
        <w:numPr>
          <w:ilvl w:val="0"/>
          <w:numId w:val="11"/>
        </w:numPr>
        <w:tabs>
          <w:tab w:val="left" w:pos="720"/>
        </w:tabs>
        <w:rPr>
          <w:rFonts w:asciiTheme="majorHAnsi" w:hAnsiTheme="majorHAnsi" w:cstheme="minorHAnsi"/>
          <w:b/>
          <w:sz w:val="24"/>
          <w:szCs w:val="24"/>
        </w:rPr>
      </w:pPr>
      <w:r w:rsidRPr="00550D89">
        <w:rPr>
          <w:rFonts w:asciiTheme="majorHAnsi" w:hAnsiTheme="majorHAnsi"/>
          <w:b/>
          <w:sz w:val="24"/>
          <w:szCs w:val="24"/>
        </w:rPr>
        <w:t>CENTRAL LEVEL</w:t>
      </w:r>
      <w:r w:rsidRPr="00A26AFE">
        <w:rPr>
          <w:sz w:val="24"/>
          <w:szCs w:val="24"/>
        </w:rPr>
        <w:t xml:space="preserve"> </w:t>
      </w:r>
    </w:p>
    <w:p w:rsidR="00550D89" w:rsidRPr="00550D89" w:rsidRDefault="007E771F" w:rsidP="00550D89">
      <w:pPr>
        <w:pStyle w:val="ListParagraph"/>
        <w:numPr>
          <w:ilvl w:val="0"/>
          <w:numId w:val="27"/>
        </w:numPr>
        <w:tabs>
          <w:tab w:val="left" w:pos="720"/>
        </w:tabs>
        <w:ind w:left="1080"/>
        <w:rPr>
          <w:rFonts w:asciiTheme="majorHAnsi" w:hAnsiTheme="majorHAnsi" w:cstheme="minorHAnsi"/>
          <w:b/>
          <w:sz w:val="24"/>
          <w:szCs w:val="24"/>
        </w:rPr>
      </w:pPr>
      <w:r w:rsidRPr="00A26AFE">
        <w:rPr>
          <w:sz w:val="24"/>
          <w:szCs w:val="24"/>
        </w:rPr>
        <w:t xml:space="preserve">Central Employment Guarantee Council (CEGC): A Central Employment Guarantee Council (or ‘Central Council’) has been set up under the chairmanship of the Minister of Rural development. The Central Council is responsible for advising the Central Government on NREGA-related matters, and for monitoring and evaluating the implementation of the Act. It will prepare Annual Reports on the implementation of NREGA for submission to Parliament. </w:t>
      </w:r>
    </w:p>
    <w:p w:rsidR="00550D89" w:rsidRPr="00550D89" w:rsidRDefault="00550D89" w:rsidP="00550D89">
      <w:pPr>
        <w:pStyle w:val="ListParagraph"/>
        <w:tabs>
          <w:tab w:val="left" w:pos="720"/>
        </w:tabs>
        <w:ind w:left="1080"/>
        <w:rPr>
          <w:rFonts w:asciiTheme="majorHAnsi" w:hAnsiTheme="majorHAnsi" w:cstheme="minorHAnsi"/>
          <w:b/>
          <w:sz w:val="24"/>
          <w:szCs w:val="24"/>
        </w:rPr>
      </w:pPr>
    </w:p>
    <w:p w:rsidR="007E771F" w:rsidRPr="00550D89" w:rsidRDefault="007E771F" w:rsidP="00550D89">
      <w:pPr>
        <w:pStyle w:val="ListParagraph"/>
        <w:numPr>
          <w:ilvl w:val="0"/>
          <w:numId w:val="27"/>
        </w:numPr>
        <w:tabs>
          <w:tab w:val="left" w:pos="720"/>
        </w:tabs>
        <w:ind w:left="1080"/>
        <w:rPr>
          <w:rFonts w:asciiTheme="majorHAnsi" w:hAnsiTheme="majorHAnsi" w:cstheme="minorHAnsi"/>
          <w:b/>
          <w:sz w:val="24"/>
          <w:szCs w:val="24"/>
        </w:rPr>
      </w:pPr>
      <w:r w:rsidRPr="00A26AFE">
        <w:rPr>
          <w:sz w:val="24"/>
          <w:szCs w:val="24"/>
        </w:rPr>
        <w:t xml:space="preserve">Ministry of Rural Development (MORD): The Ministry of Rural Development is the nodal Ministry for the implementation of NREGA. It is responsible for ensuring timely and adequate resource support to the States and to the Central Council. It has to undertake regular </w:t>
      </w:r>
      <w:proofErr w:type="spellStart"/>
      <w:r w:rsidRPr="00A26AFE">
        <w:rPr>
          <w:sz w:val="24"/>
          <w:szCs w:val="24"/>
        </w:rPr>
        <w:t>review</w:t>
      </w:r>
      <w:proofErr w:type="gramStart"/>
      <w:r w:rsidRPr="00A26AFE">
        <w:rPr>
          <w:sz w:val="24"/>
          <w:szCs w:val="24"/>
        </w:rPr>
        <w:t>,monitoring</w:t>
      </w:r>
      <w:proofErr w:type="spellEnd"/>
      <w:proofErr w:type="gramEnd"/>
      <w:r w:rsidRPr="00A26AFE">
        <w:rPr>
          <w:sz w:val="24"/>
          <w:szCs w:val="24"/>
        </w:rPr>
        <w:t xml:space="preserve"> and evaluation of processes and outcomes. It is responsible for maintaining and operating the MIS to capture and track data on critical aspects of implementation, and assess the utilization of resources through a set of performance indicators. MORD will support innovations that help in improving processes towards the achievement of the objectives of the Act. It will support the use of Information Technology (IT) to increase the efficiency and transparency of the processes as well as improve interface with the public. It will also ensure that the implementation of NREGA at all levels is sought to be made transparent and accountable to the public</w:t>
      </w:r>
      <w:r w:rsidR="00550D89">
        <w:rPr>
          <w:sz w:val="24"/>
          <w:szCs w:val="24"/>
        </w:rPr>
        <w:t>.</w:t>
      </w:r>
    </w:p>
    <w:p w:rsidR="00550D89" w:rsidRPr="00550D89" w:rsidRDefault="00550D89" w:rsidP="00550D89">
      <w:pPr>
        <w:pStyle w:val="ListParagraph"/>
        <w:rPr>
          <w:rFonts w:asciiTheme="majorHAnsi" w:hAnsiTheme="majorHAnsi" w:cstheme="minorHAnsi"/>
          <w:b/>
          <w:sz w:val="24"/>
          <w:szCs w:val="24"/>
        </w:rPr>
      </w:pPr>
    </w:p>
    <w:p w:rsidR="00550D89" w:rsidRDefault="00550D89" w:rsidP="00550D89">
      <w:pPr>
        <w:tabs>
          <w:tab w:val="left" w:pos="720"/>
        </w:tabs>
        <w:rPr>
          <w:rFonts w:asciiTheme="majorHAnsi" w:hAnsiTheme="majorHAnsi" w:cstheme="minorHAnsi"/>
          <w:b/>
          <w:sz w:val="24"/>
          <w:szCs w:val="24"/>
        </w:rPr>
      </w:pPr>
      <w:hyperlink r:id="rId9" w:history="1">
        <w:r w:rsidRPr="00CF6245">
          <w:rPr>
            <w:rStyle w:val="Hyperlink"/>
            <w:rFonts w:asciiTheme="majorHAnsi" w:hAnsiTheme="majorHAnsi" w:cstheme="minorHAnsi"/>
            <w:b/>
            <w:sz w:val="24"/>
            <w:szCs w:val="24"/>
          </w:rPr>
          <w:t>http://nrega.nic.in/Nrega_guidelinesEng.pdf</w:t>
        </w:r>
      </w:hyperlink>
      <w:r>
        <w:rPr>
          <w:rFonts w:asciiTheme="majorHAnsi" w:hAnsiTheme="majorHAnsi" w:cstheme="minorHAnsi"/>
          <w:b/>
          <w:sz w:val="24"/>
          <w:szCs w:val="24"/>
        </w:rPr>
        <w:t xml:space="preserve"> </w:t>
      </w:r>
    </w:p>
    <w:p w:rsidR="00550D89" w:rsidRDefault="00550D89" w:rsidP="00550D89">
      <w:pPr>
        <w:tabs>
          <w:tab w:val="left" w:pos="720"/>
        </w:tabs>
        <w:rPr>
          <w:rFonts w:asciiTheme="majorHAnsi" w:hAnsiTheme="majorHAnsi" w:cstheme="minorHAnsi"/>
          <w:b/>
          <w:sz w:val="24"/>
          <w:szCs w:val="24"/>
        </w:rPr>
      </w:pPr>
      <w:r>
        <w:rPr>
          <w:rFonts w:asciiTheme="majorHAnsi" w:hAnsiTheme="majorHAnsi" w:cstheme="minorHAnsi"/>
          <w:b/>
          <w:sz w:val="24"/>
          <w:szCs w:val="24"/>
        </w:rPr>
        <w:t>Whole document is nice</w:t>
      </w:r>
    </w:p>
    <w:p w:rsidR="00286880" w:rsidRDefault="00286880" w:rsidP="00550D89">
      <w:pPr>
        <w:tabs>
          <w:tab w:val="left" w:pos="720"/>
        </w:tabs>
      </w:pPr>
      <w:r>
        <w:t>ARWSP GUIDELINES</w:t>
      </w:r>
    </w:p>
    <w:p w:rsidR="00286880" w:rsidRPr="00550D89" w:rsidRDefault="00286880" w:rsidP="00550D89">
      <w:pPr>
        <w:tabs>
          <w:tab w:val="left" w:pos="720"/>
        </w:tabs>
        <w:rPr>
          <w:rFonts w:asciiTheme="majorHAnsi" w:hAnsiTheme="majorHAnsi" w:cstheme="minorHAnsi"/>
          <w:b/>
          <w:sz w:val="24"/>
          <w:szCs w:val="24"/>
        </w:rPr>
      </w:pPr>
      <w:r w:rsidRPr="00286880">
        <w:rPr>
          <w:rFonts w:asciiTheme="majorHAnsi" w:hAnsiTheme="majorHAnsi" w:cstheme="minorHAnsi"/>
          <w:b/>
          <w:sz w:val="24"/>
          <w:szCs w:val="24"/>
        </w:rPr>
        <w:t>http://megphed.gov.in/knowledge/standards/ARWSPguidelines.pdf</w:t>
      </w:r>
    </w:p>
    <w:p w:rsidR="00E94270" w:rsidRPr="00A26AFE" w:rsidRDefault="00E94270" w:rsidP="005E5571">
      <w:pPr>
        <w:ind w:left="709" w:hanging="709"/>
        <w:rPr>
          <w:sz w:val="24"/>
          <w:szCs w:val="24"/>
        </w:rPr>
      </w:pPr>
    </w:p>
    <w:p w:rsidR="00E94270" w:rsidRPr="00E94270" w:rsidRDefault="00E94270" w:rsidP="00E94270">
      <w:pPr>
        <w:rPr>
          <w:sz w:val="24"/>
          <w:szCs w:val="24"/>
        </w:rPr>
      </w:pPr>
    </w:p>
    <w:sectPr w:rsidR="00E94270" w:rsidRPr="00E94270" w:rsidSect="0001471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1547E"/>
    <w:multiLevelType w:val="hybridMultilevel"/>
    <w:tmpl w:val="4A143FF0"/>
    <w:lvl w:ilvl="0" w:tplc="4009001B">
      <w:start w:val="1"/>
      <w:numFmt w:val="lowerRoman"/>
      <w:lvlText w:val="%1."/>
      <w:lvlJc w:val="right"/>
      <w:pPr>
        <w:ind w:left="895" w:hanging="360"/>
      </w:pPr>
    </w:lvl>
    <w:lvl w:ilvl="1" w:tplc="40090019" w:tentative="1">
      <w:start w:val="1"/>
      <w:numFmt w:val="lowerLetter"/>
      <w:lvlText w:val="%2."/>
      <w:lvlJc w:val="left"/>
      <w:pPr>
        <w:ind w:left="1615" w:hanging="360"/>
      </w:pPr>
    </w:lvl>
    <w:lvl w:ilvl="2" w:tplc="4009001B">
      <w:start w:val="1"/>
      <w:numFmt w:val="lowerRoman"/>
      <w:lvlText w:val="%3."/>
      <w:lvlJc w:val="right"/>
      <w:pPr>
        <w:ind w:left="2335" w:hanging="180"/>
      </w:pPr>
    </w:lvl>
    <w:lvl w:ilvl="3" w:tplc="4009000F" w:tentative="1">
      <w:start w:val="1"/>
      <w:numFmt w:val="decimal"/>
      <w:lvlText w:val="%4."/>
      <w:lvlJc w:val="left"/>
      <w:pPr>
        <w:ind w:left="3055" w:hanging="360"/>
      </w:pPr>
    </w:lvl>
    <w:lvl w:ilvl="4" w:tplc="40090019" w:tentative="1">
      <w:start w:val="1"/>
      <w:numFmt w:val="lowerLetter"/>
      <w:lvlText w:val="%5."/>
      <w:lvlJc w:val="left"/>
      <w:pPr>
        <w:ind w:left="3775" w:hanging="360"/>
      </w:pPr>
    </w:lvl>
    <w:lvl w:ilvl="5" w:tplc="4009001B" w:tentative="1">
      <w:start w:val="1"/>
      <w:numFmt w:val="lowerRoman"/>
      <w:lvlText w:val="%6."/>
      <w:lvlJc w:val="right"/>
      <w:pPr>
        <w:ind w:left="4495" w:hanging="180"/>
      </w:pPr>
    </w:lvl>
    <w:lvl w:ilvl="6" w:tplc="4009000F" w:tentative="1">
      <w:start w:val="1"/>
      <w:numFmt w:val="decimal"/>
      <w:lvlText w:val="%7."/>
      <w:lvlJc w:val="left"/>
      <w:pPr>
        <w:ind w:left="5215" w:hanging="360"/>
      </w:pPr>
    </w:lvl>
    <w:lvl w:ilvl="7" w:tplc="40090019" w:tentative="1">
      <w:start w:val="1"/>
      <w:numFmt w:val="lowerLetter"/>
      <w:lvlText w:val="%8."/>
      <w:lvlJc w:val="left"/>
      <w:pPr>
        <w:ind w:left="5935" w:hanging="360"/>
      </w:pPr>
    </w:lvl>
    <w:lvl w:ilvl="8" w:tplc="4009001B" w:tentative="1">
      <w:start w:val="1"/>
      <w:numFmt w:val="lowerRoman"/>
      <w:lvlText w:val="%9."/>
      <w:lvlJc w:val="right"/>
      <w:pPr>
        <w:ind w:left="6655" w:hanging="180"/>
      </w:pPr>
    </w:lvl>
  </w:abstractNum>
  <w:abstractNum w:abstractNumId="1">
    <w:nsid w:val="24CE34E9"/>
    <w:multiLevelType w:val="multilevel"/>
    <w:tmpl w:val="22E8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4F741F"/>
    <w:multiLevelType w:val="multilevel"/>
    <w:tmpl w:val="5E821BC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A83650"/>
    <w:multiLevelType w:val="hybridMultilevel"/>
    <w:tmpl w:val="EB525FA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E786455"/>
    <w:multiLevelType w:val="multilevel"/>
    <w:tmpl w:val="6714C766"/>
    <w:lvl w:ilvl="0">
      <w:start w:val="1"/>
      <w:numFmt w:val="decimal"/>
      <w:lvlText w:val="%1."/>
      <w:lvlJc w:val="left"/>
      <w:pPr>
        <w:ind w:left="720" w:hanging="360"/>
      </w:pPr>
    </w:lvl>
    <w:lvl w:ilvl="1">
      <w:start w:val="1"/>
      <w:numFmt w:val="decimal"/>
      <w:isLgl/>
      <w:lvlText w:val="%1.%2"/>
      <w:lvlJc w:val="left"/>
      <w:pPr>
        <w:ind w:left="855" w:hanging="495"/>
      </w:pPr>
      <w:rPr>
        <w:rFonts w:asciiTheme="minorHAnsi" w:hAnsiTheme="minorHAnsi" w:cstheme="minorBidi" w:hint="default"/>
        <w:b w:val="0"/>
        <w:sz w:val="22"/>
      </w:rPr>
    </w:lvl>
    <w:lvl w:ilvl="2">
      <w:start w:val="3"/>
      <w:numFmt w:val="decimal"/>
      <w:isLgl/>
      <w:lvlText w:val="%1.%2.%3"/>
      <w:lvlJc w:val="left"/>
      <w:pPr>
        <w:ind w:left="1080" w:hanging="720"/>
      </w:pPr>
      <w:rPr>
        <w:rFonts w:asciiTheme="minorHAnsi" w:hAnsiTheme="minorHAnsi" w:cstheme="minorBidi" w:hint="default"/>
        <w:b w:val="0"/>
        <w:sz w:val="22"/>
      </w:rPr>
    </w:lvl>
    <w:lvl w:ilvl="3">
      <w:start w:val="1"/>
      <w:numFmt w:val="decimal"/>
      <w:isLgl/>
      <w:lvlText w:val="%1.%2.%3.%4"/>
      <w:lvlJc w:val="left"/>
      <w:pPr>
        <w:ind w:left="1440" w:hanging="1080"/>
      </w:pPr>
      <w:rPr>
        <w:rFonts w:asciiTheme="minorHAnsi" w:hAnsiTheme="minorHAnsi" w:cstheme="minorBidi" w:hint="default"/>
        <w:b w:val="0"/>
        <w:sz w:val="22"/>
      </w:rPr>
    </w:lvl>
    <w:lvl w:ilvl="4">
      <w:start w:val="1"/>
      <w:numFmt w:val="decimal"/>
      <w:isLgl/>
      <w:lvlText w:val="%1.%2.%3.%4.%5"/>
      <w:lvlJc w:val="left"/>
      <w:pPr>
        <w:ind w:left="1440" w:hanging="1080"/>
      </w:pPr>
      <w:rPr>
        <w:rFonts w:asciiTheme="minorHAnsi" w:hAnsiTheme="minorHAnsi" w:cstheme="minorBidi" w:hint="default"/>
        <w:b w:val="0"/>
        <w:sz w:val="22"/>
      </w:rPr>
    </w:lvl>
    <w:lvl w:ilvl="5">
      <w:start w:val="1"/>
      <w:numFmt w:val="decimal"/>
      <w:isLgl/>
      <w:lvlText w:val="%1.%2.%3.%4.%5.%6"/>
      <w:lvlJc w:val="left"/>
      <w:pPr>
        <w:ind w:left="1800" w:hanging="1440"/>
      </w:pPr>
      <w:rPr>
        <w:rFonts w:asciiTheme="minorHAnsi" w:hAnsiTheme="minorHAnsi" w:cstheme="minorBidi" w:hint="default"/>
        <w:b w:val="0"/>
        <w:sz w:val="22"/>
      </w:rPr>
    </w:lvl>
    <w:lvl w:ilvl="6">
      <w:start w:val="1"/>
      <w:numFmt w:val="decimal"/>
      <w:isLgl/>
      <w:lvlText w:val="%1.%2.%3.%4.%5.%6.%7"/>
      <w:lvlJc w:val="left"/>
      <w:pPr>
        <w:ind w:left="1800" w:hanging="1440"/>
      </w:pPr>
      <w:rPr>
        <w:rFonts w:asciiTheme="minorHAnsi" w:hAnsiTheme="minorHAnsi" w:cstheme="minorBidi" w:hint="default"/>
        <w:b w:val="0"/>
        <w:sz w:val="22"/>
      </w:rPr>
    </w:lvl>
    <w:lvl w:ilvl="7">
      <w:start w:val="1"/>
      <w:numFmt w:val="decimal"/>
      <w:isLgl/>
      <w:lvlText w:val="%1.%2.%3.%4.%5.%6.%7.%8"/>
      <w:lvlJc w:val="left"/>
      <w:pPr>
        <w:ind w:left="2160" w:hanging="1800"/>
      </w:pPr>
      <w:rPr>
        <w:rFonts w:asciiTheme="minorHAnsi" w:hAnsiTheme="minorHAnsi" w:cstheme="minorBidi" w:hint="default"/>
        <w:b w:val="0"/>
        <w:sz w:val="22"/>
      </w:rPr>
    </w:lvl>
    <w:lvl w:ilvl="8">
      <w:start w:val="1"/>
      <w:numFmt w:val="decimal"/>
      <w:isLgl/>
      <w:lvlText w:val="%1.%2.%3.%4.%5.%6.%7.%8.%9"/>
      <w:lvlJc w:val="left"/>
      <w:pPr>
        <w:ind w:left="2160" w:hanging="1800"/>
      </w:pPr>
      <w:rPr>
        <w:rFonts w:asciiTheme="minorHAnsi" w:hAnsiTheme="minorHAnsi" w:cstheme="minorBidi" w:hint="default"/>
        <w:b w:val="0"/>
        <w:sz w:val="22"/>
      </w:rPr>
    </w:lvl>
  </w:abstractNum>
  <w:abstractNum w:abstractNumId="5">
    <w:nsid w:val="2FCD0938"/>
    <w:multiLevelType w:val="hybridMultilevel"/>
    <w:tmpl w:val="CFE8A7F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3C497A64"/>
    <w:multiLevelType w:val="multilevel"/>
    <w:tmpl w:val="616C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BC2F46"/>
    <w:multiLevelType w:val="multilevel"/>
    <w:tmpl w:val="A5F66B9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44E15D9"/>
    <w:multiLevelType w:val="multilevel"/>
    <w:tmpl w:val="9408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A938D3"/>
    <w:multiLevelType w:val="hybridMultilevel"/>
    <w:tmpl w:val="05A269AC"/>
    <w:lvl w:ilvl="0" w:tplc="4009001B">
      <w:start w:val="1"/>
      <w:numFmt w:val="lowerRoman"/>
      <w:lvlText w:val="%1."/>
      <w:lvlJc w:val="righ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0">
    <w:nsid w:val="46D2171C"/>
    <w:multiLevelType w:val="hybridMultilevel"/>
    <w:tmpl w:val="72E2DD6A"/>
    <w:lvl w:ilvl="0" w:tplc="4009001B">
      <w:start w:val="1"/>
      <w:numFmt w:val="lowerRoman"/>
      <w:lvlText w:val="%1."/>
      <w:lvlJc w:val="right"/>
      <w:pPr>
        <w:ind w:left="1845" w:hanging="360"/>
      </w:pPr>
    </w:lvl>
    <w:lvl w:ilvl="1" w:tplc="40090019" w:tentative="1">
      <w:start w:val="1"/>
      <w:numFmt w:val="lowerLetter"/>
      <w:lvlText w:val="%2."/>
      <w:lvlJc w:val="left"/>
      <w:pPr>
        <w:ind w:left="2565" w:hanging="360"/>
      </w:pPr>
    </w:lvl>
    <w:lvl w:ilvl="2" w:tplc="4009001B">
      <w:start w:val="1"/>
      <w:numFmt w:val="lowerRoman"/>
      <w:lvlText w:val="%3."/>
      <w:lvlJc w:val="right"/>
      <w:pPr>
        <w:ind w:left="3285" w:hanging="180"/>
      </w:pPr>
    </w:lvl>
    <w:lvl w:ilvl="3" w:tplc="4009000F" w:tentative="1">
      <w:start w:val="1"/>
      <w:numFmt w:val="decimal"/>
      <w:lvlText w:val="%4."/>
      <w:lvlJc w:val="left"/>
      <w:pPr>
        <w:ind w:left="4005" w:hanging="360"/>
      </w:pPr>
    </w:lvl>
    <w:lvl w:ilvl="4" w:tplc="40090019" w:tentative="1">
      <w:start w:val="1"/>
      <w:numFmt w:val="lowerLetter"/>
      <w:lvlText w:val="%5."/>
      <w:lvlJc w:val="left"/>
      <w:pPr>
        <w:ind w:left="4725" w:hanging="360"/>
      </w:pPr>
    </w:lvl>
    <w:lvl w:ilvl="5" w:tplc="4009001B" w:tentative="1">
      <w:start w:val="1"/>
      <w:numFmt w:val="lowerRoman"/>
      <w:lvlText w:val="%6."/>
      <w:lvlJc w:val="right"/>
      <w:pPr>
        <w:ind w:left="5445" w:hanging="180"/>
      </w:pPr>
    </w:lvl>
    <w:lvl w:ilvl="6" w:tplc="4009000F" w:tentative="1">
      <w:start w:val="1"/>
      <w:numFmt w:val="decimal"/>
      <w:lvlText w:val="%7."/>
      <w:lvlJc w:val="left"/>
      <w:pPr>
        <w:ind w:left="6165" w:hanging="360"/>
      </w:pPr>
    </w:lvl>
    <w:lvl w:ilvl="7" w:tplc="40090019" w:tentative="1">
      <w:start w:val="1"/>
      <w:numFmt w:val="lowerLetter"/>
      <w:lvlText w:val="%8."/>
      <w:lvlJc w:val="left"/>
      <w:pPr>
        <w:ind w:left="6885" w:hanging="360"/>
      </w:pPr>
    </w:lvl>
    <w:lvl w:ilvl="8" w:tplc="4009001B" w:tentative="1">
      <w:start w:val="1"/>
      <w:numFmt w:val="lowerRoman"/>
      <w:lvlText w:val="%9."/>
      <w:lvlJc w:val="right"/>
      <w:pPr>
        <w:ind w:left="7605" w:hanging="180"/>
      </w:pPr>
    </w:lvl>
  </w:abstractNum>
  <w:abstractNum w:abstractNumId="11">
    <w:nsid w:val="478B6E11"/>
    <w:multiLevelType w:val="multilevel"/>
    <w:tmpl w:val="C2384F5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9B73AA7"/>
    <w:multiLevelType w:val="hybridMultilevel"/>
    <w:tmpl w:val="E4F883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4B7E5771"/>
    <w:multiLevelType w:val="hybridMultilevel"/>
    <w:tmpl w:val="970C31A4"/>
    <w:lvl w:ilvl="0" w:tplc="4009001B">
      <w:start w:val="1"/>
      <w:numFmt w:val="lowerRoman"/>
      <w:lvlText w:val="%1."/>
      <w:lvlJc w:val="right"/>
      <w:pPr>
        <w:ind w:left="1380" w:hanging="360"/>
      </w:p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14">
    <w:nsid w:val="4BA710E3"/>
    <w:multiLevelType w:val="hybridMultilevel"/>
    <w:tmpl w:val="24B48A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CF64933"/>
    <w:multiLevelType w:val="multilevel"/>
    <w:tmpl w:val="C2384F5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E8E7678"/>
    <w:multiLevelType w:val="hybridMultilevel"/>
    <w:tmpl w:val="742093BE"/>
    <w:lvl w:ilvl="0" w:tplc="CEFC282C">
      <w:start w:val="1"/>
      <w:numFmt w:val="lowerRoman"/>
      <w:lvlText w:val="(%1)"/>
      <w:lvlJc w:val="left"/>
      <w:pPr>
        <w:ind w:left="750" w:hanging="720"/>
      </w:pPr>
      <w:rPr>
        <w:rFonts w:hint="default"/>
      </w:rPr>
    </w:lvl>
    <w:lvl w:ilvl="1" w:tplc="40090019" w:tentative="1">
      <w:start w:val="1"/>
      <w:numFmt w:val="lowerLetter"/>
      <w:lvlText w:val="%2."/>
      <w:lvlJc w:val="left"/>
      <w:pPr>
        <w:ind w:left="1110" w:hanging="360"/>
      </w:pPr>
    </w:lvl>
    <w:lvl w:ilvl="2" w:tplc="4009001B" w:tentative="1">
      <w:start w:val="1"/>
      <w:numFmt w:val="lowerRoman"/>
      <w:lvlText w:val="%3."/>
      <w:lvlJc w:val="right"/>
      <w:pPr>
        <w:ind w:left="1830" w:hanging="180"/>
      </w:pPr>
    </w:lvl>
    <w:lvl w:ilvl="3" w:tplc="4009000F" w:tentative="1">
      <w:start w:val="1"/>
      <w:numFmt w:val="decimal"/>
      <w:lvlText w:val="%4."/>
      <w:lvlJc w:val="left"/>
      <w:pPr>
        <w:ind w:left="2550" w:hanging="360"/>
      </w:pPr>
    </w:lvl>
    <w:lvl w:ilvl="4" w:tplc="40090019" w:tentative="1">
      <w:start w:val="1"/>
      <w:numFmt w:val="lowerLetter"/>
      <w:lvlText w:val="%5."/>
      <w:lvlJc w:val="left"/>
      <w:pPr>
        <w:ind w:left="3270" w:hanging="360"/>
      </w:pPr>
    </w:lvl>
    <w:lvl w:ilvl="5" w:tplc="4009001B" w:tentative="1">
      <w:start w:val="1"/>
      <w:numFmt w:val="lowerRoman"/>
      <w:lvlText w:val="%6."/>
      <w:lvlJc w:val="right"/>
      <w:pPr>
        <w:ind w:left="3990" w:hanging="180"/>
      </w:pPr>
    </w:lvl>
    <w:lvl w:ilvl="6" w:tplc="4009000F" w:tentative="1">
      <w:start w:val="1"/>
      <w:numFmt w:val="decimal"/>
      <w:lvlText w:val="%7."/>
      <w:lvlJc w:val="left"/>
      <w:pPr>
        <w:ind w:left="4710" w:hanging="360"/>
      </w:pPr>
    </w:lvl>
    <w:lvl w:ilvl="7" w:tplc="40090019" w:tentative="1">
      <w:start w:val="1"/>
      <w:numFmt w:val="lowerLetter"/>
      <w:lvlText w:val="%8."/>
      <w:lvlJc w:val="left"/>
      <w:pPr>
        <w:ind w:left="5430" w:hanging="360"/>
      </w:pPr>
    </w:lvl>
    <w:lvl w:ilvl="8" w:tplc="4009001B" w:tentative="1">
      <w:start w:val="1"/>
      <w:numFmt w:val="lowerRoman"/>
      <w:lvlText w:val="%9."/>
      <w:lvlJc w:val="right"/>
      <w:pPr>
        <w:ind w:left="6150" w:hanging="180"/>
      </w:pPr>
    </w:lvl>
  </w:abstractNum>
  <w:abstractNum w:abstractNumId="17">
    <w:nsid w:val="58DE1692"/>
    <w:multiLevelType w:val="multilevel"/>
    <w:tmpl w:val="3786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A790BC2"/>
    <w:multiLevelType w:val="hybridMultilevel"/>
    <w:tmpl w:val="701C8330"/>
    <w:lvl w:ilvl="0" w:tplc="4009001B">
      <w:start w:val="1"/>
      <w:numFmt w:val="lowerRoman"/>
      <w:lvlText w:val="%1."/>
      <w:lvlJc w:val="right"/>
      <w:pPr>
        <w:ind w:left="895" w:hanging="360"/>
      </w:pPr>
    </w:lvl>
    <w:lvl w:ilvl="1" w:tplc="40090019" w:tentative="1">
      <w:start w:val="1"/>
      <w:numFmt w:val="lowerLetter"/>
      <w:lvlText w:val="%2."/>
      <w:lvlJc w:val="left"/>
      <w:pPr>
        <w:ind w:left="1615" w:hanging="360"/>
      </w:pPr>
    </w:lvl>
    <w:lvl w:ilvl="2" w:tplc="4009001B" w:tentative="1">
      <w:start w:val="1"/>
      <w:numFmt w:val="lowerRoman"/>
      <w:lvlText w:val="%3."/>
      <w:lvlJc w:val="right"/>
      <w:pPr>
        <w:ind w:left="2335" w:hanging="180"/>
      </w:pPr>
    </w:lvl>
    <w:lvl w:ilvl="3" w:tplc="4009000F" w:tentative="1">
      <w:start w:val="1"/>
      <w:numFmt w:val="decimal"/>
      <w:lvlText w:val="%4."/>
      <w:lvlJc w:val="left"/>
      <w:pPr>
        <w:ind w:left="3055" w:hanging="360"/>
      </w:pPr>
    </w:lvl>
    <w:lvl w:ilvl="4" w:tplc="40090019" w:tentative="1">
      <w:start w:val="1"/>
      <w:numFmt w:val="lowerLetter"/>
      <w:lvlText w:val="%5."/>
      <w:lvlJc w:val="left"/>
      <w:pPr>
        <w:ind w:left="3775" w:hanging="360"/>
      </w:pPr>
    </w:lvl>
    <w:lvl w:ilvl="5" w:tplc="4009001B" w:tentative="1">
      <w:start w:val="1"/>
      <w:numFmt w:val="lowerRoman"/>
      <w:lvlText w:val="%6."/>
      <w:lvlJc w:val="right"/>
      <w:pPr>
        <w:ind w:left="4495" w:hanging="180"/>
      </w:pPr>
    </w:lvl>
    <w:lvl w:ilvl="6" w:tplc="4009000F" w:tentative="1">
      <w:start w:val="1"/>
      <w:numFmt w:val="decimal"/>
      <w:lvlText w:val="%7."/>
      <w:lvlJc w:val="left"/>
      <w:pPr>
        <w:ind w:left="5215" w:hanging="360"/>
      </w:pPr>
    </w:lvl>
    <w:lvl w:ilvl="7" w:tplc="40090019" w:tentative="1">
      <w:start w:val="1"/>
      <w:numFmt w:val="lowerLetter"/>
      <w:lvlText w:val="%8."/>
      <w:lvlJc w:val="left"/>
      <w:pPr>
        <w:ind w:left="5935" w:hanging="360"/>
      </w:pPr>
    </w:lvl>
    <w:lvl w:ilvl="8" w:tplc="4009001B" w:tentative="1">
      <w:start w:val="1"/>
      <w:numFmt w:val="lowerRoman"/>
      <w:lvlText w:val="%9."/>
      <w:lvlJc w:val="right"/>
      <w:pPr>
        <w:ind w:left="6655" w:hanging="180"/>
      </w:pPr>
    </w:lvl>
  </w:abstractNum>
  <w:abstractNum w:abstractNumId="19">
    <w:nsid w:val="5BB16DC9"/>
    <w:multiLevelType w:val="hybridMultilevel"/>
    <w:tmpl w:val="B8EA8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F61698F"/>
    <w:multiLevelType w:val="multilevel"/>
    <w:tmpl w:val="B39C1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65E7415"/>
    <w:multiLevelType w:val="hybridMultilevel"/>
    <w:tmpl w:val="12080C34"/>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2">
    <w:nsid w:val="6B706817"/>
    <w:multiLevelType w:val="hybridMultilevel"/>
    <w:tmpl w:val="075C990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nsid w:val="6BA43204"/>
    <w:multiLevelType w:val="hybridMultilevel"/>
    <w:tmpl w:val="5290F6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17A2108"/>
    <w:multiLevelType w:val="multilevel"/>
    <w:tmpl w:val="EA704A0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start w:val="1"/>
      <w:numFmt w:val="lowerRoman"/>
      <w:lvlText w:val="%3)"/>
      <w:lvlJc w:val="left"/>
      <w:pPr>
        <w:ind w:left="2520" w:hanging="720"/>
      </w:pPr>
      <w:rPr>
        <w:rFonts w:asciiTheme="minorHAnsi" w:hAnsiTheme="minorHAnsi" w:cstheme="minorBidi" w:hint="default"/>
        <w:b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4287724"/>
    <w:multiLevelType w:val="hybridMultilevel"/>
    <w:tmpl w:val="AFC485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AFA0E08"/>
    <w:multiLevelType w:val="hybridMultilevel"/>
    <w:tmpl w:val="0A5CEA7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3"/>
  </w:num>
  <w:num w:numId="2">
    <w:abstractNumId w:val="14"/>
  </w:num>
  <w:num w:numId="3">
    <w:abstractNumId w:val="16"/>
  </w:num>
  <w:num w:numId="4">
    <w:abstractNumId w:val="18"/>
  </w:num>
  <w:num w:numId="5">
    <w:abstractNumId w:val="20"/>
  </w:num>
  <w:num w:numId="6">
    <w:abstractNumId w:val="4"/>
  </w:num>
  <w:num w:numId="7">
    <w:abstractNumId w:val="6"/>
  </w:num>
  <w:num w:numId="8">
    <w:abstractNumId w:val="17"/>
  </w:num>
  <w:num w:numId="9">
    <w:abstractNumId w:val="24"/>
  </w:num>
  <w:num w:numId="10">
    <w:abstractNumId w:val="15"/>
  </w:num>
  <w:num w:numId="11">
    <w:abstractNumId w:val="25"/>
  </w:num>
  <w:num w:numId="12">
    <w:abstractNumId w:val="11"/>
  </w:num>
  <w:num w:numId="13">
    <w:abstractNumId w:val="2"/>
  </w:num>
  <w:num w:numId="14">
    <w:abstractNumId w:val="7"/>
  </w:num>
  <w:num w:numId="15">
    <w:abstractNumId w:val="8"/>
  </w:num>
  <w:num w:numId="16">
    <w:abstractNumId w:val="19"/>
  </w:num>
  <w:num w:numId="17">
    <w:abstractNumId w:val="0"/>
  </w:num>
  <w:num w:numId="18">
    <w:abstractNumId w:val="1"/>
  </w:num>
  <w:num w:numId="19">
    <w:abstractNumId w:val="9"/>
  </w:num>
  <w:num w:numId="20">
    <w:abstractNumId w:val="13"/>
  </w:num>
  <w:num w:numId="21">
    <w:abstractNumId w:val="5"/>
  </w:num>
  <w:num w:numId="22">
    <w:abstractNumId w:val="22"/>
  </w:num>
  <w:num w:numId="23">
    <w:abstractNumId w:val="23"/>
  </w:num>
  <w:num w:numId="24">
    <w:abstractNumId w:val="21"/>
  </w:num>
  <w:num w:numId="25">
    <w:abstractNumId w:val="26"/>
  </w:num>
  <w:num w:numId="26">
    <w:abstractNumId w:val="10"/>
  </w:num>
  <w:num w:numId="2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70BE8"/>
    <w:rsid w:val="00014715"/>
    <w:rsid w:val="00192E46"/>
    <w:rsid w:val="00273496"/>
    <w:rsid w:val="00286880"/>
    <w:rsid w:val="002A00F8"/>
    <w:rsid w:val="00372D3F"/>
    <w:rsid w:val="005001C5"/>
    <w:rsid w:val="00550D89"/>
    <w:rsid w:val="005E5571"/>
    <w:rsid w:val="007E771F"/>
    <w:rsid w:val="008243FB"/>
    <w:rsid w:val="00870BE8"/>
    <w:rsid w:val="008D02E6"/>
    <w:rsid w:val="009F76A5"/>
    <w:rsid w:val="00A26AFE"/>
    <w:rsid w:val="00AA3E4B"/>
    <w:rsid w:val="00CB4851"/>
    <w:rsid w:val="00CF2B32"/>
    <w:rsid w:val="00D768B8"/>
    <w:rsid w:val="00DF1BA9"/>
    <w:rsid w:val="00E706EC"/>
    <w:rsid w:val="00E94270"/>
    <w:rsid w:val="00EA3EC4"/>
    <w:rsid w:val="00EC663A"/>
    <w:rsid w:val="00F16455"/>
    <w:rsid w:val="00F60277"/>
    <w:rsid w:val="00F6647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715"/>
  </w:style>
  <w:style w:type="paragraph" w:styleId="Heading1">
    <w:name w:val="heading 1"/>
    <w:basedOn w:val="Normal"/>
    <w:next w:val="Normal"/>
    <w:link w:val="Heading1Char"/>
    <w:uiPriority w:val="9"/>
    <w:qFormat/>
    <w:rsid w:val="00E942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427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870BE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70BE8"/>
    <w:rPr>
      <w:b/>
      <w:bCs/>
      <w:i/>
      <w:iCs/>
      <w:color w:val="4F81BD" w:themeColor="accent1"/>
    </w:rPr>
  </w:style>
  <w:style w:type="paragraph" w:styleId="ListParagraph">
    <w:name w:val="List Paragraph"/>
    <w:basedOn w:val="Normal"/>
    <w:uiPriority w:val="34"/>
    <w:qFormat/>
    <w:rsid w:val="00DF1BA9"/>
    <w:pPr>
      <w:ind w:left="720"/>
      <w:contextualSpacing/>
    </w:pPr>
  </w:style>
  <w:style w:type="table" w:styleId="TableGrid">
    <w:name w:val="Table Grid"/>
    <w:basedOn w:val="TableNormal"/>
    <w:uiPriority w:val="59"/>
    <w:rsid w:val="009F76A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EC663A"/>
    <w:rPr>
      <w:color w:val="0000FF" w:themeColor="hyperlink"/>
      <w:u w:val="single"/>
    </w:rPr>
  </w:style>
  <w:style w:type="character" w:customStyle="1" w:styleId="Heading2Char">
    <w:name w:val="Heading 2 Char"/>
    <w:basedOn w:val="DefaultParagraphFont"/>
    <w:link w:val="Heading2"/>
    <w:uiPriority w:val="9"/>
    <w:rsid w:val="00E9427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9427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942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4270"/>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F164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16455"/>
  </w:style>
</w:styles>
</file>

<file path=word/webSettings.xml><?xml version="1.0" encoding="utf-8"?>
<w:webSettings xmlns:r="http://schemas.openxmlformats.org/officeDocument/2006/relationships" xmlns:w="http://schemas.openxmlformats.org/wordprocessingml/2006/main">
  <w:divs>
    <w:div w:id="154272861">
      <w:bodyDiv w:val="1"/>
      <w:marLeft w:val="0"/>
      <w:marRight w:val="0"/>
      <w:marTop w:val="0"/>
      <w:marBottom w:val="0"/>
      <w:divBdr>
        <w:top w:val="none" w:sz="0" w:space="0" w:color="auto"/>
        <w:left w:val="none" w:sz="0" w:space="0" w:color="auto"/>
        <w:bottom w:val="none" w:sz="0" w:space="0" w:color="auto"/>
        <w:right w:val="none" w:sz="0" w:space="0" w:color="auto"/>
      </w:divBdr>
    </w:div>
    <w:div w:id="203954227">
      <w:bodyDiv w:val="1"/>
      <w:marLeft w:val="0"/>
      <w:marRight w:val="0"/>
      <w:marTop w:val="0"/>
      <w:marBottom w:val="0"/>
      <w:divBdr>
        <w:top w:val="none" w:sz="0" w:space="0" w:color="auto"/>
        <w:left w:val="none" w:sz="0" w:space="0" w:color="auto"/>
        <w:bottom w:val="none" w:sz="0" w:space="0" w:color="auto"/>
        <w:right w:val="none" w:sz="0" w:space="0" w:color="auto"/>
      </w:divBdr>
    </w:div>
    <w:div w:id="537664332">
      <w:bodyDiv w:val="1"/>
      <w:marLeft w:val="0"/>
      <w:marRight w:val="0"/>
      <w:marTop w:val="0"/>
      <w:marBottom w:val="0"/>
      <w:divBdr>
        <w:top w:val="none" w:sz="0" w:space="0" w:color="auto"/>
        <w:left w:val="none" w:sz="0" w:space="0" w:color="auto"/>
        <w:bottom w:val="none" w:sz="0" w:space="0" w:color="auto"/>
        <w:right w:val="none" w:sz="0" w:space="0" w:color="auto"/>
      </w:divBdr>
    </w:div>
    <w:div w:id="756173002">
      <w:bodyDiv w:val="1"/>
      <w:marLeft w:val="0"/>
      <w:marRight w:val="0"/>
      <w:marTop w:val="0"/>
      <w:marBottom w:val="0"/>
      <w:divBdr>
        <w:top w:val="none" w:sz="0" w:space="0" w:color="auto"/>
        <w:left w:val="none" w:sz="0" w:space="0" w:color="auto"/>
        <w:bottom w:val="none" w:sz="0" w:space="0" w:color="auto"/>
        <w:right w:val="none" w:sz="0" w:space="0" w:color="auto"/>
      </w:divBdr>
    </w:div>
    <w:div w:id="1082800889">
      <w:bodyDiv w:val="1"/>
      <w:marLeft w:val="0"/>
      <w:marRight w:val="0"/>
      <w:marTop w:val="0"/>
      <w:marBottom w:val="0"/>
      <w:divBdr>
        <w:top w:val="none" w:sz="0" w:space="0" w:color="auto"/>
        <w:left w:val="none" w:sz="0" w:space="0" w:color="auto"/>
        <w:bottom w:val="none" w:sz="0" w:space="0" w:color="auto"/>
        <w:right w:val="none" w:sz="0" w:space="0" w:color="auto"/>
      </w:divBdr>
    </w:div>
    <w:div w:id="1085691258">
      <w:bodyDiv w:val="1"/>
      <w:marLeft w:val="0"/>
      <w:marRight w:val="0"/>
      <w:marTop w:val="0"/>
      <w:marBottom w:val="0"/>
      <w:divBdr>
        <w:top w:val="none" w:sz="0" w:space="0" w:color="auto"/>
        <w:left w:val="none" w:sz="0" w:space="0" w:color="auto"/>
        <w:bottom w:val="none" w:sz="0" w:space="0" w:color="auto"/>
        <w:right w:val="none" w:sz="0" w:space="0" w:color="auto"/>
      </w:divBdr>
    </w:div>
    <w:div w:id="1163231143">
      <w:bodyDiv w:val="1"/>
      <w:marLeft w:val="0"/>
      <w:marRight w:val="0"/>
      <w:marTop w:val="0"/>
      <w:marBottom w:val="0"/>
      <w:divBdr>
        <w:top w:val="none" w:sz="0" w:space="0" w:color="auto"/>
        <w:left w:val="none" w:sz="0" w:space="0" w:color="auto"/>
        <w:bottom w:val="none" w:sz="0" w:space="0" w:color="auto"/>
        <w:right w:val="none" w:sz="0" w:space="0" w:color="auto"/>
      </w:divBdr>
    </w:div>
    <w:div w:id="1629892685">
      <w:bodyDiv w:val="1"/>
      <w:marLeft w:val="0"/>
      <w:marRight w:val="0"/>
      <w:marTop w:val="0"/>
      <w:marBottom w:val="0"/>
      <w:divBdr>
        <w:top w:val="none" w:sz="0" w:space="0" w:color="auto"/>
        <w:left w:val="none" w:sz="0" w:space="0" w:color="auto"/>
        <w:bottom w:val="none" w:sz="0" w:space="0" w:color="auto"/>
        <w:right w:val="none" w:sz="0" w:space="0" w:color="auto"/>
      </w:divBdr>
    </w:div>
    <w:div w:id="205510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mgsy.nic.in/op3.html" TargetMode="External"/><Relationship Id="rId3" Type="http://schemas.openxmlformats.org/officeDocument/2006/relationships/styles" Target="styles.xml"/><Relationship Id="rId7" Type="http://schemas.openxmlformats.org/officeDocument/2006/relationships/hyperlink" Target="http://omms.nic.in/ReferenceDocs/PMGSY_Guideline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iay.nic.in/netiay/IAY%20revised%20guidelines%20july%202013.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nrega.nic.in/Nrega_guidelinesE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6FF959-AB32-4D35-8F19-362F42E36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12</Pages>
  <Words>3378</Words>
  <Characters>19260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Prachi Suryawanshi</dc:creator>
  <cp:lastModifiedBy>Prachi Suryawanshi</cp:lastModifiedBy>
  <cp:revision>5</cp:revision>
  <dcterms:created xsi:type="dcterms:W3CDTF">2016-09-04T18:50:00Z</dcterms:created>
  <dcterms:modified xsi:type="dcterms:W3CDTF">2016-09-05T19:54:00Z</dcterms:modified>
</cp:coreProperties>
</file>