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rFonts w:ascii="Yu Gothic" w:cs="Yu Gothic" w:eastAsia="Yu Gothic" w:hAnsi="Yu Gothic"/>
        </w:rPr>
        <w:t xml:space="preserve">数学・物理の理解と学習法</w:t>
      </w:r>
    </w:p>
    <w:p>
      <w:pPr>
        <w:pStyle w:val="Heading1"/>
        <w:spacing w:after="160" w:before="360"/>
      </w:pPr>
      <w:r>
        <w:rPr>
          <w:rFonts w:ascii="Yu Gothic" w:cs="Yu Gothic" w:eastAsia="Yu Gothic" w:hAnsi="Yu Gothic"/>
        </w:rPr>
        <w:t xml:space="preserve">1. 理解の二つの軸</w:t>
      </w:r>
    </w:p>
    <w:p>
      <w:pPr>
        <w:spacing w:after="120" w:line="340"/>
      </w:pPr>
      <w:r>
        <w:rPr>
          <w:rFonts w:ascii="Yu Gothic" w:cs="Yu Gothic" w:eastAsia="Yu Gothic" w:hAnsi="Yu Gothic"/>
          <w:sz w:val="21"/>
          <w:szCs w:val="21"/>
        </w:rPr>
        <w:t xml:space="preserve">数学や物理における「理解」には、性質の異なる二つの軸がある。</w:t>
      </w:r>
    </w:p>
    <w:p>
      <w:pPr>
        <w:pStyle w:val="ListParagraph"/>
        <w:numPr>
          <w:ilvl w:val="0"/>
          <w:numId w:val="2"/>
        </w:numPr>
        <w:spacing w:after="80" w:line="320"/>
      </w:pPr>
      <w:r>
        <w:rPr>
          <w:rFonts w:ascii="Yu Gothic" w:cs="Yu Gothic" w:eastAsia="Yu Gothic" w:hAnsi="Yu Gothic"/>
          <w:b/>
          <w:bCs/>
          <w:sz w:val="21"/>
          <w:szCs w:val="21"/>
        </w:rPr>
        <w:t xml:space="preserve">事象の理解：</w:t>
      </w:r>
      <w:r>
        <w:rPr>
          <w:rFonts w:ascii="Yu Gothic" w:cs="Yu Gothic" w:eastAsia="Yu Gothic" w:hAnsi="Yu Gothic"/>
          <w:sz w:val="21"/>
          <w:szCs w:val="21"/>
        </w:rPr>
        <w:t xml:space="preserve">幾何平面、自然現象、電子回路などの仕組みやふるまいを捉えること。</w:t>
      </w:r>
    </w:p>
    <w:p>
      <w:pPr>
        <w:pStyle w:val="ListParagraph"/>
        <w:numPr>
          <w:ilvl w:val="0"/>
          <w:numId w:val="2"/>
        </w:numPr>
        <w:spacing w:after="80" w:line="320"/>
      </w:pPr>
      <w:r>
        <w:rPr>
          <w:rFonts w:ascii="Yu Gothic" w:cs="Yu Gothic" w:eastAsia="Yu Gothic" w:hAnsi="Yu Gothic"/>
          <w:b/>
          <w:bCs/>
          <w:sz w:val="21"/>
          <w:szCs w:val="21"/>
        </w:rPr>
        <w:t xml:space="preserve">問題を解く力：</w:t>
      </w:r>
      <w:r>
        <w:rPr>
          <w:rFonts w:ascii="Yu Gothic" w:cs="Yu Gothic" w:eastAsia="Yu Gothic" w:hAnsi="Yu Gothic"/>
          <w:sz w:val="21"/>
          <w:szCs w:val="21"/>
        </w:rPr>
        <w:t xml:space="preserve">公式を使って値やベクトルの向きを求められること。</w:t>
      </w:r>
    </w:p>
    <w:p>
      <w:pPr>
        <w:spacing w:after="120" w:line="340"/>
      </w:pPr>
      <w:r>
        <w:rPr>
          <w:rFonts w:ascii="Yu Gothic" w:cs="Yu Gothic" w:eastAsia="Yu Gothic" w:hAnsi="Yu Gothic"/>
          <w:sz w:val="21"/>
          <w:szCs w:val="21"/>
        </w:rPr>
        <w:t xml:space="preserve">どちらか一方だけでは成り立たない。ただし両者は単に配分を考える対象ではなく、計算結果を現象に戻して解釈し、現象から式の形を予想するという往復によって互いに深まっていく。</w:t>
      </w:r>
    </w:p>
    <w:p>
      <w:pPr>
        <w:pStyle w:val="Heading1"/>
        <w:spacing w:after="160" w:before="360"/>
      </w:pPr>
      <w:r>
        <w:rPr>
          <w:rFonts w:ascii="Yu Gothic" w:cs="Yu Gothic" w:eastAsia="Yu Gothic" w:hAnsi="Yu Gothic"/>
        </w:rPr>
        <w:t xml:space="preserve">2. 理解すべき事柄のリスト</w:t>
      </w:r>
    </w:p>
    <w:p>
      <w:pPr>
        <w:pStyle w:val="Heading2"/>
        <w:spacing w:after="120" w:before="240"/>
      </w:pPr>
      <w:r>
        <w:rPr>
          <w:rFonts w:ascii="Yu Gothic" w:cs="Yu Gothic" w:eastAsia="Yu Gothic" w:hAnsi="Yu Gothic"/>
        </w:rPr>
        <w:t xml:space="preserve">2.1 事象の理解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DCE6F2" w:color="auto" w:val="clear"/>
            <w:tcMar>
              <w:top w:type="dxa" w:w="80"/>
              <w:left w:type="dxa" w:w="120"/>
              <w:bottom w:type="dxa" w:w="80"/>
              <w:right w:type="dxa" w:w="120"/>
            </w:tcMar>
          </w:tcPr>
          <w:p>
            <w:pPr>
              <w:spacing w:after="40"/>
            </w:pPr>
            <w:r>
              <w:rPr>
                <w:rFonts w:ascii="Yu Gothic" w:cs="Yu Gothic" w:eastAsia="Yu Gothic" w:hAnsi="Yu Gothic"/>
                <w:b/>
                <w:bCs/>
                <w:sz w:val="20"/>
                <w:szCs w:val="20"/>
              </w:rPr>
              <w:t xml:space="preserve">項目</w:t>
            </w:r>
          </w:p>
        </w:tc>
        <w:tc>
          <w:tcPr>
            <w:tcW w:type="dxa" w:w="6626"/>
            <w:tcBorders>
              <w:top w:val="single" w:color="BFC7D5" w:sz="4"/>
              <w:left w:val="single" w:color="BFC7D5" w:sz="4"/>
              <w:bottom w:val="single" w:color="BFC7D5" w:sz="4"/>
              <w:right w:val="single" w:color="BFC7D5" w:sz="4"/>
            </w:tcBorders>
            <w:shd w:fill="DCE6F2" w:color="auto" w:val="clear"/>
            <w:tcMar>
              <w:top w:type="dxa" w:w="80"/>
              <w:left w:type="dxa" w:w="120"/>
              <w:bottom w:type="dxa" w:w="80"/>
              <w:right w:type="dxa" w:w="120"/>
            </w:tcMar>
          </w:tcPr>
          <w:p>
            <w:pPr>
              <w:spacing w:after="40"/>
            </w:pPr>
            <w:r>
              <w:rPr>
                <w:rFonts w:ascii="Yu Gothic" w:cs="Yu Gothic" w:eastAsia="Yu Gothic" w:hAnsi="Yu Gothic"/>
                <w:b/>
                <w:bCs/>
                <w:sz w:val="20"/>
                <w:szCs w:val="20"/>
              </w:rPr>
              <w:t xml:space="preserve">できている状態の目安</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用語・定義</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問題文に出てくる用語を、自分の言葉で説明できる</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仕組み・ふるまい</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何がどう変化し、何が原因で何が結果かを説明できる</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表現の行き来</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同じ内容を式・グラフ・図・言葉のあいだで相互に変換できる</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定性的な予測</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計算する前に、結果がおおよそどうなるか(増えるか減るか、向きはどちらか)を予想できる</w:t>
            </w:r>
          </w:p>
        </w:tc>
      </w:tr>
    </w:tbl>
    <w:p>
      <w:pPr>
        <w:spacing w:after="80"/>
      </w:pPr>
    </w:p>
    <w:p>
      <w:pPr>
        <w:pStyle w:val="Heading2"/>
        <w:spacing w:after="120" w:before="240"/>
      </w:pPr>
      <w:r>
        <w:rPr>
          <w:rFonts w:ascii="Yu Gothic" w:cs="Yu Gothic" w:eastAsia="Yu Gothic" w:hAnsi="Yu Gothic"/>
        </w:rPr>
        <w:t xml:space="preserve">2.2 問題を解く力</w:t>
      </w:r>
    </w:p>
    <w:p>
      <w:pPr>
        <w:spacing w:after="120" w:line="340"/>
      </w:pPr>
      <w:r>
        <w:rPr>
          <w:rFonts w:ascii="Yu Gothic" w:cs="Yu Gothic" w:eastAsia="Yu Gothic" w:hAnsi="Yu Gothic"/>
          <w:sz w:val="21"/>
          <w:szCs w:val="21"/>
        </w:rPr>
        <w:t xml:space="preserve">問題を解く過程は、次の段階に分けて捉えられる。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7D5" w:sz="4"/>
              <w:left w:val="single" w:color="BFC7D5" w:sz="4"/>
              <w:bottom w:val="single" w:color="BFC7D5" w:sz="4"/>
              <w:right w:val="single" w:color="BFC7D5" w:sz="4"/>
            </w:tcBorders>
            <w:shd w:fill="DCE6F2" w:color="auto" w:val="clear"/>
            <w:tcMar>
              <w:top w:type="dxa" w:w="80"/>
              <w:left w:type="dxa" w:w="120"/>
              <w:bottom w:type="dxa" w:w="80"/>
              <w:right w:type="dxa" w:w="120"/>
            </w:tcMar>
          </w:tcPr>
          <w:p>
            <w:pPr>
              <w:spacing w:after="40"/>
            </w:pPr>
            <w:r>
              <w:rPr>
                <w:rFonts w:ascii="Yu Gothic" w:cs="Yu Gothic" w:eastAsia="Yu Gothic" w:hAnsi="Yu Gothic"/>
                <w:b/>
                <w:bCs/>
                <w:sz w:val="20"/>
                <w:szCs w:val="20"/>
              </w:rPr>
              <w:t xml:space="preserve">段階</w:t>
            </w:r>
          </w:p>
        </w:tc>
        <w:tc>
          <w:tcPr>
            <w:tcW w:type="dxa" w:w="6626"/>
            <w:tcBorders>
              <w:top w:val="single" w:color="BFC7D5" w:sz="4"/>
              <w:left w:val="single" w:color="BFC7D5" w:sz="4"/>
              <w:bottom w:val="single" w:color="BFC7D5" w:sz="4"/>
              <w:right w:val="single" w:color="BFC7D5" w:sz="4"/>
            </w:tcBorders>
            <w:shd w:fill="DCE6F2" w:color="auto" w:val="clear"/>
            <w:tcMar>
              <w:top w:type="dxa" w:w="80"/>
              <w:left w:type="dxa" w:w="120"/>
              <w:bottom w:type="dxa" w:w="80"/>
              <w:right w:type="dxa" w:w="120"/>
            </w:tcMar>
          </w:tcPr>
          <w:p>
            <w:pPr>
              <w:spacing w:after="40"/>
            </w:pPr>
            <w:r>
              <w:rPr>
                <w:rFonts w:ascii="Yu Gothic" w:cs="Yu Gothic" w:eastAsia="Yu Gothic" w:hAnsi="Yu Gothic"/>
                <w:b/>
                <w:bCs/>
                <w:sz w:val="20"/>
                <w:szCs w:val="20"/>
              </w:rPr>
              <w:t xml:space="preserve">内容</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① モデル化</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文章や現象を図・物理モデルに置き換える(どこに力がかかるか、何を質点とみなすか など)。応用問題で詰まる原因は公式選択よりもここにあることが多い</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② 公式の選択</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与えられた値から最終的に求めたい値へ進む道のりがわかる</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③ 公式の記憶</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文字、文字の意味、単位、係数と次数を書き起こせる</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④ 適用条件の把握</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その公式がいつ使え、いつ使えないかがわかる(等加速度運動に限る、理想気体が前提、小角度近似 など)</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⑤ 計算</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具体的な値を代入して正しく計算できる</w:t>
            </w:r>
          </w:p>
        </w:tc>
      </w:tr>
      <w:tr>
        <w:tc>
          <w:tcPr>
            <w:tcW w:type="dxa" w:w="24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⑥ 妥当性の確認</w:t>
            </w:r>
          </w:p>
        </w:tc>
        <w:tc>
          <w:tcPr>
            <w:tcW w:type="dxa" w:w="66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単位(次元)が合っているか、極端な値で常識的な結果になるか、符号や向きがおかしくないかを確かめられる</w:t>
            </w:r>
          </w:p>
        </w:tc>
      </w:tr>
    </w:tbl>
    <w:p>
      <w:pPr>
        <w:spacing w:after="80"/>
      </w:pPr>
    </w:p>
    <w:p>
      <w:pPr>
        <w:pStyle w:val="Heading2"/>
        <w:spacing w:after="120" w:before="240"/>
      </w:pPr>
      <w:r>
        <w:rPr>
          <w:rFonts w:ascii="Yu Gothic" w:cs="Yu Gothic" w:eastAsia="Yu Gothic" w:hAnsi="Yu Gothic"/>
        </w:rPr>
        <w:t xml:space="preserve">2.3 分野を横断する事柄</w:t>
      </w:r>
    </w:p>
    <w:p>
      <w:pPr>
        <w:pStyle w:val="ListParagraph"/>
        <w:numPr>
          <w:ilvl w:val="0"/>
          <w:numId w:val="2"/>
        </w:numPr>
        <w:spacing w:after="80" w:line="320"/>
      </w:pPr>
      <w:r>
        <w:rPr>
          <w:rFonts w:ascii="Yu Gothic" w:cs="Yu Gothic" w:eastAsia="Yu Gothic" w:hAnsi="Yu Gothic"/>
          <w:b/>
          <w:bCs/>
          <w:sz w:val="21"/>
          <w:szCs w:val="21"/>
        </w:rPr>
        <w:t xml:space="preserve">公式同士のつながり：</w:t>
      </w:r>
      <w:r>
        <w:rPr>
          <w:rFonts w:ascii="Yu Gothic" w:cs="Yu Gothic" w:eastAsia="Yu Gothic" w:hAnsi="Yu Gothic"/>
          <w:sz w:val="21"/>
          <w:szCs w:val="21"/>
        </w:rPr>
        <w:t xml:space="preserve">少数の基本式から他の式を導ける。導出の流れがわかると暗記する量そのものが減る。</w:t>
      </w:r>
    </w:p>
    <w:p>
      <w:pPr>
        <w:pStyle w:val="ListParagraph"/>
        <w:numPr>
          <w:ilvl w:val="0"/>
          <w:numId w:val="2"/>
        </w:numPr>
        <w:spacing w:after="80" w:line="320"/>
      </w:pPr>
      <w:r>
        <w:rPr>
          <w:rFonts w:ascii="Yu Gothic" w:cs="Yu Gothic" w:eastAsia="Yu Gothic" w:hAnsi="Yu Gothic"/>
          <w:b/>
          <w:bCs/>
          <w:sz w:val="21"/>
          <w:szCs w:val="21"/>
        </w:rPr>
        <w:t xml:space="preserve">前提となる技能：</w:t>
      </w:r>
      <w:r>
        <w:rPr>
          <w:rFonts w:ascii="Yu Gothic" w:cs="Yu Gothic" w:eastAsia="Yu Gothic" w:hAnsi="Yu Gothic"/>
          <w:sz w:val="21"/>
          <w:szCs w:val="21"/>
        </w:rPr>
        <w:t xml:space="preserve">式変形、三角比、微分など、後の単元で道具として使う技能。ここに穴があると後で致命傷になる。</w:t>
      </w:r>
    </w:p>
    <w:p>
      <w:pPr>
        <w:pStyle w:val="ListParagraph"/>
        <w:numPr>
          <w:ilvl w:val="0"/>
          <w:numId w:val="2"/>
        </w:numPr>
        <w:spacing w:after="80" w:line="320"/>
      </w:pPr>
      <w:r>
        <w:rPr>
          <w:rFonts w:ascii="Yu Gothic" w:cs="Yu Gothic" w:eastAsia="Yu Gothic" w:hAnsi="Yu Gothic"/>
          <w:b/>
          <w:bCs/>
          <w:sz w:val="21"/>
          <w:szCs w:val="21"/>
        </w:rPr>
        <w:t xml:space="preserve">メタ認知：</w:t>
      </w:r>
      <w:r>
        <w:rPr>
          <w:rFonts w:ascii="Yu Gothic" w:cs="Yu Gothic" w:eastAsia="Yu Gothic" w:hAnsi="Yu Gothic"/>
          <w:sz w:val="21"/>
          <w:szCs w:val="21"/>
        </w:rPr>
        <w:t xml:space="preserve">「わかったつもり」と「自力で解ける」を区別し、自分の穴を把握できること。</w:t>
      </w:r>
    </w:p>
    <w:p>
      <w:pPr>
        <w:pStyle w:val="Heading1"/>
        <w:spacing w:after="160" w:before="360"/>
      </w:pPr>
      <w:r>
        <w:rPr>
          <w:rFonts w:ascii="Yu Gothic" w:cs="Yu Gothic" w:eastAsia="Yu Gothic" w:hAnsi="Yu Gothic"/>
        </w:rPr>
        <w:t xml:space="preserve">3. 勉強法</w:t>
      </w:r>
    </w:p>
    <w:p>
      <w:pPr>
        <w:pStyle w:val="Heading2"/>
        <w:spacing w:after="120" w:before="240"/>
      </w:pPr>
      <w:r>
        <w:rPr>
          <w:rFonts w:ascii="Yu Gothic" w:cs="Yu Gothic" w:eastAsia="Yu Gothic" w:hAnsi="Yu Gothic"/>
        </w:rPr>
        <w:t xml:space="preserve">3.1 基本方針</w:t>
      </w:r>
    </w:p>
    <w:p>
      <w:pPr>
        <w:pStyle w:val="ListParagraph"/>
        <w:numPr>
          <w:ilvl w:val="0"/>
          <w:numId w:val="2"/>
        </w:numPr>
        <w:spacing w:after="80" w:line="320"/>
      </w:pPr>
      <w:r>
        <w:rPr>
          <w:rFonts w:ascii="Yu Gothic" w:cs="Yu Gothic" w:eastAsia="Yu Gothic" w:hAnsi="Yu Gothic"/>
          <w:b/>
          <w:bCs/>
          <w:sz w:val="21"/>
          <w:szCs w:val="21"/>
        </w:rPr>
        <w:t xml:space="preserve">全体から細部へ：</w:t>
      </w:r>
      <w:r>
        <w:rPr>
          <w:rFonts w:ascii="Yu Gothic" w:cs="Yu Gothic" w:eastAsia="Yu Gothic" w:hAnsi="Yu Gothic"/>
          <w:sz w:val="21"/>
          <w:szCs w:val="21"/>
        </w:rPr>
        <w:t xml:space="preserve">最初からすべてを分かろうとせず、まず用語・定義など問題を解くことに直接関わる事柄から始め、どんどん先に進んで後から細部を詰める。全体像があると、細部に「何のための知識か」という意味が付き、結果的に理解が早くなる。</w:t>
      </w:r>
    </w:p>
    <w:p>
      <w:pPr>
        <w:pStyle w:val="ListParagraph"/>
        <w:numPr>
          <w:ilvl w:val="0"/>
          <w:numId w:val="2"/>
        </w:numPr>
        <w:spacing w:after="80" w:line="320"/>
      </w:pPr>
      <w:r>
        <w:rPr>
          <w:rFonts w:ascii="Yu Gothic" w:cs="Yu Gothic" w:eastAsia="Yu Gothic" w:hAnsi="Yu Gothic"/>
          <w:b/>
          <w:bCs/>
          <w:sz w:val="21"/>
          <w:szCs w:val="21"/>
        </w:rPr>
        <w:t xml:space="preserve">先送りしてよいものと、いけないもの：</w:t>
      </w:r>
      <w:r>
        <w:rPr>
          <w:rFonts w:ascii="Yu Gothic" w:cs="Yu Gothic" w:eastAsia="Yu Gothic" w:hAnsi="Yu Gothic"/>
          <w:sz w:val="21"/>
          <w:szCs w:val="21"/>
        </w:rPr>
        <w:t xml:space="preserve">用語の深い意味や発展的な話題は先送りしてよいが、道具となる技能(計算・式変形など)は先送りしない。数学は積み上げ型であり、前提の穴は後から効いてくる。</w:t>
      </w:r>
    </w:p>
    <w:p>
      <w:pPr>
        <w:pStyle w:val="ListParagraph"/>
        <w:numPr>
          <w:ilvl w:val="0"/>
          <w:numId w:val="2"/>
        </w:numPr>
        <w:spacing w:after="80" w:line="320"/>
      </w:pPr>
      <w:r>
        <w:rPr>
          <w:rFonts w:ascii="Yu Gothic" w:cs="Yu Gothic" w:eastAsia="Yu Gothic" w:hAnsi="Yu Gothic"/>
          <w:b/>
          <w:bCs/>
          <w:sz w:val="21"/>
          <w:szCs w:val="21"/>
        </w:rPr>
        <w:t xml:space="preserve">入口は速く、出口は深く：</w:t>
      </w:r>
      <w:r>
        <w:rPr>
          <w:rFonts w:ascii="Yu Gothic" w:cs="Yu Gothic" w:eastAsia="Yu Gothic" w:hAnsi="Yu Gothic"/>
          <w:sz w:val="21"/>
          <w:szCs w:val="21"/>
        </w:rPr>
        <w:t xml:space="preserve">入口は解法例を使って速く、出口は自力での再現と時間をかけた思考で深く。習熟度に応じて方法を切り替える。</w:t>
      </w:r>
    </w:p>
    <w:p>
      <w:pPr>
        <w:pStyle w:val="ListParagraph"/>
        <w:numPr>
          <w:ilvl w:val="0"/>
          <w:numId w:val="2"/>
        </w:numPr>
        <w:spacing w:after="80" w:line="320"/>
      </w:pPr>
      <w:r>
        <w:rPr>
          <w:rFonts w:ascii="Yu Gothic" w:cs="Yu Gothic" w:eastAsia="Yu Gothic" w:hAnsi="Yu Gothic"/>
          <w:b/>
          <w:bCs/>
          <w:sz w:val="21"/>
          <w:szCs w:val="21"/>
        </w:rPr>
        <w:t xml:space="preserve">忘却を前提にする：</w:t>
      </w:r>
      <w:r>
        <w:rPr>
          <w:rFonts w:ascii="Yu Gothic" w:cs="Yu Gothic" w:eastAsia="Yu Gothic" w:hAnsi="Yu Gothic"/>
          <w:sz w:val="21"/>
          <w:szCs w:val="21"/>
        </w:rPr>
        <w:t xml:space="preserve">一度覚えたことも放っておけば忘れる。復習の仕組みを最初から組み込む。</w:t>
      </w:r>
    </w:p>
    <w:p>
      <w:pPr>
        <w:pStyle w:val="Heading2"/>
        <w:spacing w:after="120" w:before="240"/>
      </w:pPr>
      <w:r>
        <w:rPr>
          <w:rFonts w:ascii="Yu Gothic" w:cs="Yu Gothic" w:eastAsia="Yu Gothic" w:hAnsi="Yu Gothic"/>
        </w:rPr>
        <w:t xml:space="preserve">3.2 学習段階に応じた方法論</w:t>
      </w:r>
    </w:p>
    <w:p>
      <w:pPr>
        <w:spacing w:after="80" w:before="120"/>
      </w:pPr>
      <w:r>
        <w:rPr>
          <w:rFonts w:ascii="Yu Gothic" w:cs="Yu Gothic" w:eastAsia="Yu Gothic" w:hAnsi="Yu Gothic"/>
          <w:b/>
          <w:bCs/>
          <w:color w:val="1F4E79"/>
          <w:sz w:val="22"/>
          <w:szCs w:val="22"/>
        </w:rPr>
        <w:t xml:space="preserve">段階1:導入(未修分野)</w:t>
      </w:r>
    </w:p>
    <w:p>
      <w:pPr>
        <w:spacing w:after="120" w:line="340"/>
      </w:pPr>
      <w:r>
        <w:rPr>
          <w:rFonts w:ascii="Yu Gothic" w:cs="Yu Gothic" w:eastAsia="Yu Gothic" w:hAnsi="Yu Gothic"/>
          <w:sz w:val="21"/>
          <w:szCs w:val="21"/>
        </w:rPr>
        <w:t xml:space="preserve">初学者がゼロから考えると負荷が大きすぎて何も残らないため、解法例から型を吸収するのが効率的である。</w:t>
      </w:r>
    </w:p>
    <w:p>
      <w:pPr>
        <w:pStyle w:val="ListParagraph"/>
        <w:numPr>
          <w:ilvl w:val="0"/>
          <w:numId w:val="3"/>
        </w:numPr>
        <w:spacing w:after="80" w:line="320"/>
      </w:pPr>
      <w:r>
        <w:rPr>
          <w:rFonts w:ascii="Yu Gothic" w:cs="Yu Gothic" w:eastAsia="Yu Gothic" w:hAnsi="Yu Gothic"/>
          <w:sz w:val="21"/>
          <w:szCs w:val="21"/>
        </w:rPr>
        <w:t xml:space="preserve">例題の解き方を読み、公式と具体的な計算式を手で書き起こす。読むだけより書くほうが記憶に残る。</w:t>
      </w:r>
    </w:p>
    <w:p>
      <w:pPr>
        <w:pStyle w:val="ListParagraph"/>
        <w:numPr>
          <w:ilvl w:val="0"/>
          <w:numId w:val="3"/>
        </w:numPr>
        <w:spacing w:after="80" w:line="320"/>
      </w:pPr>
      <w:r>
        <w:rPr>
          <w:rFonts w:ascii="Yu Gothic" w:cs="Yu Gothic" w:eastAsia="Yu Gothic" w:hAnsi="Yu Gothic"/>
          <w:sz w:val="21"/>
          <w:szCs w:val="21"/>
        </w:rPr>
        <w:t xml:space="preserve">例題を閉じ、白紙から自力で再現する。解答を読んで納得した感覚と、自力で再現できる能力は別物である。</w:t>
      </w:r>
    </w:p>
    <w:p>
      <w:pPr>
        <w:pStyle w:val="ListParagraph"/>
        <w:numPr>
          <w:ilvl w:val="0"/>
          <w:numId w:val="3"/>
        </w:numPr>
        <w:spacing w:after="80" w:line="320"/>
      </w:pPr>
      <w:r>
        <w:rPr>
          <w:rFonts w:ascii="Yu Gothic" w:cs="Yu Gothic" w:eastAsia="Yu Gothic" w:hAnsi="Yu Gothic"/>
          <w:sz w:val="21"/>
          <w:szCs w:val="21"/>
        </w:rPr>
        <w:t xml:space="preserve">類題を解く。1分程度考えてわからなければ答えを見てよい。</w:t>
      </w:r>
    </w:p>
    <w:p>
      <w:pPr>
        <w:pStyle w:val="ListParagraph"/>
        <w:numPr>
          <w:ilvl w:val="0"/>
          <w:numId w:val="3"/>
        </w:numPr>
        <w:spacing w:after="80" w:line="320"/>
      </w:pPr>
      <w:r>
        <w:rPr>
          <w:rFonts w:ascii="Yu Gothic" w:cs="Yu Gothic" w:eastAsia="Yu Gothic" w:hAnsi="Yu Gothic"/>
          <w:sz w:val="21"/>
          <w:szCs w:val="21"/>
        </w:rPr>
        <w:t xml:space="preserve">答えを見た問題には印を付け、翌日以降にもう一度解く。</w:t>
      </w:r>
    </w:p>
    <w:p>
      <w:pPr>
        <w:spacing w:after="80" w:before="200"/>
      </w:pPr>
      <w:r>
        <w:rPr>
          <w:rFonts w:ascii="Yu Gothic" w:cs="Yu Gothic" w:eastAsia="Yu Gothic" w:hAnsi="Yu Gothic"/>
          <w:b/>
          <w:bCs/>
          <w:color w:val="1F4E79"/>
          <w:sz w:val="22"/>
          <w:szCs w:val="22"/>
        </w:rPr>
        <w:t xml:space="preserve">段階2:定着</w:t>
      </w:r>
    </w:p>
    <w:p>
      <w:pPr>
        <w:spacing w:after="120" w:line="340"/>
      </w:pPr>
      <w:r>
        <w:rPr>
          <w:rFonts w:ascii="Yu Gothic" w:cs="Yu Gothic" w:eastAsia="Yu Gothic" w:hAnsi="Yu Gothic"/>
          <w:sz w:val="21"/>
          <w:szCs w:val="21"/>
        </w:rPr>
        <w:t xml:space="preserve">型が身についてきたら、思い出す練習と、自分で手がかりを探す経験を増やす。</w:t>
      </w:r>
    </w:p>
    <w:p>
      <w:pPr>
        <w:pStyle w:val="ListParagraph"/>
        <w:numPr>
          <w:ilvl w:val="0"/>
          <w:numId w:val="4"/>
        </w:numPr>
        <w:spacing w:after="80" w:line="320"/>
      </w:pPr>
      <w:r>
        <w:rPr>
          <w:rFonts w:ascii="Yu Gothic" w:cs="Yu Gothic" w:eastAsia="Yu Gothic" w:hAnsi="Yu Gothic"/>
          <w:sz w:val="21"/>
          <w:szCs w:val="21"/>
        </w:rPr>
        <w:t xml:space="preserve">考える時間を5分程度に延ばす。すぐ答えを見る習慣が続くと、見たことのある問題しか解けなくなる。</w:t>
      </w:r>
    </w:p>
    <w:p>
      <w:pPr>
        <w:pStyle w:val="ListParagraph"/>
        <w:numPr>
          <w:ilvl w:val="0"/>
          <w:numId w:val="4"/>
        </w:numPr>
        <w:spacing w:after="80" w:line="320"/>
      </w:pPr>
      <w:r>
        <w:rPr>
          <w:rFonts w:ascii="Yu Gothic" w:cs="Yu Gothic" w:eastAsia="Yu Gothic" w:hAnsi="Yu Gothic"/>
          <w:sz w:val="21"/>
          <w:szCs w:val="21"/>
        </w:rPr>
        <w:t xml:space="preserve">公式は見て覚えるのではなく、白紙に書き出して確認する。</w:t>
      </w:r>
    </w:p>
    <w:p>
      <w:pPr>
        <w:pStyle w:val="ListParagraph"/>
        <w:numPr>
          <w:ilvl w:val="0"/>
          <w:numId w:val="4"/>
        </w:numPr>
        <w:spacing w:after="80" w:line="320"/>
      </w:pPr>
      <w:r>
        <w:rPr>
          <w:rFonts w:ascii="Yu Gothic" w:cs="Yu Gothic" w:eastAsia="Yu Gothic" w:hAnsi="Yu Gothic"/>
          <w:sz w:val="21"/>
          <w:szCs w:val="21"/>
        </w:rPr>
        <w:t xml:space="preserve">解いた後に「何を手がかりに、どの公式を選んだか」を一言メモする。</w:t>
      </w:r>
    </w:p>
    <w:p>
      <w:pPr>
        <w:pStyle w:val="ListParagraph"/>
        <w:numPr>
          <w:ilvl w:val="0"/>
          <w:numId w:val="4"/>
        </w:numPr>
        <w:spacing w:after="80" w:line="320"/>
      </w:pPr>
      <w:r>
        <w:rPr>
          <w:rFonts w:ascii="Yu Gothic" w:cs="Yu Gothic" w:eastAsia="Yu Gothic" w:hAnsi="Yu Gothic"/>
          <w:sz w:val="21"/>
          <w:szCs w:val="21"/>
        </w:rPr>
        <w:t xml:space="preserve">後回しにしていた細部(用語の意味、公式の導出、適用条件)を詰め始める。</w:t>
      </w:r>
    </w:p>
    <w:p>
      <w:pPr>
        <w:spacing w:after="80" w:before="200"/>
      </w:pPr>
      <w:r>
        <w:rPr>
          <w:rFonts w:ascii="Yu Gothic" w:cs="Yu Gothic" w:eastAsia="Yu Gothic" w:hAnsi="Yu Gothic"/>
          <w:b/>
          <w:bCs/>
          <w:color w:val="1F4E79"/>
          <w:sz w:val="22"/>
          <w:szCs w:val="22"/>
        </w:rPr>
        <w:t xml:space="preserve">段階3:習熟・応用</w:t>
      </w:r>
    </w:p>
    <w:p>
      <w:pPr>
        <w:spacing w:after="120" w:line="340"/>
      </w:pPr>
      <w:r>
        <w:rPr>
          <w:rFonts w:ascii="Yu Gothic" w:cs="Yu Gothic" w:eastAsia="Yu Gothic" w:hAnsi="Yu Gothic"/>
          <w:sz w:val="21"/>
          <w:szCs w:val="21"/>
        </w:rPr>
        <w:t xml:space="preserve">この段階では解法例に頼ることがむしろ逆効果になる。詰まって考える時間そのものが力になる。</w:t>
      </w:r>
    </w:p>
    <w:p>
      <w:pPr>
        <w:pStyle w:val="ListParagraph"/>
        <w:numPr>
          <w:ilvl w:val="0"/>
          <w:numId w:val="5"/>
        </w:numPr>
        <w:spacing w:after="80" w:line="320"/>
      </w:pPr>
      <w:r>
        <w:rPr>
          <w:rFonts w:ascii="Yu Gothic" w:cs="Yu Gothic" w:eastAsia="Yu Gothic" w:hAnsi="Yu Gothic"/>
          <w:sz w:val="21"/>
          <w:szCs w:val="21"/>
        </w:rPr>
        <w:t xml:space="preserve">考える時間を15分以上とり、答えを見る前に複数の方針を試す。</w:t>
      </w:r>
    </w:p>
    <w:p>
      <w:pPr>
        <w:pStyle w:val="ListParagraph"/>
        <w:numPr>
          <w:ilvl w:val="0"/>
          <w:numId w:val="5"/>
        </w:numPr>
        <w:spacing w:after="80" w:line="320"/>
      </w:pPr>
      <w:r>
        <w:rPr>
          <w:rFonts w:ascii="Yu Gothic" w:cs="Yu Gothic" w:eastAsia="Yu Gothic" w:hAnsi="Yu Gothic"/>
          <w:sz w:val="21"/>
          <w:szCs w:val="21"/>
        </w:rPr>
        <w:t xml:space="preserve">単元をまたいで問題を混ぜて解く。同じ単元を続けて解くと、公式選択の訓練にならない。</w:t>
      </w:r>
    </w:p>
    <w:p>
      <w:pPr>
        <w:pStyle w:val="ListParagraph"/>
        <w:numPr>
          <w:ilvl w:val="0"/>
          <w:numId w:val="5"/>
        </w:numPr>
        <w:spacing w:after="80" w:line="320"/>
      </w:pPr>
      <w:r>
        <w:rPr>
          <w:rFonts w:ascii="Yu Gothic" w:cs="Yu Gothic" w:eastAsia="Yu Gothic" w:hAnsi="Yu Gothic"/>
          <w:sz w:val="21"/>
          <w:szCs w:val="21"/>
        </w:rPr>
        <w:t xml:space="preserve">解いた後に必ず単位と極端な場合で検算する。</w:t>
      </w:r>
    </w:p>
    <w:p>
      <w:pPr>
        <w:pStyle w:val="ListParagraph"/>
        <w:numPr>
          <w:ilvl w:val="0"/>
          <w:numId w:val="5"/>
        </w:numPr>
        <w:spacing w:after="80" w:line="320"/>
      </w:pPr>
      <w:r>
        <w:rPr>
          <w:rFonts w:ascii="Yu Gothic" w:cs="Yu Gothic" w:eastAsia="Yu Gothic" w:hAnsi="Yu Gothic"/>
          <w:sz w:val="21"/>
          <w:szCs w:val="21"/>
        </w:rPr>
        <w:t xml:space="preserve">計算結果を現象に戻し、何を意味するかを言葉で説明する。</w:t>
      </w:r>
    </w:p>
    <w:p>
      <w:pPr>
        <w:pStyle w:val="Heading2"/>
        <w:spacing w:after="120" w:before="240"/>
      </w:pPr>
      <w:r>
        <w:rPr>
          <w:rFonts w:ascii="Yu Gothic" w:cs="Yu Gothic" w:eastAsia="Yu Gothic" w:hAnsi="Yu Gothic"/>
        </w:rPr>
        <w:t xml:space="preserve">3.3 目的別のメソッド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BFC7D5" w:sz="4"/>
              <w:left w:val="single" w:color="BFC7D5" w:sz="4"/>
              <w:bottom w:val="single" w:color="BFC7D5" w:sz="4"/>
              <w:right w:val="single" w:color="BFC7D5" w:sz="4"/>
            </w:tcBorders>
            <w:shd w:fill="DCE6F2" w:color="auto" w:val="clear"/>
            <w:tcMar>
              <w:top w:type="dxa" w:w="80"/>
              <w:left w:type="dxa" w:w="120"/>
              <w:bottom w:type="dxa" w:w="80"/>
              <w:right w:type="dxa" w:w="120"/>
            </w:tcMar>
          </w:tcPr>
          <w:p>
            <w:pPr>
              <w:spacing w:after="40"/>
            </w:pPr>
            <w:r>
              <w:rPr>
                <w:rFonts w:ascii="Yu Gothic" w:cs="Yu Gothic" w:eastAsia="Yu Gothic" w:hAnsi="Yu Gothic"/>
                <w:b/>
                <w:bCs/>
                <w:sz w:val="20"/>
                <w:szCs w:val="20"/>
              </w:rPr>
              <w:t xml:space="preserve">目的</w:t>
            </w:r>
          </w:p>
        </w:tc>
        <w:tc>
          <w:tcPr>
            <w:tcW w:type="dxa" w:w="7026"/>
            <w:tcBorders>
              <w:top w:val="single" w:color="BFC7D5" w:sz="4"/>
              <w:left w:val="single" w:color="BFC7D5" w:sz="4"/>
              <w:bottom w:val="single" w:color="BFC7D5" w:sz="4"/>
              <w:right w:val="single" w:color="BFC7D5" w:sz="4"/>
            </w:tcBorders>
            <w:shd w:fill="DCE6F2" w:color="auto" w:val="clear"/>
            <w:tcMar>
              <w:top w:type="dxa" w:w="80"/>
              <w:left w:type="dxa" w:w="120"/>
              <w:bottom w:type="dxa" w:w="80"/>
              <w:right w:type="dxa" w:w="120"/>
            </w:tcMar>
          </w:tcPr>
          <w:p>
            <w:pPr>
              <w:spacing w:after="40"/>
            </w:pPr>
            <w:r>
              <w:rPr>
                <w:rFonts w:ascii="Yu Gothic" w:cs="Yu Gothic" w:eastAsia="Yu Gothic" w:hAnsi="Yu Gothic"/>
                <w:b/>
                <w:bCs/>
                <w:sz w:val="20"/>
                <w:szCs w:val="20"/>
              </w:rPr>
              <w:t xml:space="preserve">方法</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事象の理解</w:t>
            </w:r>
          </w:p>
        </w:tc>
        <w:tc>
          <w:tcPr>
            <w:tcW w:type="dxa" w:w="7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・計算前に結果を予想し、計算後に答え合わせする</w:t>
            </w:r>
          </w:p>
          <w:p>
            <w:pPr>
              <w:spacing w:after="40"/>
            </w:pPr>
            <w:r>
              <w:rPr>
                <w:rFonts w:ascii="Yu Gothic" w:cs="Yu Gothic" w:eastAsia="Yu Gothic" w:hAnsi="Yu Gothic"/>
                <w:b w:val="false"/>
                <w:bCs w:val="false"/>
                <w:sz w:val="20"/>
                <w:szCs w:val="20"/>
              </w:rPr>
              <w:t xml:space="preserve">・極端な場合(質量0、角度90°、時間無限大など)で式がどうふるまうか考える</w:t>
            </w:r>
          </w:p>
          <w:p>
            <w:pPr>
              <w:spacing w:after="40"/>
            </w:pPr>
            <w:r>
              <w:rPr>
                <w:rFonts w:ascii="Yu Gothic" w:cs="Yu Gothic" w:eastAsia="Yu Gothic" w:hAnsi="Yu Gothic"/>
                <w:b w:val="false"/>
                <w:bCs w:val="false"/>
                <w:sz w:val="20"/>
                <w:szCs w:val="20"/>
              </w:rPr>
              <w:t xml:space="preserve">・何も見ずに、他人に説明するつもりで書く。詰まった箇所が理解の穴</w:t>
            </w:r>
          </w:p>
          <w:p>
            <w:pPr>
              <w:spacing w:after="40"/>
            </w:pPr>
            <w:r>
              <w:rPr>
                <w:rFonts w:ascii="Yu Gothic" w:cs="Yu Gothic" w:eastAsia="Yu Gothic" w:hAnsi="Yu Gothic"/>
                <w:b w:val="false"/>
                <w:bCs w:val="false"/>
                <w:sz w:val="20"/>
                <w:szCs w:val="20"/>
              </w:rPr>
              <w:t xml:space="preserve">・図やグラフを自分で描く</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公式の暗記</w:t>
            </w:r>
          </w:p>
        </w:tc>
        <w:tc>
          <w:tcPr>
            <w:tcW w:type="dxa" w:w="7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・白紙に書き出す(思い出す練習のほうが定着する)</w:t>
            </w:r>
          </w:p>
          <w:p>
            <w:pPr>
              <w:spacing w:after="40"/>
            </w:pPr>
            <w:r>
              <w:rPr>
                <w:rFonts w:ascii="Yu Gothic" w:cs="Yu Gothic" w:eastAsia="Yu Gothic" w:hAnsi="Yu Gothic"/>
                <w:b w:val="false"/>
                <w:bCs w:val="false"/>
                <w:sz w:val="20"/>
                <w:szCs w:val="20"/>
              </w:rPr>
              <w:t xml:space="preserve">・単位から式を復元できるか確かめる(係数以外は単位で検算できる)</w:t>
            </w:r>
          </w:p>
          <w:p>
            <w:pPr>
              <w:spacing w:after="40"/>
            </w:pPr>
            <w:r>
              <w:rPr>
                <w:rFonts w:ascii="Yu Gothic" w:cs="Yu Gothic" w:eastAsia="Yu Gothic" w:hAnsi="Yu Gothic"/>
                <w:b w:val="false"/>
                <w:bCs w:val="false"/>
                <w:sz w:val="20"/>
                <w:szCs w:val="20"/>
              </w:rPr>
              <w:t xml:space="preserve">・暗記カードは「表:状況や条件/裏:式・各文字の意味・適用条件」にする</w:t>
            </w:r>
          </w:p>
          <w:p>
            <w:pPr>
              <w:spacing w:after="40"/>
            </w:pPr>
            <w:r>
              <w:rPr>
                <w:rFonts w:ascii="Yu Gothic" w:cs="Yu Gothic" w:eastAsia="Yu Gothic" w:hAnsi="Yu Gothic"/>
                <w:b w:val="false"/>
                <w:bCs w:val="false"/>
                <w:sz w:val="20"/>
                <w:szCs w:val="20"/>
              </w:rPr>
              <w:t xml:space="preserve">・翌日、3日後、1週間後と間隔を空けて復習する</w:t>
            </w:r>
          </w:p>
          <w:p>
            <w:pPr>
              <w:spacing w:after="40"/>
            </w:pPr>
            <w:r>
              <w:rPr>
                <w:rFonts w:ascii="Yu Gothic" w:cs="Yu Gothic" w:eastAsia="Yu Gothic" w:hAnsi="Yu Gothic"/>
                <w:b w:val="false"/>
                <w:bCs w:val="false"/>
                <w:sz w:val="20"/>
                <w:szCs w:val="20"/>
              </w:rPr>
              <w:t xml:space="preserve">・基本式と派生式を導出の流れでまとめた1枚の地図を作る</w:t>
            </w:r>
          </w:p>
        </w:tc>
      </w:tr>
      <w:tr>
        <w:tc>
          <w:tcPr>
            <w:tcW w:type="dxa" w:w="2000"/>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問題演習</w:t>
            </w:r>
          </w:p>
        </w:tc>
        <w:tc>
          <w:tcPr>
            <w:tcW w:type="dxa" w:w="7026"/>
            <w:tcBorders>
              <w:top w:val="single" w:color="BFC7D5" w:sz="4"/>
              <w:left w:val="single" w:color="BFC7D5" w:sz="4"/>
              <w:bottom w:val="single" w:color="BFC7D5" w:sz="4"/>
              <w:right w:val="single" w:color="BFC7D5" w:sz="4"/>
            </w:tcBorders>
            <w:tcMar>
              <w:top w:type="dxa" w:w="80"/>
              <w:left w:type="dxa" w:w="120"/>
              <w:bottom w:type="dxa" w:w="80"/>
              <w:right w:type="dxa" w:w="120"/>
            </w:tcMar>
          </w:tcPr>
          <w:p>
            <w:pPr>
              <w:spacing w:after="40"/>
            </w:pPr>
            <w:r>
              <w:rPr>
                <w:rFonts w:ascii="Yu Gothic" w:cs="Yu Gothic" w:eastAsia="Yu Gothic" w:hAnsi="Yu Gothic"/>
                <w:b w:val="false"/>
                <w:bCs w:val="false"/>
                <w:sz w:val="20"/>
                <w:szCs w:val="20"/>
              </w:rPr>
              <w:t xml:space="preserve">・例題を見る→閉じて再現→類題を自力で解く、の3段階を1セットにする</w:t>
            </w:r>
          </w:p>
          <w:p>
            <w:pPr>
              <w:spacing w:after="40"/>
            </w:pPr>
            <w:r>
              <w:rPr>
                <w:rFonts w:ascii="Yu Gothic" w:cs="Yu Gothic" w:eastAsia="Yu Gothic" w:hAnsi="Yu Gothic"/>
                <w:b w:val="false"/>
                <w:bCs w:val="false"/>
                <w:sz w:val="20"/>
                <w:szCs w:val="20"/>
              </w:rPr>
              <w:t xml:space="preserve">・考える時間は学習段階に応じて延ばす(1分→5分→15分以上)</w:t>
            </w:r>
          </w:p>
          <w:p>
            <w:pPr>
              <w:spacing w:after="40"/>
            </w:pPr>
            <w:r>
              <w:rPr>
                <w:rFonts w:ascii="Yu Gothic" w:cs="Yu Gothic" w:eastAsia="Yu Gothic" w:hAnsi="Yu Gothic"/>
                <w:b w:val="false"/>
                <w:bCs w:val="false"/>
                <w:sz w:val="20"/>
                <w:szCs w:val="20"/>
              </w:rPr>
              <w:t xml:space="preserve">・答えを見た問題は翌日以降に解き直す</w:t>
            </w:r>
          </w:p>
          <w:p>
            <w:pPr>
              <w:spacing w:after="40"/>
            </w:pPr>
            <w:r>
              <w:rPr>
                <w:rFonts w:ascii="Yu Gothic" w:cs="Yu Gothic" w:eastAsia="Yu Gothic" w:hAnsi="Yu Gothic"/>
                <w:b w:val="false"/>
                <w:bCs w:val="false"/>
                <w:sz w:val="20"/>
                <w:szCs w:val="20"/>
              </w:rPr>
              <w:t xml:space="preserve">・公式選択の手がかりをメモし、問題タイプを見分ける力を育てる</w:t>
            </w:r>
          </w:p>
          <w:p>
            <w:pPr>
              <w:spacing w:after="40"/>
            </w:pPr>
            <w:r>
              <w:rPr>
                <w:rFonts w:ascii="Yu Gothic" w:cs="Yu Gothic" w:eastAsia="Yu Gothic" w:hAnsi="Yu Gothic"/>
                <w:b w:val="false"/>
                <w:bCs w:val="false"/>
                <w:sz w:val="20"/>
                <w:szCs w:val="20"/>
              </w:rPr>
              <w:t xml:space="preserve">・単元を混ぜて解く</w:t>
            </w:r>
          </w:p>
          <w:p>
            <w:pPr>
              <w:spacing w:after="40"/>
            </w:pPr>
            <w:r>
              <w:rPr>
                <w:rFonts w:ascii="Yu Gothic" w:cs="Yu Gothic" w:eastAsia="Yu Gothic" w:hAnsi="Yu Gothic"/>
                <w:b w:val="false"/>
                <w:bCs w:val="false"/>
                <w:sz w:val="20"/>
                <w:szCs w:val="20"/>
              </w:rPr>
              <w:t xml:space="preserve">・最後に単位と極限で検算する</w:t>
            </w:r>
          </w:p>
        </w:tc>
      </w:tr>
    </w:tbl>
    <w:sectPr>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abstractNum w:abstractNumId="3" w15:restartNumberingAfterBreak="0">
    <w:multiLevelType w:val="hybridMultilevel"/>
    <w:lvl w:ilvl="0" w:tentative="1">
      <w:start w:val="1"/>
      <w:numFmt w:val="decimal"/>
      <w:lvlText w:val="%1."/>
      <w:lvlJc w:val="left"/>
      <w:pPr>
        <w:ind w:left="560" w:hanging="360"/>
      </w:pPr>
    </w:lvl>
  </w:abstractNum>
  <w:abstractNum w:abstractNumId="4" w15:restartNumberingAfterBreak="0">
    <w:multiLevelType w:val="hybridMultilevel"/>
    <w:lvl w:ilvl="0" w:tentative="1">
      <w:start w:val="1"/>
      <w:numFmt w:val="decimal"/>
      <w:lvlText w:val="%1."/>
      <w:lvlJc w:val="left"/>
      <w:pPr>
        <w:ind w:left="560" w:hanging="360"/>
      </w:pPr>
    </w:lvl>
  </w:abstractNum>
  <w:abstractNum w:abstractNumId="5"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Yu Gothic" w:cs="Yu Gothic" w:eastAsia="Yu Gothic" w:hAnsi="Yu Gothic"/>
      <w:b/>
      <w:bCs/>
      <w:color w:val="1F4E79"/>
      <w:sz w:val="40"/>
      <w:szCs w:val="40"/>
    </w:rPr>
  </w:style>
  <w:style w:type="paragraph" w:styleId="Heading1">
    <w:name w:val="Heading 1"/>
    <w:basedOn w:val="Normal"/>
    <w:next w:val="Normal"/>
    <w:qFormat/>
    <w:pPr>
      <w:pBdr>
        <w:bottom w:val="single" w:color="1F4E79" w:sz="6" w:space="4"/>
      </w:pBdr>
      <w:outlineLvl w:val="0"/>
    </w:pPr>
    <w:rPr>
      <w:rFonts w:ascii="Yu Gothic" w:cs="Yu Gothic" w:eastAsia="Yu Gothic" w:hAnsi="Yu Gothic"/>
      <w:b/>
      <w:bCs/>
      <w:color w:val="1F4E79"/>
      <w:sz w:val="30"/>
      <w:szCs w:val="30"/>
    </w:rPr>
  </w:style>
  <w:style w:type="paragraph" w:styleId="Heading2">
    <w:name w:val="Heading 2"/>
    <w:basedOn w:val="Normal"/>
    <w:next w:val="Normal"/>
    <w:qFormat/>
    <w:pPr>
      <w:outlineLvl w:val="1"/>
    </w:pPr>
    <w:rPr>
      <w:rFonts w:ascii="Yu Gothic" w:cs="Yu Gothic" w:eastAsia="Yu Gothic" w:hAnsi="Yu Gothic"/>
      <w:b/>
      <w:bCs/>
      <w:color w:val="2E5C8A"/>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2026-10-25T08:36:30.657Z</dcterms:created>
  <dcterms:modified xsi:type="dcterms:W3CDTF">2026-10-25T08:36:30.663Z</dcterms:modified>
</cp:coreProperties>
</file>

<file path=docProps/custom.xml><?xml version="1.0" encoding="utf-8"?>
<Properties xmlns="http://schemas.openxmlformats.org/officeDocument/2006/custom-properties" xmlns:vt="http://schemas.openxmlformats.org/officeDocument/2006/docPropsVTypes"/>
</file>