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GUÍA DE ENTREVISTA INFORMACIONAL</w:t>
      </w:r>
    </w:p>
    <w:p w:rsidR="00000000" w:rsidDel="00000000" w:rsidP="00000000" w:rsidRDefault="00000000" w:rsidRPr="00000000" w14:paraId="00000002">
      <w:pPr>
        <w:pStyle w:val="Heading2"/>
        <w:rPr>
          <w:color w:val="0d0d0d"/>
        </w:rPr>
      </w:pPr>
      <w:r w:rsidDel="00000000" w:rsidR="00000000" w:rsidRPr="00000000">
        <w:rPr>
          <w:color w:val="0d0d0d"/>
          <w:sz w:val="28"/>
          <w:szCs w:val="28"/>
          <w:rtl w:val="0"/>
        </w:rPr>
        <w:t xml:space="preserve">Ganaderos — Proceso de venta en Subastar Ecuador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básicos</w:t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7"/>
        <w:gridCol w:w="6813"/>
        <w:tblGridChange w:id="0">
          <w:tblGrid>
            <w:gridCol w:w="3257"/>
            <w:gridCol w:w="6813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Cargo / Posición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Presidente de la Asociación de Ganaderos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Asociación de Ganaderos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Industria / 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Ganadería — Subastas de </w:t>
            </w:r>
            <w:r w:rsidDel="00000000" w:rsidR="00000000" w:rsidRPr="00000000">
              <w:rPr>
                <w:rtl w:val="0"/>
              </w:rPr>
              <w:t xml:space="preserve">bovinos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Fecha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Entrevistador / 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Bryan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 la entrevista:</w:t>
      </w:r>
    </w:p>
    <w:p w:rsidR="00000000" w:rsidDel="00000000" w:rsidP="00000000" w:rsidRDefault="00000000" w:rsidRPr="00000000" w14:paraId="00000014">
      <w:pPr>
        <w:spacing w:after="60" w:before="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Esta entrevista busca comprender en detalle la experiencia práctica de los ganaderos en el proceso de venta de bovinos a través de Subastar Ecuador S.A.S. Queremos conocer de primera mano cómo es el ciclo completo: desde la selección y preparación del animal, el transporte, el ingreso a las instalaciones, el desarrollo de la subasta, la liquidación y el cobro, hasta los problemas que enfrentan en el día a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de la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La información recopilada será utilizada exclusivamente con fines de investigación y diagnóstico del proceso de subasta. Sus respuestas son confidenciales y no serán atribuidas de forma individual en ningún informe público sin su consentimiento expreso.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 entrevistador: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Solicitar permiso para grabar la sesión antes de iniciar. Usar lenguaje sencillo y cercano. Permitir que el ganadero narre con sus propias palabras sin interrumpir. Profundizar con preguntas de seguimiento como: ¿</w:t>
      </w:r>
      <w:r w:rsidDel="00000000" w:rsidR="00000000" w:rsidRPr="00000000">
        <w:rPr>
          <w:rtl w:val="0"/>
        </w:rPr>
        <w:t xml:space="preserve">Puede</w:t>
      </w:r>
      <w:r w:rsidDel="00000000" w:rsidR="00000000" w:rsidRPr="00000000">
        <w:rPr>
          <w:color w:val="000000"/>
          <w:rtl w:val="0"/>
        </w:rPr>
        <w:t xml:space="preserve"> contarme más sobre eso? / ¿</w:t>
      </w:r>
      <w:r w:rsidDel="00000000" w:rsidR="00000000" w:rsidRPr="00000000">
        <w:rPr>
          <w:rtl w:val="0"/>
        </w:rPr>
        <w:t xml:space="preserve">Siempre</w:t>
      </w:r>
      <w:r w:rsidDel="00000000" w:rsidR="00000000" w:rsidRPr="00000000">
        <w:rPr>
          <w:color w:val="000000"/>
          <w:rtl w:val="0"/>
        </w:rPr>
        <w:t xml:space="preserve"> es así? / ¿</w:t>
      </w:r>
      <w:r w:rsidDel="00000000" w:rsidR="00000000" w:rsidRPr="00000000">
        <w:rPr>
          <w:rtl w:val="0"/>
        </w:rPr>
        <w:t xml:space="preserve">Por</w:t>
      </w:r>
      <w:r w:rsidDel="00000000" w:rsidR="00000000" w:rsidRPr="00000000">
        <w:rPr>
          <w:color w:val="000000"/>
          <w:rtl w:val="0"/>
        </w:rPr>
        <w:t xml:space="preserve"> qué cree que pasa eso?</w:t>
      </w:r>
    </w:p>
    <w:p w:rsidR="00000000" w:rsidDel="00000000" w:rsidP="00000000" w:rsidRDefault="00000000" w:rsidRPr="00000000" w14:paraId="0000001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Para el registro de la entrevista, se procederá con la grabación a través de un dispositivo móvil, para su posterior revisión y procesamiento de las respuestas.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presidente de la asociación de ganaderos es su representante y vocero, quien tiene una visión general de las actividades y procedimientos tanto de manejo como de venta de bovinos dentro de su asociación.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principales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535"/>
        <w:gridCol w:w="2385"/>
        <w:tblGridChange w:id="0">
          <w:tblGrid>
            <w:gridCol w:w="2160"/>
            <w:gridCol w:w="5535"/>
            <w:gridCol w:w="2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Volumen y magnitud de 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¿Cuántos ganaderos registrados en la asociación participan dentro de los procesos de subasta?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Entender el nivel de participación de ganaderos en Subastar Ecuador S.A.S.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número de cabezas de ganado aproximadamente se ingresa para los procesos de subasta dentro de Subastar Ecuador S.A.S.?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Dimensionar la escala de operación de Subastar.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de acceso y condiciones para ganaderos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condiciones deben cumplir los ganaderos asociados al momento de movilizar y vender sus bovinos en Subastar?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los requisitos de acceso para ganaderos.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¿Subastar Ecuador S.A.S., para el proceso de subasta, tiene requerimientos específicos para los bovinos, como condiciones físicas, edad, tamaño específico, vacunas?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Conocer los criterios de selección de animales.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documentos se solicitan a los ganaderos para aceptar un animal en la feria? ¿Considera que estos documentos garantizan la trazabilidad desde el origen?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documentos exigidos y evaluar su suficiencia para trazabilidad.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Percepción de participación y 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¿Considera que el proceso de subastas de Subastar Ecuador S.A.S. cumple con las condiciones adecuadas para el traspaso de bovinos?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si los procedimientos son adecuados para los ganaderos.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¿Cómo percibe la relación entre los ganaderos y Subastar en términos de los procesos de venta y liquidación?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Evaluar la satisfacción y transparencia en la relación comercial.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incentivos serían necesarios para que los ganaderos participen en los procesos de subastas?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motivadores para mejorar o aumentar la participación.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¿Ha recibido la asociación solicitudes de compradores o plantas de faenamiento exigiendo información de origen de los animales?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Detectar presión desde el mercado para implementar trazabilidad.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Espacio para notas generales</w:t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color w:val="000000"/>
          <w:rtl w:val="0"/>
        </w:rPr>
        <w:t xml:space="preserve">Use este espacio para registrar observaciones, citas textuales relevantes, contexto adicional o puntos clave surgidos durante la 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generales y puntos clave de la entrevista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Cierre</w:t>
      </w:r>
    </w:p>
    <w:p w:rsidR="00000000" w:rsidDel="00000000" w:rsidP="00000000" w:rsidRDefault="00000000" w:rsidRPr="00000000" w14:paraId="0000004A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Agradecimiento sugerido:</w:t>
      </w:r>
    </w:p>
    <w:p w:rsidR="00000000" w:rsidDel="00000000" w:rsidP="00000000" w:rsidRDefault="00000000" w:rsidRPr="00000000" w14:paraId="0000004B">
      <w:pPr>
        <w:spacing w:after="120" w:before="60" w:lineRule="auto"/>
        <w:ind w:left="400" w:right="400" w:firstLine="0"/>
        <w:rPr/>
      </w:pPr>
      <w:bookmarkStart w:colFirst="0" w:colLast="0" w:name="_heading=h.lpj6acny75j5" w:id="0"/>
      <w:bookmarkEnd w:id="0"/>
      <w:r w:rsidDel="00000000" w:rsidR="00000000" w:rsidRPr="00000000">
        <w:rPr>
          <w:color w:val="000000"/>
          <w:rtl w:val="0"/>
        </w:rPr>
        <w:t xml:space="preserve">"Muchas gracias por su tiempo y por compartir su experiencia. Sus aportes son muy valiosos para entender mejor cómo funciona el proceso de subastas. Si tiene alguna pregunta adicional o desea recibir un resumen de los resultados, con gusto se lo hacemos llegar."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Contactos o recursos recomendados por el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Seguimiento: ¿A quién más podría contactar? (nombre, cargo, organización)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720"/>
        <w:tblGridChange w:id="0">
          <w:tblGrid>
            <w:gridCol w:w="3120"/>
            <w:gridCol w:w="3120"/>
            <w:gridCol w:w="3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Acción de seguimiento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17375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+BgMi90ePzi7B/Cj9WfcR0wU3g==">CgMxLjAyDmgubHBqNmFjbnk3NWo1OAByITExWXdsVjMzWXE5ZDh3dzVKY0NsT0Fsci04NUNROTdRYg==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