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GUÍA DE ENTREVISTA INFORMACIONAL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color w:val="0d0d0d"/>
          <w:sz w:val="28"/>
          <w:szCs w:val="28"/>
          <w:rtl w:val="0"/>
        </w:rPr>
        <w:t xml:space="preserve">Responsable de TI — Gobierno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Datos básicos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5"/>
        <w:gridCol w:w="6955"/>
        <w:tblGridChange w:id="0">
          <w:tblGrid>
            <w:gridCol w:w="2405"/>
            <w:gridCol w:w="6955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 / 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TI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Industria / Sector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Ganadería — Subastas de Bovinos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entrevista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18/06/2026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45 minutos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Entrevistador / Investigador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Bryan Sánchez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 Presencial</w:t>
            </w:r>
          </w:p>
        </w:tc>
      </w:tr>
    </w:tbl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12">
      <w:pPr>
        <w:spacing w:after="40" w:before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Propósito de la entrevista: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Evaluar la madurez de la gobernanza de datos en la plataforma Subastar, analizando la arquitectura, la eficiencia de las integraciones, la integridad técnica de los registros y los protocolos de seguridad y continuidad.</w:t>
      </w:r>
    </w:p>
    <w:p w:rsidR="00000000" w:rsidDel="00000000" w:rsidP="00000000" w:rsidRDefault="00000000" w:rsidRPr="00000000" w14:paraId="00000014">
      <w:pPr>
        <w:spacing w:after="40" w:before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 de la información: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Servirá para evaluar el desempeño técnico en la administración del ecosistema de datos, detectando brechas en sus áreas de responsabilidad (arquitectura, seguridad y normatividad) para optimizar el soporte a la toma de decisiones estratégicas.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al entrevistador: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Solicitar permiso para grabar la sesión antes de iniciar. Usar lenguaje sencillo y cercano. Permitir que el ganadero narre con sus propias palabras sin interrumpir. Profundizar con preguntas de seguimiento como: ¿</w:t>
      </w:r>
      <w:r w:rsidDel="00000000" w:rsidR="00000000" w:rsidRPr="00000000">
        <w:rPr>
          <w:rtl w:val="0"/>
        </w:rPr>
        <w:t xml:space="preserve">Puede</w:t>
      </w:r>
      <w:r w:rsidDel="00000000" w:rsidR="00000000" w:rsidRPr="00000000">
        <w:rPr>
          <w:color w:val="000000"/>
          <w:rtl w:val="0"/>
        </w:rPr>
        <w:t xml:space="preserve"> contarme más sobre eso? / ¿</w:t>
      </w:r>
      <w:r w:rsidDel="00000000" w:rsidR="00000000" w:rsidRPr="00000000">
        <w:rPr>
          <w:rtl w:val="0"/>
        </w:rPr>
        <w:t xml:space="preserve">Siempre</w:t>
      </w:r>
      <w:r w:rsidDel="00000000" w:rsidR="00000000" w:rsidRPr="00000000">
        <w:rPr>
          <w:color w:val="000000"/>
          <w:rtl w:val="0"/>
        </w:rPr>
        <w:t xml:space="preserve"> es así? / ¿por qué cree que pasa eso?</w:t>
      </w:r>
    </w:p>
    <w:p w:rsidR="00000000" w:rsidDel="00000000" w:rsidP="00000000" w:rsidRDefault="00000000" w:rsidRPr="00000000" w14:paraId="00000018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</w:t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Para el registro de la entrevista, se procederá con la grabación a través de un dispositivo móvil, para su posterior revisión y procesamiento de las respuestas.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Perfil del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de TI</w:t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Técnico especialista en administración de sistemas y bases de datos, encargado de la arquitectura, la trazabilidad de operaciones, la seguridad de la información y el cumplimiento de requisitos regulatorios del ecosistema tecnológico.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Preguntas principales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55"/>
        <w:gridCol w:w="4620"/>
        <w:gridCol w:w="1665"/>
        <w:gridCol w:w="2775"/>
        <w:tblGridChange w:id="0">
          <w:tblGrid>
            <w:gridCol w:w="555"/>
            <w:gridCol w:w="4620"/>
            <w:gridCol w:w="1665"/>
            <w:gridCol w:w="27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¿Cómo está compuesta la infraestructura tecnológica que soporta el sistema Subastar (servidores, nube, redes)?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Mapear la arquitectura física y lógica que sostiene la operación.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tecnologías estan involucradas en el desarrollo de las soluciones?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identificar las tecnologias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cual es proceso para agregar una nueva funcionalidad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Poitcas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conocer que se debe hacer para cambiar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¿Cómo se gestiona el ciclo de vida de los usuarios (altas, bajas, cambios de rol) en la plataforma?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¿Qué políticas de seguridad de la información aplica el departamento de TI para proteger el ecosistema de Subastar?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Políticas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Evaluar la existencia y formalización de controles de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¿Qué estrategia técnica sigue el área de TI para la integración con sistemas externos (AGROCALIDAD, facturación)?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Analizar la arquitectura de las interfaces de comunicación.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¿Qué medidas de seguridad perimetral y de red están implementadas para proteger la información del ecosistema?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 Técnica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Evaluar la protección técnica de los datos en tránsito y reposo.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¿Cómo se gestionan las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incidencias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técnicas y el soporte nivel 1, 2 y 3 del sistema Subastar?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Conocer la capacidad operativa de respuesta técnica.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highlight w:val="yellow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yellow"/>
                <w:rtl w:val="0"/>
              </w:rPr>
              <w:t xml:space="preserve">¿Cómo se lleva el inventario y gestión de los activos tecnológicos (hardware, software) de la operación?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Activos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Mapear los recursos tecnológicos bajo control del área.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¿Cómo asegura el equipo de TI el cumplimiento de auditorías técnicas o requerimientos regulatorios externos?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la capacidad del área para responder a auditorías.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¿Qué herramientas de monitoreo utiliza el área de TI para asegurar la disponibilidad y performance del sistema?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Conocer las herramientas de control y diagnóstico.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Agradecimiento sugerido:</w:t>
      </w:r>
    </w:p>
    <w:p w:rsidR="00000000" w:rsidDel="00000000" w:rsidP="00000000" w:rsidRDefault="00000000" w:rsidRPr="00000000" w14:paraId="0000005D">
      <w:pPr>
        <w:spacing w:after="120" w:before="60" w:lineRule="auto"/>
        <w:ind w:right="400"/>
        <w:rPr/>
      </w:pPr>
      <w:bookmarkStart w:colFirst="0" w:colLast="0" w:name="_heading=h.lpj6acny75j5" w:id="0"/>
      <w:bookmarkEnd w:id="0"/>
      <w:r w:rsidDel="00000000" w:rsidR="00000000" w:rsidRPr="00000000">
        <w:rPr>
          <w:color w:val="000000"/>
          <w:rtl w:val="0"/>
        </w:rPr>
        <w:t xml:space="preserve">"Muchas gracias por su tiempo y por compartir su experiencia. Sus aportes son muy valiosos para entender mejor cómo funciona el proceso de subastas. Si tiene alguna pregunta adicional o desea recibir un resumen de los resultados, con gusto se lo hacemos llegar."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Contactos o recursos recomendados por el entrevistado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Seguimiento: ¿A quién más podría contactar? (nombre, cargo, organización)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Acción de seguimiento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Fecha límite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color="2e75b6" w:space="1" w:sz="4" w:val="single"/>
      </w:pBdr>
      <w:tabs>
        <w:tab w:val="right" w:leader="none" w:pos="9026"/>
      </w:tabs>
      <w:spacing w:before="120" w:lineRule="auto"/>
      <w:rPr/>
    </w:pPr>
    <w:r w:rsidDel="00000000" w:rsidR="00000000" w:rsidRPr="00000000">
      <w:rPr>
        <w:color w:val="2e75b6"/>
        <w:sz w:val="16"/>
        <w:szCs w:val="16"/>
        <w:rtl w:val="0"/>
      </w:rPr>
      <w:t xml:space="preserve">Confidencial – Uso interno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bottom w:color="2e75b6" w:space="1" w:sz="4" w:val="single"/>
      </w:pBdr>
      <w:tabs>
        <w:tab w:val="right" w:leader="none" w:pos="9026"/>
      </w:tabs>
      <w:spacing w:after="120" w:lineRule="auto"/>
      <w:rPr>
        <w:color w:val="145a32"/>
        <w:sz w:val="18"/>
        <w:szCs w:val="18"/>
      </w:rPr>
    </w:pPr>
    <w:r w:rsidDel="00000000" w:rsidR="00000000" w:rsidRPr="00000000">
      <w:rPr>
        <w:color w:val="2e75b6"/>
        <w:sz w:val="18"/>
        <w:szCs w:val="18"/>
        <w:rtl w:val="0"/>
      </w:rPr>
      <w:t xml:space="preserve">Guía de Entrevista – Gobernanza de Datos Sistema Subastar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80" w:before="360" w:lineRule="auto"/>
    </w:pPr>
    <w:rPr>
      <w:b w:val="1"/>
      <w:bCs w:val="1"/>
      <w:color w:val="1f3864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80" w:lineRule="auto"/>
    </w:pPr>
    <w:rPr>
      <w:b w:val="1"/>
      <w:bCs w:val="1"/>
      <w:color w:val="2e75b6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00" w:before="200" w:lineRule="auto"/>
    </w:pPr>
    <w:rPr>
      <w:b w:val="1"/>
      <w:bCs w:val="1"/>
      <w:color w:val="17375e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nzK4LYUc3kQafD1n2a3arDByog==">CgMxLjAyDmgubHBqNmFjbnk3NWo1OAByITFVU3RleGRrV1ZVWEJQM0M4aWltbkRBc0xhWkhXTnp5bg==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