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907A47" w14:textId="6A13247A" w:rsidR="002D0CCB" w:rsidRDefault="002D0CCB" w:rsidP="002D0CCB">
      <w:pPr>
        <w:pStyle w:val="Heading1"/>
      </w:pPr>
      <w:r w:rsidRPr="00217C1E">
        <w:t xml:space="preserve">Data </w:t>
      </w:r>
      <w:r>
        <w:t>S</w:t>
      </w:r>
      <w:r w:rsidRPr="00217C1E">
        <w:t xml:space="preserve">cience </w:t>
      </w:r>
      <w:r>
        <w:t>C</w:t>
      </w:r>
      <w:r w:rsidRPr="00217C1E">
        <w:t>apstone</w:t>
      </w:r>
    </w:p>
    <w:p w14:paraId="6FA446BF" w14:textId="77777777" w:rsidR="002D0CCB" w:rsidRDefault="002D0CCB" w:rsidP="002D0CCB">
      <w:pPr>
        <w:spacing w:line="360" w:lineRule="auto"/>
        <w:rPr>
          <w:b/>
          <w:sz w:val="28"/>
          <w:u w:val="single"/>
        </w:rPr>
      </w:pPr>
    </w:p>
    <w:p w14:paraId="4E4085BA" w14:textId="77777777" w:rsidR="002D0CCB" w:rsidRDefault="002D0CCB" w:rsidP="002D0CCB">
      <w:pPr>
        <w:spacing w:line="360" w:lineRule="auto"/>
        <w:rPr>
          <w:b/>
          <w:sz w:val="28"/>
          <w:u w:val="single"/>
        </w:rPr>
      </w:pPr>
    </w:p>
    <w:p w14:paraId="0696704E" w14:textId="0C3AFE75" w:rsidR="002D0CCB" w:rsidRPr="002D0CCB" w:rsidRDefault="002D0CCB" w:rsidP="002D0CCB">
      <w:pPr>
        <w:spacing w:line="360" w:lineRule="auto"/>
        <w:rPr>
          <w:b/>
          <w:sz w:val="28"/>
          <w:u w:val="single"/>
        </w:rPr>
      </w:pPr>
      <w:r w:rsidRPr="002D0CCB">
        <w:rPr>
          <w:b/>
          <w:sz w:val="28"/>
          <w:u w:val="single"/>
        </w:rPr>
        <w:t>Introduction</w:t>
      </w:r>
    </w:p>
    <w:p w14:paraId="75D0D137" w14:textId="3F038F1F" w:rsidR="002D0CCB" w:rsidRPr="002D0CCB" w:rsidRDefault="002D0CCB" w:rsidP="002D0CCB">
      <w:pPr>
        <w:spacing w:line="360" w:lineRule="auto"/>
        <w:rPr>
          <w:b/>
        </w:rPr>
      </w:pPr>
      <w:r w:rsidRPr="002D0CCB">
        <w:rPr>
          <w:b/>
        </w:rPr>
        <w:t>Background &amp; Discussion</w:t>
      </w:r>
    </w:p>
    <w:p w14:paraId="0529DEC1" w14:textId="77777777" w:rsidR="002D0CCB" w:rsidRDefault="002D0CCB" w:rsidP="002D0CCB">
      <w:pPr>
        <w:spacing w:line="360" w:lineRule="auto"/>
      </w:pPr>
      <w:r>
        <w:t>With increasing awareness of the climate change movement on the rise. The push to reduce CO2 emissions is louder than before. On the business end, the opportunities to gain capital rise as well. Many industries will argue that a sudden requirement to adapt will have great bearings on the economy. Bloomberg reports that the global economy must invest $1.8 trillion by 2030 to prepare for the effects of global warming. Bloomberg also reports that fighting climate change will aide economic growth. A large part of this argument being the skyrocketing costs spent on natural disasters in the last 30 years.</w:t>
      </w:r>
    </w:p>
    <w:p w14:paraId="38E4C68B" w14:textId="77777777" w:rsidR="002D0CCB" w:rsidRDefault="002D0CCB" w:rsidP="002D0CCB">
      <w:pPr>
        <w:spacing w:line="360" w:lineRule="auto"/>
      </w:pPr>
    </w:p>
    <w:p w14:paraId="3F881DD3" w14:textId="3D030BB4" w:rsidR="002D0CCB" w:rsidRDefault="002D0CCB" w:rsidP="002D0CCB">
      <w:pPr>
        <w:spacing w:line="360" w:lineRule="auto"/>
      </w:pPr>
      <w:r>
        <w:t>On September 20, 2019 the German government announced an agreement to set a price on carbon emissions in a bid to meet a 2030 climate target of cutting greenhouse gases by 55% on 1990 levels. The plan will boost initiatives on “going green”. VAT (sales tax) on rail tickets is set to fall from 19% to 7% on 1 January 2020 and operator Deutsche Bahn said it would waive any price increase. A further €1bn of annual investment is planned until 2030 to modernize and expand the rail network to cope with an expected increase in passengers.</w:t>
      </w:r>
    </w:p>
    <w:p w14:paraId="32202678" w14:textId="16709CEB" w:rsidR="002D0CCB" w:rsidRDefault="002D0CCB" w:rsidP="002D0CCB">
      <w:pPr>
        <w:spacing w:line="360" w:lineRule="auto"/>
      </w:pPr>
    </w:p>
    <w:p w14:paraId="6297FAC6" w14:textId="77777777" w:rsidR="002D0CCB" w:rsidRPr="002D0CCB" w:rsidRDefault="002D0CCB" w:rsidP="002D0CCB">
      <w:pPr>
        <w:spacing w:line="360" w:lineRule="auto"/>
        <w:rPr>
          <w:b/>
        </w:rPr>
      </w:pPr>
      <w:r w:rsidRPr="002D0CCB">
        <w:rPr>
          <w:b/>
        </w:rPr>
        <w:t>Problem</w:t>
      </w:r>
      <w:r w:rsidRPr="002D0CCB">
        <w:rPr>
          <w:b/>
        </w:rPr>
        <w:tab/>
      </w:r>
    </w:p>
    <w:p w14:paraId="7B7C5657" w14:textId="77777777" w:rsidR="002D0CCB" w:rsidRDefault="002D0CCB" w:rsidP="002D0CCB">
      <w:pPr>
        <w:spacing w:line="360" w:lineRule="auto"/>
      </w:pPr>
      <w:r>
        <w:t>This report centers around the last point. As current Chicago resident, I believe it’s only a matter of time until this coalition becomes Global and we are all required participate by law.</w:t>
      </w:r>
    </w:p>
    <w:p w14:paraId="7940963F" w14:textId="2A3BBB12" w:rsidR="002D0CCB" w:rsidRDefault="002D0CCB" w:rsidP="002D0CCB">
      <w:pPr>
        <w:spacing w:line="360" w:lineRule="auto"/>
      </w:pPr>
      <w:r>
        <w:t>The problem will be the sudden increase in gas prices due to carbon taxes, ceilings on industry CO2 emissions and the transferring burden to consumers.</w:t>
      </w:r>
    </w:p>
    <w:p w14:paraId="50846965" w14:textId="02CC28F4" w:rsidR="002D0CCB" w:rsidRDefault="002D0CCB" w:rsidP="002D0CCB">
      <w:pPr>
        <w:spacing w:line="360" w:lineRule="auto"/>
      </w:pPr>
    </w:p>
    <w:p w14:paraId="25349649" w14:textId="77777777" w:rsidR="002D0CCB" w:rsidRPr="002D0CCB" w:rsidRDefault="002D0CCB" w:rsidP="002D0CCB">
      <w:pPr>
        <w:spacing w:line="360" w:lineRule="auto"/>
        <w:rPr>
          <w:b/>
        </w:rPr>
      </w:pPr>
      <w:r w:rsidRPr="002D0CCB">
        <w:rPr>
          <w:b/>
        </w:rPr>
        <w:lastRenderedPageBreak/>
        <w:t>Interest</w:t>
      </w:r>
    </w:p>
    <w:p w14:paraId="6D763D7E" w14:textId="77777777" w:rsidR="002D0CCB" w:rsidRDefault="002D0CCB" w:rsidP="002D0CCB">
      <w:pPr>
        <w:spacing w:line="360" w:lineRule="auto"/>
      </w:pPr>
      <w:r>
        <w:t>The goal of this report is to provide current and incoming businesses with most common venue data focused around the Chicago Transit Authority (CTA) train service.</w:t>
      </w:r>
    </w:p>
    <w:p w14:paraId="6D4BC346" w14:textId="5F41E83B" w:rsidR="002D0CCB" w:rsidRDefault="002D0CCB" w:rsidP="002D0CCB">
      <w:pPr>
        <w:spacing w:line="360" w:lineRule="auto"/>
      </w:pPr>
      <w:r>
        <w:t>The value added for business will be data analytics to aide with new venues around The City of Chicago. Considering the increasing foot traffic near transit stops.</w:t>
      </w:r>
    </w:p>
    <w:p w14:paraId="7E77002A" w14:textId="364E3834" w:rsidR="002D0CCB" w:rsidRDefault="002D0CCB" w:rsidP="002D0CCB">
      <w:pPr>
        <w:spacing w:line="360" w:lineRule="auto"/>
      </w:pPr>
    </w:p>
    <w:p w14:paraId="3C68FB4B" w14:textId="227D390D" w:rsidR="002D0CCB" w:rsidRPr="002D0CCB" w:rsidRDefault="002D0CCB" w:rsidP="002D0CCB">
      <w:pPr>
        <w:spacing w:line="360" w:lineRule="auto"/>
        <w:rPr>
          <w:b/>
          <w:sz w:val="28"/>
          <w:u w:val="single"/>
        </w:rPr>
      </w:pPr>
      <w:r w:rsidRPr="002D0CCB">
        <w:rPr>
          <w:b/>
          <w:sz w:val="28"/>
          <w:u w:val="single"/>
        </w:rPr>
        <w:t>Data</w:t>
      </w:r>
    </w:p>
    <w:p w14:paraId="3F28E60A" w14:textId="77777777" w:rsidR="002D0CCB" w:rsidRPr="002D0CCB" w:rsidRDefault="002D0CCB" w:rsidP="002D0CCB">
      <w:pPr>
        <w:spacing w:line="360" w:lineRule="auto"/>
        <w:rPr>
          <w:b/>
        </w:rPr>
      </w:pPr>
      <w:r w:rsidRPr="002D0CCB">
        <w:rPr>
          <w:b/>
        </w:rPr>
        <w:t xml:space="preserve">Data Source &amp; Description </w:t>
      </w:r>
    </w:p>
    <w:p w14:paraId="75250B3A" w14:textId="4E43C1FE" w:rsidR="002D0CCB" w:rsidRDefault="002D0CCB" w:rsidP="002D0CCB">
      <w:pPr>
        <w:spacing w:line="360" w:lineRule="auto"/>
      </w:pPr>
      <w:r>
        <w:t xml:space="preserve">The Data was sourced from </w:t>
      </w:r>
      <w:proofErr w:type="spellStart"/>
      <w:r>
        <w:t>Github</w:t>
      </w:r>
      <w:proofErr w:type="spellEnd"/>
      <w:r>
        <w:t>.</w:t>
      </w:r>
      <w:r>
        <w:t xml:space="preserve"> </w:t>
      </w:r>
      <w:r>
        <w:t>The dataset includes coordinates (latitude and longitude) to entrances/exists of all CTA train line (Red, Blue, Brown, Green, Orange, Pink, Purple, Yellow) stops.</w:t>
      </w:r>
    </w:p>
    <w:p w14:paraId="71CF00EC" w14:textId="0FC652EE" w:rsidR="002D0CCB" w:rsidRDefault="002D0CCB" w:rsidP="002D0CCB">
      <w:pPr>
        <w:spacing w:line="360" w:lineRule="auto"/>
      </w:pPr>
      <w:r>
        <w:t>Data downloaded will be cleaned and simplified so that each point includes the stops latitude/longitude coordinates and the respective train line. I will use the Foursquare API to explore the most common venues near all train lines. This data will help us group the transit stops into clusters and analyze each.</w:t>
      </w:r>
    </w:p>
    <w:p w14:paraId="46682C6F" w14:textId="257D6C1A" w:rsidR="001D1C14" w:rsidRDefault="001D1C14" w:rsidP="002D0CCB">
      <w:pPr>
        <w:spacing w:line="360" w:lineRule="auto"/>
      </w:pPr>
    </w:p>
    <w:p w14:paraId="57A8E9C0" w14:textId="493769A2" w:rsidR="001D1C14" w:rsidRDefault="00B72B8B" w:rsidP="002D0CCB">
      <w:pPr>
        <w:spacing w:line="360" w:lineRule="auto"/>
      </w:pPr>
      <w:r>
        <w:rPr>
          <w:noProof/>
        </w:rPr>
        <w:drawing>
          <wp:inline distT="0" distB="0" distL="0" distR="0" wp14:anchorId="6DDC5AF8" wp14:editId="4ECF2BC7">
            <wp:extent cx="5943600" cy="11271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9-22 at 8.48.01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127125"/>
                    </a:xfrm>
                    <a:prstGeom prst="rect">
                      <a:avLst/>
                    </a:prstGeom>
                  </pic:spPr>
                </pic:pic>
              </a:graphicData>
            </a:graphic>
          </wp:inline>
        </w:drawing>
      </w:r>
    </w:p>
    <w:p w14:paraId="41264123" w14:textId="739DA19F" w:rsidR="002D0CCB" w:rsidRDefault="002D0CCB" w:rsidP="002D0CCB">
      <w:pPr>
        <w:spacing w:line="360" w:lineRule="auto"/>
      </w:pPr>
    </w:p>
    <w:p w14:paraId="79009156" w14:textId="3902622B" w:rsidR="002D0CCB" w:rsidRPr="002D0CCB" w:rsidRDefault="002D0CCB" w:rsidP="002D0CCB">
      <w:pPr>
        <w:spacing w:line="360" w:lineRule="auto"/>
        <w:rPr>
          <w:b/>
          <w:sz w:val="28"/>
          <w:u w:val="single"/>
        </w:rPr>
      </w:pPr>
      <w:r w:rsidRPr="002D0CCB">
        <w:rPr>
          <w:b/>
          <w:sz w:val="28"/>
          <w:u w:val="single"/>
        </w:rPr>
        <w:t>Methodology &amp; Analysis</w:t>
      </w:r>
    </w:p>
    <w:p w14:paraId="6CE3E59F" w14:textId="00773A34" w:rsidR="002D0CCB" w:rsidRPr="002D0CCB" w:rsidRDefault="002D0CCB" w:rsidP="002D0CCB">
      <w:pPr>
        <w:spacing w:line="360" w:lineRule="auto"/>
        <w:rPr>
          <w:b/>
        </w:rPr>
      </w:pPr>
      <w:r w:rsidRPr="002D0CCB">
        <w:rPr>
          <w:b/>
        </w:rPr>
        <w:t>Algorithm</w:t>
      </w:r>
    </w:p>
    <w:p w14:paraId="04FED648" w14:textId="25D49624" w:rsidR="002D0CCB" w:rsidRDefault="002D0CCB" w:rsidP="002D0CCB">
      <w:pPr>
        <w:spacing w:line="360" w:lineRule="auto"/>
      </w:pPr>
      <w:r>
        <w:t>We will use the k-means clustering algorithm. K-means clustering is a simple but popular unsupervised machine learning algorithm. Why? K-means clustering works exceptional well with numerical data. Output behavioral segmentation data by grouping and creating profiles based on common venues.</w:t>
      </w:r>
    </w:p>
    <w:p w14:paraId="014E3CAA" w14:textId="07947A12" w:rsidR="002D0CCB" w:rsidRDefault="002D0CCB" w:rsidP="002D0CCB">
      <w:pPr>
        <w:spacing w:line="360" w:lineRule="auto"/>
      </w:pPr>
      <w:r>
        <w:lastRenderedPageBreak/>
        <w:t xml:space="preserve">Our input vectors will be the CTA transit stop coordinates and the Foursquare most common venues dataset. </w:t>
      </w:r>
      <w:r>
        <w:t xml:space="preserve"> </w:t>
      </w:r>
      <w:r>
        <w:t>This will compare and find certain similarities between each cluster. It will give business insights into Chicago transit stop areas.</w:t>
      </w:r>
    </w:p>
    <w:p w14:paraId="661BAFB2" w14:textId="4F30317B" w:rsidR="002D0CCB" w:rsidRDefault="002D0CCB" w:rsidP="002D0CCB">
      <w:pPr>
        <w:spacing w:line="360" w:lineRule="auto"/>
      </w:pPr>
    </w:p>
    <w:p w14:paraId="2F0ACF23" w14:textId="77777777" w:rsidR="00757972" w:rsidRDefault="00757972" w:rsidP="002D0CCB">
      <w:pPr>
        <w:spacing w:line="360" w:lineRule="auto"/>
        <w:rPr>
          <w:b/>
        </w:rPr>
      </w:pPr>
      <w:r w:rsidRPr="00757972">
        <w:rPr>
          <w:b/>
        </w:rPr>
        <w:t xml:space="preserve">Exploratory Data Analysis </w:t>
      </w:r>
    </w:p>
    <w:p w14:paraId="395872F4" w14:textId="52EB7C42" w:rsidR="00E37741" w:rsidRDefault="00E37741" w:rsidP="002D0CCB">
      <w:pPr>
        <w:spacing w:line="360" w:lineRule="auto"/>
      </w:pPr>
      <w:r>
        <w:t>T</w:t>
      </w:r>
      <w:r w:rsidR="00C63755">
        <w:t xml:space="preserve">he </w:t>
      </w:r>
      <w:proofErr w:type="spellStart"/>
      <w:r w:rsidR="00C63755">
        <w:t>g</w:t>
      </w:r>
      <w:r w:rsidR="00C63755" w:rsidRPr="00C63755">
        <w:t>eopy</w:t>
      </w:r>
      <w:proofErr w:type="spellEnd"/>
      <w:r w:rsidR="00C63755" w:rsidRPr="00C63755">
        <w:t xml:space="preserve"> library</w:t>
      </w:r>
      <w:r w:rsidR="00C63755">
        <w:t xml:space="preserve"> </w:t>
      </w:r>
      <w:r>
        <w:t>was used to</w:t>
      </w:r>
      <w:r w:rsidR="00C63755" w:rsidRPr="00C63755">
        <w:t xml:space="preserve"> get the latitude and longitude values of Chicago.</w:t>
      </w:r>
      <w:r w:rsidR="00C63755" w:rsidRPr="00C63755">
        <w:t xml:space="preserve"> Folium </w:t>
      </w:r>
      <w:r w:rsidR="00C63755">
        <w:t xml:space="preserve">was </w:t>
      </w:r>
      <w:r w:rsidR="00C63755" w:rsidRPr="00C63755">
        <w:t>used for data visualization</w:t>
      </w:r>
      <w:r>
        <w:t xml:space="preserve">. The </w:t>
      </w:r>
      <w:proofErr w:type="spellStart"/>
      <w:r w:rsidRPr="00E37741">
        <w:t>dataframe</w:t>
      </w:r>
      <w:proofErr w:type="spellEnd"/>
      <w:r w:rsidRPr="00E37741">
        <w:t xml:space="preserve"> </w:t>
      </w:r>
      <w:r>
        <w:t xml:space="preserve">has </w:t>
      </w:r>
      <w:r w:rsidRPr="00E37741">
        <w:t>109 transit</w:t>
      </w:r>
      <w:r>
        <w:t xml:space="preserve"> </w:t>
      </w:r>
      <w:r w:rsidRPr="00E37741">
        <w:t>stop</w:t>
      </w:r>
      <w:r>
        <w:t>s</w:t>
      </w:r>
      <w:r>
        <w:t>.</w:t>
      </w:r>
    </w:p>
    <w:p w14:paraId="666A5DDE" w14:textId="542A4321" w:rsidR="00E37741" w:rsidRDefault="006934E9" w:rsidP="002D0CCB">
      <w:pPr>
        <w:spacing w:line="360" w:lineRule="auto"/>
      </w:pPr>
      <w:r>
        <w:rPr>
          <w:noProof/>
        </w:rPr>
        <w:drawing>
          <wp:inline distT="0" distB="0" distL="0" distR="0" wp14:anchorId="68FA0663" wp14:editId="5DD875C1">
            <wp:extent cx="5943600" cy="38995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9-22 at 9.21.54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899535"/>
                    </a:xfrm>
                    <a:prstGeom prst="rect">
                      <a:avLst/>
                    </a:prstGeom>
                  </pic:spPr>
                </pic:pic>
              </a:graphicData>
            </a:graphic>
          </wp:inline>
        </w:drawing>
      </w:r>
    </w:p>
    <w:p w14:paraId="4B1722D0" w14:textId="164C9501" w:rsidR="002D0CCB" w:rsidRDefault="0020561E" w:rsidP="002D0CCB">
      <w:pPr>
        <w:spacing w:line="360" w:lineRule="auto"/>
      </w:pPr>
      <w:r w:rsidRPr="0020561E">
        <w:t>I looked at the nearby venues in a 50</w:t>
      </w:r>
      <w:r>
        <w:t>0</w:t>
      </w:r>
      <w:r w:rsidRPr="0020561E">
        <w:t>meter radius</w:t>
      </w:r>
      <w:r>
        <w:t>. A</w:t>
      </w:r>
      <w:r w:rsidR="001D1C14" w:rsidRPr="001D1C14">
        <w:t>nalyzed each Transit Stop and Top 5 most common venues</w:t>
      </w:r>
      <w:r>
        <w:t xml:space="preserve">. </w:t>
      </w:r>
      <w:r w:rsidRPr="0020561E">
        <w:t xml:space="preserve">Explored the amount of venues for each transit stop. </w:t>
      </w:r>
      <w:r>
        <w:t>Then r</w:t>
      </w:r>
      <w:r w:rsidR="001D1C14" w:rsidRPr="001D1C14">
        <w:t xml:space="preserve">an k-means to cluster transit stops into 5 clusters. Created </w:t>
      </w:r>
      <w:proofErr w:type="spellStart"/>
      <w:r w:rsidR="001D1C14" w:rsidRPr="001D1C14">
        <w:t>dataframe</w:t>
      </w:r>
      <w:proofErr w:type="spellEnd"/>
      <w:r w:rsidR="001D1C14" w:rsidRPr="001D1C14">
        <w:t xml:space="preserve"> to store clusters and top 5 venues for each transit stop.</w:t>
      </w:r>
    </w:p>
    <w:p w14:paraId="7B3BEEA4" w14:textId="77777777" w:rsidR="0032793A" w:rsidRDefault="00B72B8B" w:rsidP="00757972">
      <w:pPr>
        <w:spacing w:line="360" w:lineRule="auto"/>
      </w:pPr>
      <w:r>
        <w:rPr>
          <w:noProof/>
        </w:rPr>
        <w:drawing>
          <wp:inline distT="0" distB="0" distL="0" distR="0" wp14:anchorId="508ACEAA" wp14:editId="038956A7">
            <wp:extent cx="5943600" cy="10902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9-22 at 8.49.08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090295"/>
                    </a:xfrm>
                    <a:prstGeom prst="rect">
                      <a:avLst/>
                    </a:prstGeom>
                  </pic:spPr>
                </pic:pic>
              </a:graphicData>
            </a:graphic>
          </wp:inline>
        </w:drawing>
      </w:r>
    </w:p>
    <w:p w14:paraId="1DE303CF" w14:textId="56DA5F05" w:rsidR="00757972" w:rsidRDefault="00757972" w:rsidP="00757972">
      <w:pPr>
        <w:spacing w:line="360" w:lineRule="auto"/>
      </w:pPr>
      <w:r w:rsidRPr="0032793A">
        <w:rPr>
          <w:b/>
          <w:sz w:val="28"/>
          <w:u w:val="single"/>
        </w:rPr>
        <w:lastRenderedPageBreak/>
        <w:t>Results</w:t>
      </w:r>
    </w:p>
    <w:p w14:paraId="2915DCF0" w14:textId="127C37A2" w:rsidR="00757972" w:rsidRPr="00B33BFC" w:rsidRDefault="00B33BFC" w:rsidP="00757972">
      <w:pPr>
        <w:spacing w:line="360" w:lineRule="auto"/>
        <w:rPr>
          <w:b/>
        </w:rPr>
      </w:pPr>
      <w:r w:rsidRPr="00B33BFC">
        <w:rPr>
          <w:b/>
        </w:rPr>
        <w:t>Observations</w:t>
      </w:r>
      <w:r w:rsidRPr="00B33BFC">
        <w:rPr>
          <w:b/>
        </w:rPr>
        <w:t xml:space="preserve"> &amp; </w:t>
      </w:r>
      <w:r w:rsidR="00757972" w:rsidRPr="00B33BFC">
        <w:rPr>
          <w:b/>
        </w:rPr>
        <w:t>Discussion</w:t>
      </w:r>
    </w:p>
    <w:p w14:paraId="2D471012" w14:textId="780C5CC6" w:rsidR="00B33BFC" w:rsidRDefault="00B33BFC" w:rsidP="00B33BFC">
      <w:pPr>
        <w:spacing w:line="360" w:lineRule="auto"/>
      </w:pPr>
      <w:r w:rsidRPr="00B33BFC">
        <w:t>365 unique categories.</w:t>
      </w:r>
      <w:r>
        <w:t xml:space="preserve"> </w:t>
      </w:r>
      <w:r w:rsidRPr="00B33BFC">
        <w:t>35 venues returned by Foursquare.</w:t>
      </w:r>
      <w:r>
        <w:t xml:space="preserve"> </w:t>
      </w:r>
      <w:r w:rsidRPr="00B33BFC">
        <w:t>Restaurants and Hotels are the most common venues for transit stops closest to downtown.</w:t>
      </w:r>
      <w:r>
        <w:t xml:space="preserve"> </w:t>
      </w:r>
      <w:r w:rsidRPr="00B33BFC">
        <w:t>General entertainment, parks and grocery stores are much more common as you get further away from downtown</w:t>
      </w:r>
      <w:r>
        <w:t xml:space="preserve">. </w:t>
      </w:r>
    </w:p>
    <w:p w14:paraId="0D5004F4" w14:textId="51DAC334" w:rsidR="00B33BFC" w:rsidRDefault="00B33BFC" w:rsidP="00B33BFC">
      <w:pPr>
        <w:spacing w:line="360" w:lineRule="auto"/>
      </w:pPr>
    </w:p>
    <w:p w14:paraId="507F956E" w14:textId="6022A232" w:rsidR="00B33BFC" w:rsidRDefault="00B33BFC" w:rsidP="00B33BFC">
      <w:pPr>
        <w:spacing w:line="360" w:lineRule="auto"/>
      </w:pPr>
      <w:r>
        <w:rPr>
          <w:noProof/>
        </w:rPr>
        <w:drawing>
          <wp:inline distT="0" distB="0" distL="0" distR="0" wp14:anchorId="2BB533CE" wp14:editId="2E14B95F">
            <wp:extent cx="5943600" cy="37033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9-22 at 6.28.22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03320"/>
                    </a:xfrm>
                    <a:prstGeom prst="rect">
                      <a:avLst/>
                    </a:prstGeom>
                  </pic:spPr>
                </pic:pic>
              </a:graphicData>
            </a:graphic>
          </wp:inline>
        </w:drawing>
      </w:r>
    </w:p>
    <w:p w14:paraId="09D15440" w14:textId="77777777" w:rsidR="002E774B" w:rsidRDefault="002E774B" w:rsidP="00757972">
      <w:pPr>
        <w:spacing w:line="360" w:lineRule="auto"/>
        <w:rPr>
          <w:b/>
        </w:rPr>
      </w:pPr>
    </w:p>
    <w:p w14:paraId="44098B5A" w14:textId="30A37522" w:rsidR="00757972" w:rsidRPr="002E774B" w:rsidRDefault="00757972" w:rsidP="00757972">
      <w:pPr>
        <w:spacing w:line="360" w:lineRule="auto"/>
        <w:rPr>
          <w:b/>
        </w:rPr>
      </w:pPr>
      <w:r w:rsidRPr="002E774B">
        <w:rPr>
          <w:b/>
        </w:rPr>
        <w:t>Recommendations</w:t>
      </w:r>
    </w:p>
    <w:p w14:paraId="6F466123" w14:textId="3E99C5E2" w:rsidR="00B33BFC" w:rsidRDefault="00B33BFC" w:rsidP="00757972">
      <w:pPr>
        <w:spacing w:line="360" w:lineRule="auto"/>
      </w:pPr>
      <w:r w:rsidRPr="00B33BFC">
        <w:t>Prospective business owners can use this data to differentiate.</w:t>
      </w:r>
      <w:r>
        <w:t xml:space="preserve"> </w:t>
      </w:r>
      <w:r w:rsidR="002E774B" w:rsidRPr="002E774B">
        <w:t>Strategically place services such as bikes, scooters or other transit sharing business.</w:t>
      </w:r>
    </w:p>
    <w:p w14:paraId="799CBE0C" w14:textId="2C495681" w:rsidR="00B33BFC" w:rsidRDefault="00B33BFC" w:rsidP="00757972">
      <w:pPr>
        <w:spacing w:line="360" w:lineRule="auto"/>
        <w:rPr>
          <w:b/>
        </w:rPr>
      </w:pPr>
      <w:r w:rsidRPr="002E774B">
        <w:rPr>
          <w:b/>
        </w:rPr>
        <w:t>Conclusion</w:t>
      </w:r>
    </w:p>
    <w:p w14:paraId="14885FD1" w14:textId="3A40E811" w:rsidR="002E774B" w:rsidRPr="002E774B" w:rsidRDefault="002E774B" w:rsidP="00757972">
      <w:pPr>
        <w:spacing w:line="360" w:lineRule="auto"/>
      </w:pPr>
      <w:r w:rsidRPr="002E774B">
        <w:t>Multiple use cases for prospective business. Creating profiles based on activity monitoring. Defining personas based on interests</w:t>
      </w:r>
    </w:p>
    <w:p w14:paraId="571E5F43" w14:textId="43397CAF" w:rsidR="006E759D" w:rsidRDefault="006E759D" w:rsidP="00757972">
      <w:pPr>
        <w:spacing w:line="360" w:lineRule="auto"/>
      </w:pPr>
    </w:p>
    <w:p w14:paraId="2F595F68" w14:textId="77777777" w:rsidR="006E759D" w:rsidRDefault="006E759D" w:rsidP="00757972">
      <w:pPr>
        <w:spacing w:line="360" w:lineRule="auto"/>
      </w:pPr>
      <w:bookmarkStart w:id="0" w:name="_GoBack"/>
      <w:bookmarkEnd w:id="0"/>
    </w:p>
    <w:sdt>
      <w:sdtPr>
        <w:id w:val="267507668"/>
        <w:docPartObj>
          <w:docPartGallery w:val="Bibliographies"/>
          <w:docPartUnique/>
        </w:docPartObj>
      </w:sdtPr>
      <w:sdtEndPr>
        <w:rPr>
          <w:rFonts w:asciiTheme="minorHAnsi" w:eastAsiaTheme="minorHAnsi" w:hAnsiTheme="minorHAnsi" w:cstheme="minorBidi"/>
          <w:b/>
          <w:bCs/>
          <w:color w:val="auto"/>
          <w:sz w:val="24"/>
          <w:szCs w:val="24"/>
        </w:rPr>
      </w:sdtEndPr>
      <w:sdtContent>
        <w:p w14:paraId="4FBBE1A8" w14:textId="1356E76B" w:rsidR="00757972" w:rsidRDefault="00757972">
          <w:pPr>
            <w:pStyle w:val="Heading1"/>
          </w:pPr>
          <w:r>
            <w:t>Works Cited</w:t>
          </w:r>
        </w:p>
        <w:p w14:paraId="0798E75D" w14:textId="29F4EC4C" w:rsidR="00757972" w:rsidRDefault="00757972" w:rsidP="00757972">
          <w:pPr>
            <w:pStyle w:val="Bibliography"/>
            <w:ind w:left="720" w:hanging="720"/>
            <w:rPr>
              <w:noProof/>
            </w:rPr>
          </w:pPr>
          <w:r>
            <w:fldChar w:fldCharType="begin"/>
          </w:r>
          <w:r>
            <w:instrText xml:space="preserve"> BIBLIOGRAPHY </w:instrText>
          </w:r>
          <w:r>
            <w:fldChar w:fldCharType="separate"/>
          </w:r>
        </w:p>
        <w:p w14:paraId="0FF09F7F" w14:textId="3419E78B" w:rsidR="00757972" w:rsidRDefault="00757972" w:rsidP="00757972">
          <w:pPr>
            <w:pStyle w:val="Bibliography"/>
            <w:ind w:left="720" w:hanging="720"/>
            <w:rPr>
              <w:noProof/>
            </w:rPr>
          </w:pPr>
          <w:r>
            <w:rPr>
              <w:noProof/>
            </w:rPr>
            <w:t>https://www.bloomberg.com/news/articles/2019-08-19/fighting-climate-change-will-help-economic-growth-study-finds</w:t>
          </w:r>
        </w:p>
        <w:p w14:paraId="0F1B1263" w14:textId="77777777" w:rsidR="00757972" w:rsidRDefault="00757972" w:rsidP="00757972">
          <w:pPr>
            <w:pStyle w:val="Bibliography"/>
            <w:ind w:left="720" w:hanging="720"/>
            <w:rPr>
              <w:noProof/>
            </w:rPr>
          </w:pPr>
        </w:p>
        <w:p w14:paraId="1D239445" w14:textId="5373734C" w:rsidR="00757972" w:rsidRDefault="00757972" w:rsidP="00757972">
          <w:pPr>
            <w:pStyle w:val="Bibliography"/>
            <w:ind w:left="720" w:hanging="720"/>
            <w:rPr>
              <w:noProof/>
            </w:rPr>
          </w:pPr>
          <w:r>
            <w:rPr>
              <w:noProof/>
            </w:rPr>
            <w:t xml:space="preserve">https://www.bloomberg.com/news/articles/2019-09-09/the-massive-cost-of-not-adapting-to-climate-change </w:t>
          </w:r>
        </w:p>
        <w:p w14:paraId="75CCC404" w14:textId="70CD698B" w:rsidR="00757972" w:rsidRDefault="00757972" w:rsidP="00757972">
          <w:r>
            <w:rPr>
              <w:b/>
              <w:bCs/>
            </w:rPr>
            <w:fldChar w:fldCharType="end"/>
          </w:r>
        </w:p>
      </w:sdtContent>
    </w:sdt>
    <w:p w14:paraId="687A1283" w14:textId="23D18D48" w:rsidR="00757972" w:rsidRDefault="00757972" w:rsidP="00757972">
      <w:pPr>
        <w:spacing w:line="360" w:lineRule="auto"/>
      </w:pPr>
    </w:p>
    <w:sectPr w:rsidR="00757972" w:rsidSect="00B534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CCB"/>
    <w:rsid w:val="001D1C14"/>
    <w:rsid w:val="0020561E"/>
    <w:rsid w:val="002D0CCB"/>
    <w:rsid w:val="002E774B"/>
    <w:rsid w:val="0032793A"/>
    <w:rsid w:val="004230BC"/>
    <w:rsid w:val="00563FDE"/>
    <w:rsid w:val="006934E9"/>
    <w:rsid w:val="006E759D"/>
    <w:rsid w:val="00757972"/>
    <w:rsid w:val="008C4AA2"/>
    <w:rsid w:val="00B33BFC"/>
    <w:rsid w:val="00B43A51"/>
    <w:rsid w:val="00B53413"/>
    <w:rsid w:val="00B72B8B"/>
    <w:rsid w:val="00C63755"/>
    <w:rsid w:val="00D562EE"/>
    <w:rsid w:val="00E377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2B003"/>
  <w15:chartTrackingRefBased/>
  <w15:docId w15:val="{B4B3CDCF-57EE-984F-B166-64988790C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0CCB"/>
    <w:pPr>
      <w:keepNext/>
      <w:keepLines/>
      <w:pBdr>
        <w:bottom w:val="single" w:sz="12" w:space="12" w:color="FFC000" w:themeColor="accent4"/>
      </w:pBdr>
      <w:spacing w:before="460" w:after="480"/>
      <w:outlineLvl w:val="0"/>
    </w:pPr>
    <w:rPr>
      <w:rFonts w:asciiTheme="majorHAnsi" w:eastAsiaTheme="majorEastAsia" w:hAnsiTheme="majorHAnsi" w:cstheme="majorBidi"/>
      <w:color w:val="4472C4" w:themeColor="accent1"/>
      <w:sz w:val="40"/>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0CCB"/>
    <w:rPr>
      <w:rFonts w:asciiTheme="majorHAnsi" w:eastAsiaTheme="majorEastAsia" w:hAnsiTheme="majorHAnsi" w:cstheme="majorBidi"/>
      <w:color w:val="4472C4" w:themeColor="accent1"/>
      <w:sz w:val="40"/>
      <w:szCs w:val="32"/>
    </w:rPr>
  </w:style>
  <w:style w:type="paragraph" w:styleId="Bibliography">
    <w:name w:val="Bibliography"/>
    <w:basedOn w:val="Normal"/>
    <w:next w:val="Normal"/>
    <w:uiPriority w:val="37"/>
    <w:unhideWhenUsed/>
    <w:rsid w:val="004230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911444">
      <w:bodyDiv w:val="1"/>
      <w:marLeft w:val="0"/>
      <w:marRight w:val="0"/>
      <w:marTop w:val="0"/>
      <w:marBottom w:val="0"/>
      <w:divBdr>
        <w:top w:val="none" w:sz="0" w:space="0" w:color="auto"/>
        <w:left w:val="none" w:sz="0" w:space="0" w:color="auto"/>
        <w:bottom w:val="none" w:sz="0" w:space="0" w:color="auto"/>
        <w:right w:val="none" w:sz="0" w:space="0" w:color="auto"/>
      </w:divBdr>
    </w:div>
    <w:div w:id="231742441">
      <w:bodyDiv w:val="1"/>
      <w:marLeft w:val="0"/>
      <w:marRight w:val="0"/>
      <w:marTop w:val="0"/>
      <w:marBottom w:val="0"/>
      <w:divBdr>
        <w:top w:val="none" w:sz="0" w:space="0" w:color="auto"/>
        <w:left w:val="none" w:sz="0" w:space="0" w:color="auto"/>
        <w:bottom w:val="none" w:sz="0" w:space="0" w:color="auto"/>
        <w:right w:val="none" w:sz="0" w:space="0" w:color="auto"/>
      </w:divBdr>
    </w:div>
    <w:div w:id="241262431">
      <w:bodyDiv w:val="1"/>
      <w:marLeft w:val="0"/>
      <w:marRight w:val="0"/>
      <w:marTop w:val="0"/>
      <w:marBottom w:val="0"/>
      <w:divBdr>
        <w:top w:val="none" w:sz="0" w:space="0" w:color="auto"/>
        <w:left w:val="none" w:sz="0" w:space="0" w:color="auto"/>
        <w:bottom w:val="none" w:sz="0" w:space="0" w:color="auto"/>
        <w:right w:val="none" w:sz="0" w:space="0" w:color="auto"/>
      </w:divBdr>
      <w:divsChild>
        <w:div w:id="1317026327">
          <w:marLeft w:val="605"/>
          <w:marRight w:val="0"/>
          <w:marTop w:val="200"/>
          <w:marBottom w:val="40"/>
          <w:divBdr>
            <w:top w:val="none" w:sz="0" w:space="0" w:color="auto"/>
            <w:left w:val="none" w:sz="0" w:space="0" w:color="auto"/>
            <w:bottom w:val="none" w:sz="0" w:space="0" w:color="auto"/>
            <w:right w:val="none" w:sz="0" w:space="0" w:color="auto"/>
          </w:divBdr>
        </w:div>
      </w:divsChild>
    </w:div>
    <w:div w:id="395278177">
      <w:bodyDiv w:val="1"/>
      <w:marLeft w:val="0"/>
      <w:marRight w:val="0"/>
      <w:marTop w:val="0"/>
      <w:marBottom w:val="0"/>
      <w:divBdr>
        <w:top w:val="none" w:sz="0" w:space="0" w:color="auto"/>
        <w:left w:val="none" w:sz="0" w:space="0" w:color="auto"/>
        <w:bottom w:val="none" w:sz="0" w:space="0" w:color="auto"/>
        <w:right w:val="none" w:sz="0" w:space="0" w:color="auto"/>
      </w:divBdr>
      <w:divsChild>
        <w:div w:id="845096376">
          <w:marLeft w:val="605"/>
          <w:marRight w:val="0"/>
          <w:marTop w:val="200"/>
          <w:marBottom w:val="40"/>
          <w:divBdr>
            <w:top w:val="none" w:sz="0" w:space="0" w:color="auto"/>
            <w:left w:val="none" w:sz="0" w:space="0" w:color="auto"/>
            <w:bottom w:val="none" w:sz="0" w:space="0" w:color="auto"/>
            <w:right w:val="none" w:sz="0" w:space="0" w:color="auto"/>
          </w:divBdr>
        </w:div>
      </w:divsChild>
    </w:div>
    <w:div w:id="465515944">
      <w:bodyDiv w:val="1"/>
      <w:marLeft w:val="0"/>
      <w:marRight w:val="0"/>
      <w:marTop w:val="0"/>
      <w:marBottom w:val="0"/>
      <w:divBdr>
        <w:top w:val="none" w:sz="0" w:space="0" w:color="auto"/>
        <w:left w:val="none" w:sz="0" w:space="0" w:color="auto"/>
        <w:bottom w:val="none" w:sz="0" w:space="0" w:color="auto"/>
        <w:right w:val="none" w:sz="0" w:space="0" w:color="auto"/>
      </w:divBdr>
      <w:divsChild>
        <w:div w:id="205605497">
          <w:marLeft w:val="605"/>
          <w:marRight w:val="0"/>
          <w:marTop w:val="200"/>
          <w:marBottom w:val="40"/>
          <w:divBdr>
            <w:top w:val="none" w:sz="0" w:space="0" w:color="auto"/>
            <w:left w:val="none" w:sz="0" w:space="0" w:color="auto"/>
            <w:bottom w:val="none" w:sz="0" w:space="0" w:color="auto"/>
            <w:right w:val="none" w:sz="0" w:space="0" w:color="auto"/>
          </w:divBdr>
        </w:div>
      </w:divsChild>
    </w:div>
    <w:div w:id="541987181">
      <w:bodyDiv w:val="1"/>
      <w:marLeft w:val="0"/>
      <w:marRight w:val="0"/>
      <w:marTop w:val="0"/>
      <w:marBottom w:val="0"/>
      <w:divBdr>
        <w:top w:val="none" w:sz="0" w:space="0" w:color="auto"/>
        <w:left w:val="none" w:sz="0" w:space="0" w:color="auto"/>
        <w:bottom w:val="none" w:sz="0" w:space="0" w:color="auto"/>
        <w:right w:val="none" w:sz="0" w:space="0" w:color="auto"/>
      </w:divBdr>
      <w:divsChild>
        <w:div w:id="641540954">
          <w:marLeft w:val="605"/>
          <w:marRight w:val="0"/>
          <w:marTop w:val="200"/>
          <w:marBottom w:val="40"/>
          <w:divBdr>
            <w:top w:val="none" w:sz="0" w:space="0" w:color="auto"/>
            <w:left w:val="none" w:sz="0" w:space="0" w:color="auto"/>
            <w:bottom w:val="none" w:sz="0" w:space="0" w:color="auto"/>
            <w:right w:val="none" w:sz="0" w:space="0" w:color="auto"/>
          </w:divBdr>
        </w:div>
        <w:div w:id="1751585830">
          <w:marLeft w:val="605"/>
          <w:marRight w:val="0"/>
          <w:marTop w:val="200"/>
          <w:marBottom w:val="40"/>
          <w:divBdr>
            <w:top w:val="none" w:sz="0" w:space="0" w:color="auto"/>
            <w:left w:val="none" w:sz="0" w:space="0" w:color="auto"/>
            <w:bottom w:val="none" w:sz="0" w:space="0" w:color="auto"/>
            <w:right w:val="none" w:sz="0" w:space="0" w:color="auto"/>
          </w:divBdr>
        </w:div>
        <w:div w:id="1911883208">
          <w:marLeft w:val="605"/>
          <w:marRight w:val="0"/>
          <w:marTop w:val="200"/>
          <w:marBottom w:val="40"/>
          <w:divBdr>
            <w:top w:val="none" w:sz="0" w:space="0" w:color="auto"/>
            <w:left w:val="none" w:sz="0" w:space="0" w:color="auto"/>
            <w:bottom w:val="none" w:sz="0" w:space="0" w:color="auto"/>
            <w:right w:val="none" w:sz="0" w:space="0" w:color="auto"/>
          </w:divBdr>
        </w:div>
        <w:div w:id="1907836443">
          <w:marLeft w:val="605"/>
          <w:marRight w:val="0"/>
          <w:marTop w:val="200"/>
          <w:marBottom w:val="40"/>
          <w:divBdr>
            <w:top w:val="none" w:sz="0" w:space="0" w:color="auto"/>
            <w:left w:val="none" w:sz="0" w:space="0" w:color="auto"/>
            <w:bottom w:val="none" w:sz="0" w:space="0" w:color="auto"/>
            <w:right w:val="none" w:sz="0" w:space="0" w:color="auto"/>
          </w:divBdr>
        </w:div>
      </w:divsChild>
    </w:div>
    <w:div w:id="686180546">
      <w:bodyDiv w:val="1"/>
      <w:marLeft w:val="0"/>
      <w:marRight w:val="0"/>
      <w:marTop w:val="0"/>
      <w:marBottom w:val="0"/>
      <w:divBdr>
        <w:top w:val="none" w:sz="0" w:space="0" w:color="auto"/>
        <w:left w:val="none" w:sz="0" w:space="0" w:color="auto"/>
        <w:bottom w:val="none" w:sz="0" w:space="0" w:color="auto"/>
        <w:right w:val="none" w:sz="0" w:space="0" w:color="auto"/>
      </w:divBdr>
      <w:divsChild>
        <w:div w:id="1635016965">
          <w:marLeft w:val="605"/>
          <w:marRight w:val="0"/>
          <w:marTop w:val="200"/>
          <w:marBottom w:val="40"/>
          <w:divBdr>
            <w:top w:val="none" w:sz="0" w:space="0" w:color="auto"/>
            <w:left w:val="none" w:sz="0" w:space="0" w:color="auto"/>
            <w:bottom w:val="none" w:sz="0" w:space="0" w:color="auto"/>
            <w:right w:val="none" w:sz="0" w:space="0" w:color="auto"/>
          </w:divBdr>
        </w:div>
      </w:divsChild>
    </w:div>
    <w:div w:id="704790482">
      <w:bodyDiv w:val="1"/>
      <w:marLeft w:val="0"/>
      <w:marRight w:val="0"/>
      <w:marTop w:val="0"/>
      <w:marBottom w:val="0"/>
      <w:divBdr>
        <w:top w:val="none" w:sz="0" w:space="0" w:color="auto"/>
        <w:left w:val="none" w:sz="0" w:space="0" w:color="auto"/>
        <w:bottom w:val="none" w:sz="0" w:space="0" w:color="auto"/>
        <w:right w:val="none" w:sz="0" w:space="0" w:color="auto"/>
      </w:divBdr>
      <w:divsChild>
        <w:div w:id="1285307047">
          <w:marLeft w:val="1440"/>
          <w:marRight w:val="0"/>
          <w:marTop w:val="100"/>
          <w:marBottom w:val="40"/>
          <w:divBdr>
            <w:top w:val="none" w:sz="0" w:space="0" w:color="auto"/>
            <w:left w:val="none" w:sz="0" w:space="0" w:color="auto"/>
            <w:bottom w:val="none" w:sz="0" w:space="0" w:color="auto"/>
            <w:right w:val="none" w:sz="0" w:space="0" w:color="auto"/>
          </w:divBdr>
        </w:div>
      </w:divsChild>
    </w:div>
    <w:div w:id="747651138">
      <w:bodyDiv w:val="1"/>
      <w:marLeft w:val="0"/>
      <w:marRight w:val="0"/>
      <w:marTop w:val="0"/>
      <w:marBottom w:val="0"/>
      <w:divBdr>
        <w:top w:val="none" w:sz="0" w:space="0" w:color="auto"/>
        <w:left w:val="none" w:sz="0" w:space="0" w:color="auto"/>
        <w:bottom w:val="none" w:sz="0" w:space="0" w:color="auto"/>
        <w:right w:val="none" w:sz="0" w:space="0" w:color="auto"/>
      </w:divBdr>
      <w:divsChild>
        <w:div w:id="343826073">
          <w:marLeft w:val="605"/>
          <w:marRight w:val="0"/>
          <w:marTop w:val="200"/>
          <w:marBottom w:val="40"/>
          <w:divBdr>
            <w:top w:val="none" w:sz="0" w:space="0" w:color="auto"/>
            <w:left w:val="none" w:sz="0" w:space="0" w:color="auto"/>
            <w:bottom w:val="none" w:sz="0" w:space="0" w:color="auto"/>
            <w:right w:val="none" w:sz="0" w:space="0" w:color="auto"/>
          </w:divBdr>
        </w:div>
      </w:divsChild>
    </w:div>
    <w:div w:id="802387341">
      <w:bodyDiv w:val="1"/>
      <w:marLeft w:val="0"/>
      <w:marRight w:val="0"/>
      <w:marTop w:val="0"/>
      <w:marBottom w:val="0"/>
      <w:divBdr>
        <w:top w:val="none" w:sz="0" w:space="0" w:color="auto"/>
        <w:left w:val="none" w:sz="0" w:space="0" w:color="auto"/>
        <w:bottom w:val="none" w:sz="0" w:space="0" w:color="auto"/>
        <w:right w:val="none" w:sz="0" w:space="0" w:color="auto"/>
      </w:divBdr>
    </w:div>
    <w:div w:id="977762875">
      <w:bodyDiv w:val="1"/>
      <w:marLeft w:val="0"/>
      <w:marRight w:val="0"/>
      <w:marTop w:val="0"/>
      <w:marBottom w:val="0"/>
      <w:divBdr>
        <w:top w:val="none" w:sz="0" w:space="0" w:color="auto"/>
        <w:left w:val="none" w:sz="0" w:space="0" w:color="auto"/>
        <w:bottom w:val="none" w:sz="0" w:space="0" w:color="auto"/>
        <w:right w:val="none" w:sz="0" w:space="0" w:color="auto"/>
      </w:divBdr>
    </w:div>
    <w:div w:id="1186678317">
      <w:bodyDiv w:val="1"/>
      <w:marLeft w:val="0"/>
      <w:marRight w:val="0"/>
      <w:marTop w:val="0"/>
      <w:marBottom w:val="0"/>
      <w:divBdr>
        <w:top w:val="none" w:sz="0" w:space="0" w:color="auto"/>
        <w:left w:val="none" w:sz="0" w:space="0" w:color="auto"/>
        <w:bottom w:val="none" w:sz="0" w:space="0" w:color="auto"/>
        <w:right w:val="none" w:sz="0" w:space="0" w:color="auto"/>
      </w:divBdr>
    </w:div>
    <w:div w:id="1267227428">
      <w:bodyDiv w:val="1"/>
      <w:marLeft w:val="0"/>
      <w:marRight w:val="0"/>
      <w:marTop w:val="0"/>
      <w:marBottom w:val="0"/>
      <w:divBdr>
        <w:top w:val="none" w:sz="0" w:space="0" w:color="auto"/>
        <w:left w:val="none" w:sz="0" w:space="0" w:color="auto"/>
        <w:bottom w:val="none" w:sz="0" w:space="0" w:color="auto"/>
        <w:right w:val="none" w:sz="0" w:space="0" w:color="auto"/>
      </w:divBdr>
    </w:div>
    <w:div w:id="1306424511">
      <w:bodyDiv w:val="1"/>
      <w:marLeft w:val="0"/>
      <w:marRight w:val="0"/>
      <w:marTop w:val="0"/>
      <w:marBottom w:val="0"/>
      <w:divBdr>
        <w:top w:val="none" w:sz="0" w:space="0" w:color="auto"/>
        <w:left w:val="none" w:sz="0" w:space="0" w:color="auto"/>
        <w:bottom w:val="none" w:sz="0" w:space="0" w:color="auto"/>
        <w:right w:val="none" w:sz="0" w:space="0" w:color="auto"/>
      </w:divBdr>
      <w:divsChild>
        <w:div w:id="444278398">
          <w:marLeft w:val="605"/>
          <w:marRight w:val="0"/>
          <w:marTop w:val="200"/>
          <w:marBottom w:val="40"/>
          <w:divBdr>
            <w:top w:val="none" w:sz="0" w:space="0" w:color="auto"/>
            <w:left w:val="none" w:sz="0" w:space="0" w:color="auto"/>
            <w:bottom w:val="none" w:sz="0" w:space="0" w:color="auto"/>
            <w:right w:val="none" w:sz="0" w:space="0" w:color="auto"/>
          </w:divBdr>
        </w:div>
      </w:divsChild>
    </w:div>
    <w:div w:id="1354184485">
      <w:bodyDiv w:val="1"/>
      <w:marLeft w:val="0"/>
      <w:marRight w:val="0"/>
      <w:marTop w:val="0"/>
      <w:marBottom w:val="0"/>
      <w:divBdr>
        <w:top w:val="none" w:sz="0" w:space="0" w:color="auto"/>
        <w:left w:val="none" w:sz="0" w:space="0" w:color="auto"/>
        <w:bottom w:val="none" w:sz="0" w:space="0" w:color="auto"/>
        <w:right w:val="none" w:sz="0" w:space="0" w:color="auto"/>
      </w:divBdr>
      <w:divsChild>
        <w:div w:id="1091506613">
          <w:marLeft w:val="605"/>
          <w:marRight w:val="0"/>
          <w:marTop w:val="200"/>
          <w:marBottom w:val="40"/>
          <w:divBdr>
            <w:top w:val="none" w:sz="0" w:space="0" w:color="auto"/>
            <w:left w:val="none" w:sz="0" w:space="0" w:color="auto"/>
            <w:bottom w:val="none" w:sz="0" w:space="0" w:color="auto"/>
            <w:right w:val="none" w:sz="0" w:space="0" w:color="auto"/>
          </w:divBdr>
        </w:div>
      </w:divsChild>
    </w:div>
    <w:div w:id="1426149981">
      <w:bodyDiv w:val="1"/>
      <w:marLeft w:val="0"/>
      <w:marRight w:val="0"/>
      <w:marTop w:val="0"/>
      <w:marBottom w:val="0"/>
      <w:divBdr>
        <w:top w:val="none" w:sz="0" w:space="0" w:color="auto"/>
        <w:left w:val="none" w:sz="0" w:space="0" w:color="auto"/>
        <w:bottom w:val="none" w:sz="0" w:space="0" w:color="auto"/>
        <w:right w:val="none" w:sz="0" w:space="0" w:color="auto"/>
      </w:divBdr>
    </w:div>
    <w:div w:id="1633559292">
      <w:bodyDiv w:val="1"/>
      <w:marLeft w:val="0"/>
      <w:marRight w:val="0"/>
      <w:marTop w:val="0"/>
      <w:marBottom w:val="0"/>
      <w:divBdr>
        <w:top w:val="none" w:sz="0" w:space="0" w:color="auto"/>
        <w:left w:val="none" w:sz="0" w:space="0" w:color="auto"/>
        <w:bottom w:val="none" w:sz="0" w:space="0" w:color="auto"/>
        <w:right w:val="none" w:sz="0" w:space="0" w:color="auto"/>
      </w:divBdr>
    </w:div>
    <w:div w:id="1704088848">
      <w:bodyDiv w:val="1"/>
      <w:marLeft w:val="0"/>
      <w:marRight w:val="0"/>
      <w:marTop w:val="0"/>
      <w:marBottom w:val="0"/>
      <w:divBdr>
        <w:top w:val="none" w:sz="0" w:space="0" w:color="auto"/>
        <w:left w:val="none" w:sz="0" w:space="0" w:color="auto"/>
        <w:bottom w:val="none" w:sz="0" w:space="0" w:color="auto"/>
        <w:right w:val="none" w:sz="0" w:space="0" w:color="auto"/>
      </w:divBdr>
    </w:div>
    <w:div w:id="1719740493">
      <w:bodyDiv w:val="1"/>
      <w:marLeft w:val="0"/>
      <w:marRight w:val="0"/>
      <w:marTop w:val="0"/>
      <w:marBottom w:val="0"/>
      <w:divBdr>
        <w:top w:val="none" w:sz="0" w:space="0" w:color="auto"/>
        <w:left w:val="none" w:sz="0" w:space="0" w:color="auto"/>
        <w:bottom w:val="none" w:sz="0" w:space="0" w:color="auto"/>
        <w:right w:val="none" w:sz="0" w:space="0" w:color="auto"/>
      </w:divBdr>
      <w:divsChild>
        <w:div w:id="1050616026">
          <w:marLeft w:val="605"/>
          <w:marRight w:val="0"/>
          <w:marTop w:val="200"/>
          <w:marBottom w:val="40"/>
          <w:divBdr>
            <w:top w:val="none" w:sz="0" w:space="0" w:color="auto"/>
            <w:left w:val="none" w:sz="0" w:space="0" w:color="auto"/>
            <w:bottom w:val="none" w:sz="0" w:space="0" w:color="auto"/>
            <w:right w:val="none" w:sz="0" w:space="0" w:color="auto"/>
          </w:divBdr>
        </w:div>
      </w:divsChild>
    </w:div>
    <w:div w:id="1933707691">
      <w:bodyDiv w:val="1"/>
      <w:marLeft w:val="0"/>
      <w:marRight w:val="0"/>
      <w:marTop w:val="0"/>
      <w:marBottom w:val="0"/>
      <w:divBdr>
        <w:top w:val="none" w:sz="0" w:space="0" w:color="auto"/>
        <w:left w:val="none" w:sz="0" w:space="0" w:color="auto"/>
        <w:bottom w:val="none" w:sz="0" w:space="0" w:color="auto"/>
        <w:right w:val="none" w:sz="0" w:space="0" w:color="auto"/>
      </w:divBdr>
      <w:divsChild>
        <w:div w:id="1416584231">
          <w:marLeft w:val="1440"/>
          <w:marRight w:val="0"/>
          <w:marTop w:val="100"/>
          <w:marBottom w:val="40"/>
          <w:divBdr>
            <w:top w:val="none" w:sz="0" w:space="0" w:color="auto"/>
            <w:left w:val="none" w:sz="0" w:space="0" w:color="auto"/>
            <w:bottom w:val="none" w:sz="0" w:space="0" w:color="auto"/>
            <w:right w:val="none" w:sz="0" w:space="0" w:color="auto"/>
          </w:divBdr>
        </w:div>
      </w:divsChild>
    </w:div>
    <w:div w:id="1963728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{74B726D7-09DF-A643-9D6D-72DC26A4CE43}</b:Guid>
    <b:RefOrder>1</b:RefOrder>
  </b:Source>
  <b:Source>
    <b:Tag>htt</b:Tag>
    <b:SourceType>InternetSite</b:SourceType>
    <b:Guid>{D031349B-EF1B-3548-BF7F-19528323CB27}</b:Guid>
    <b:URL>•	https://www.bloomberg.com/news/articles/2019-08-19/fighting-climate-change-will-help-economic-growth-study-finds</b:URL>
    <b:RefOrder>2</b:RefOrder>
  </b:Source>
  <b:Source>
    <b:Tag>htt1</b:Tag>
    <b:SourceType>InternetSite</b:SourceType>
    <b:Guid>{1A4215AA-2A44-7149-B60E-93D1C7894267}</b:Guid>
    <b:URL>•	https://www.bloomberg.com/news/articles/2019-09-09/the-massive-cost-of-not-adapting-to-climate-change </b:URL>
    <b:RefOrder>3</b:RefOrder>
  </b:Source>
</b:Sources>
</file>

<file path=customXml/itemProps1.xml><?xml version="1.0" encoding="utf-8"?>
<ds:datastoreItem xmlns:ds="http://schemas.openxmlformats.org/officeDocument/2006/customXml" ds:itemID="{1CF1C4BF-EABD-C54C-92EE-08605C1B3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648</Words>
  <Characters>3700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2019-09-23T03:18:00Z</dcterms:created>
  <dcterms:modified xsi:type="dcterms:W3CDTF">2019-09-23T03:18:00Z</dcterms:modified>
</cp:coreProperties>
</file>