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08.6614173228347" w:right="7.204724409448886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Многорукие бандиты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проблема: увеличение вовлеченности пользователей и улучшение рекомендаций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right="7.204724409448886" w:hanging="360"/>
        <w:rPr>
          <w:u w:val="none"/>
        </w:rPr>
      </w:pPr>
      <w:r w:rsidDel="00000000" w:rsidR="00000000" w:rsidRPr="00000000">
        <w:rPr>
          <w:rtl w:val="0"/>
        </w:rPr>
        <w:t xml:space="preserve">с вероятностью eps выбираем случайную обложку, а с вероятностью 1-eps персонализированную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рекомендации обложек к фильмам Netflix, хороший прирост только на непопулярных фильмах, реальные данные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рекомендации плейлистов и объяснение рекомендации Spotify, прирост метрик на 15-20%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MyWidget 10-15% прироста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модификация(контекст)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Вывод - позволяют получить улучшение поверх имеющихся алгоритмов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294.80314960629914"/>
        <w:rPr>
          <w:u w:val="none"/>
        </w:rPr>
      </w:pPr>
      <w:r w:rsidDel="00000000" w:rsidR="00000000" w:rsidRPr="00000000">
        <w:rPr>
          <w:rtl w:val="0"/>
        </w:rPr>
        <w:t xml:space="preserve">Объяснительные рекомендации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проблема: увеличение вовлеченности пользователей и продуктовых метрик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multitask learning система предсказывает товар, который должен понравиться пользователю, а потом пытается сгенерировать отзыв который написали бы на товар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модификации(двусторонние рекомендации)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продакшене применим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сервисе знакомств с помощью двусторонних рекомендаций добились прироста продуктовых метрик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Вывод - генерация персональных объяснений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294.80314960629914"/>
        <w:rPr>
          <w:u w:val="none"/>
        </w:rPr>
      </w:pPr>
      <w:r w:rsidDel="00000000" w:rsidR="00000000" w:rsidRPr="00000000">
        <w:rPr>
          <w:rtl w:val="0"/>
        </w:rPr>
        <w:t xml:space="preserve">работа со смещенными данными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проблема: данные из продакшена смещенные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только в тестовых датасетах, в продакшене не применяется, но вполне может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counterfactual loss - считаем, что правильный датасет должен иметь равномерное распределение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criteo RecSys 2018 best paper оптимизация матричного разложения - 5% отправляем на прогрев. Стараемся чтобы эмбеддинг 95% контрольной выборки был похож на эмбеддинг 5% случайной выборки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294.80314960629914"/>
        <w:rPr>
          <w:u w:val="none"/>
        </w:rPr>
      </w:pPr>
      <w:r w:rsidDel="00000000" w:rsidR="00000000" w:rsidRPr="00000000">
        <w:rPr>
          <w:rtl w:val="0"/>
        </w:rPr>
        <w:t xml:space="preserve">Честные рекомендации (fairness)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проблема: распределение вкусов пользователей не совпадает с распределением рекомендаций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калибровка. </w:t>
      </w:r>
      <w:r w:rsidDel="00000000" w:rsidR="00000000" w:rsidRPr="00000000">
        <w:rPr>
          <w:rtl w:val="0"/>
        </w:rPr>
        <w:t xml:space="preserve">кл дивергенция</w:t>
      </w:r>
      <w:r w:rsidDel="00000000" w:rsidR="00000000" w:rsidRPr="00000000">
        <w:rPr>
          <w:rtl w:val="0"/>
        </w:rPr>
        <w:t xml:space="preserve">. падают метрики. Но если калибровать немного, то метрики сохраняются, а распределение улучшается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продакшене не использовалось, только на датасете MovieLens 20M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Улучшается лояльность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294.80314960629914"/>
        <w:rPr>
          <w:u w:val="none"/>
        </w:rPr>
      </w:pPr>
      <w:r w:rsidDel="00000000" w:rsidR="00000000" w:rsidRPr="00000000">
        <w:rPr>
          <w:rtl w:val="0"/>
        </w:rPr>
        <w:t xml:space="preserve">Нейросетки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deepFM huawei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проблема: рекомендовать приложения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факторизационные машины и нейросети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прирост в 10%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microsoft, замена факторизационных машин, на нейросети эмулирующие работу факторизационных машин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pinterest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проблема: как сочетать постоянные и временные интересы (быстрее реагировать на краткосрочные  интересы и не просадить долгосрочные)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gru извлекают долгосрочные интересы в сессии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temporal convolutional networks, обучаются на последней сессии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быстрее реакция на краткосрочные интересы</w:t>
      </w:r>
    </w:p>
    <w:sectPr>
      <w:pgSz w:h="16834" w:w="11909"/>
      <w:pgMar w:bottom="1440" w:top="1440" w:left="1133.8582677165355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294.8031496062991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