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8FAFC"/>
            <w:tcBorders>
              <w:bottom w:val="single" w:sz="10" w:space="0" w:color="1F331A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125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12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color="auto" w:fill="F8FAFC"/>
            <w:tcBorders>
              <w:bottom w:val="single" w:sz="10" w:space="0" w:color="68162A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sz w:val="28"/>
              </w:rPr>
              <w:t>Коммерческое предложение</w:t>
            </w:r>
          </w:p>
          <w:p>
            <w:pPr>
              <w:jc w:val="right"/>
            </w:pPr>
            <w:r>
              <w:rPr>
                <w:rFonts w:ascii="Arial" w:hAnsi="Arial"/>
                <w:sz w:val="18"/>
              </w:rPr>
              <w:t>28.02.2026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КП №: 2026-02-28/1540</w:t>
              <w:br/>
            </w:r>
            <w:r>
              <w:rPr>
                <w:b/>
              </w:rPr>
              <w:t>Дата: 28.02.2026</w:t>
              <w:br/>
            </w:r>
            <w:r>
              <w:rPr>
                <w:b/>
              </w:rPr>
              <w:t>Позиции: 1</w:t>
              <w:br/>
            </w:r>
            <w:r>
              <w:rPr>
                <w:b/>
              </w:rPr>
              <w:t>Клиент: jadladjalks • ИП • 79503166127</w:t>
              <w:br/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Кол-во (итого): —</w:t>
              <w:br/>
            </w:r>
            <w:r>
              <w:rPr>
                <w:b/>
              </w:rPr>
              <w:t>Итого со скидкой: —</w:t>
              <w:br/>
            </w:r>
            <w:r>
              <w:rPr>
                <w:b/>
              </w:rPr>
              <w:t>Итого без скидки: —</w:t>
              <w:br/>
            </w:r>
            <w:r>
              <w:rPr>
                <w:b/>
              </w:rPr>
              <w:t>Экономия: —</w:t>
              <w:br/>
            </w:r>
          </w:p>
        </w:tc>
      </w:tr>
    </w:tbl>
    <w:p>
      <w:r>
        <w:rPr>
          <w:rFonts w:ascii="Arial" w:hAnsi="Arial"/>
          <w:sz w:val="18"/>
        </w:rPr>
        <w:t>💡 Кол-во не задано — итоги не рассчитываются.</w:t>
      </w:r>
    </w:p>
    <w:p/>
    <w:p>
      <w:r>
        <w:rPr>
          <w:b/>
        </w:rPr>
        <w:t>Условия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Срок поставки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Оплата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Доставка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r>
        <w:rPr>
          <w:b/>
        </w:rPr>
        <w:t>Состав КП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Krug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