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line="360" w:lineRule="auto"/>
        <w:jc w:val="center"/>
      </w:pPr>
      <w:r>
        <w:rPr>
          <w:rFonts w:ascii="Times New Roman" w:hAnsi="Times New Roman"/>
          <w:b/>
          <w:sz w:val="28"/>
        </w:rPr>
        <w:t>PROPOSAL PENGEMBANGAN PERANGKAT LUNAK</w:t>
      </w:r>
    </w:p>
    <w:p>
      <w:pPr>
        <w:spacing w:after="80" w:line="360" w:lineRule="auto"/>
        <w:jc w:val="center"/>
      </w:pPr>
      <w:r>
        <w:rPr>
          <w:rFonts w:ascii="Times New Roman" w:hAnsi="Times New Roman"/>
          <w:b/>
          <w:sz w:val="36"/>
        </w:rPr>
        <w:t>JUALIN.AI</w:t>
      </w:r>
    </w:p>
    <w:p>
      <w:pPr>
        <w:spacing w:after="480" w:line="360" w:lineRule="auto"/>
        <w:jc w:val="center"/>
      </w:pPr>
      <w:r>
        <w:rPr>
          <w:rFonts w:ascii="Times New Roman" w:hAnsi="Times New Roman"/>
          <w:b/>
          <w:sz w:val="26"/>
        </w:rPr>
        <w:t>AI Sales Assistant Berbasis Katalog untuk Otomasi Layanan Chat UMKM Mikro</w:t>
      </w:r>
    </w:p>
    <w:p>
      <w:pPr>
        <w:spacing w:after="80" w:line="360" w:lineRule="auto"/>
        <w:jc w:val="center"/>
      </w:pPr>
      <w:r>
        <w:rPr>
          <w:rFonts w:ascii="Times New Roman" w:hAnsi="Times New Roman"/>
          <w:b w:val="0"/>
          <w:sz w:val="24"/>
        </w:rPr>
        <w:t>Divisi III: Pengembangan Perangkat Lunak (Software Development)</w:t>
      </w:r>
    </w:p>
    <w:p>
      <w:pPr>
        <w:spacing w:after="480" w:line="360" w:lineRule="auto"/>
        <w:jc w:val="center"/>
      </w:pPr>
      <w:r>
        <w:rPr>
          <w:rFonts w:ascii="Times New Roman" w:hAnsi="Times New Roman"/>
          <w:b w:val="0"/>
          <w:sz w:val="24"/>
        </w:rPr>
        <w:t>GEMASTIK DIGINEXS 2026</w:t>
      </w:r>
    </w:p>
    <w:p>
      <w:pPr>
        <w:spacing w:after="160" w:line="360" w:lineRule="auto"/>
        <w:jc w:val="center"/>
      </w:pPr>
      <w:r>
        <w:rPr>
          <w:rFonts w:ascii="Times New Roman" w:hAnsi="Times New Roman"/>
          <w:b/>
          <w:sz w:val="24"/>
        </w:rPr>
        <w:t>Tim Digiboom</w:t>
      </w:r>
    </w:p>
    <w:p>
      <w:pPr>
        <w:spacing w:after="40" w:line="360" w:lineRule="auto"/>
        <w:jc w:val="center"/>
      </w:pPr>
      <w:r>
        <w:rPr>
          <w:rFonts w:ascii="Times New Roman" w:hAnsi="Times New Roman"/>
          <w:b w:val="0"/>
          <w:sz w:val="24"/>
        </w:rPr>
        <w:t>Ketua: [Nama Ketua] / [NIM]</w:t>
      </w:r>
    </w:p>
    <w:p>
      <w:pPr>
        <w:spacing w:after="40" w:line="360" w:lineRule="auto"/>
        <w:jc w:val="center"/>
      </w:pPr>
      <w:r>
        <w:rPr>
          <w:rFonts w:ascii="Times New Roman" w:hAnsi="Times New Roman"/>
          <w:b w:val="0"/>
          <w:sz w:val="24"/>
        </w:rPr>
        <w:t>Anggota 1: [Nama Anggota 1] / [NIM]</w:t>
      </w:r>
    </w:p>
    <w:p>
      <w:pPr>
        <w:spacing w:after="480" w:line="360" w:lineRule="auto"/>
        <w:jc w:val="center"/>
      </w:pPr>
      <w:r>
        <w:rPr>
          <w:rFonts w:ascii="Times New Roman" w:hAnsi="Times New Roman"/>
          <w:b w:val="0"/>
          <w:sz w:val="24"/>
        </w:rPr>
        <w:t>Anggota 2: [Nama Anggota 2] / [NIM]</w:t>
      </w:r>
    </w:p>
    <w:p>
      <w:pPr>
        <w:spacing w:after="40" w:line="360" w:lineRule="auto"/>
        <w:jc w:val="center"/>
      </w:pPr>
      <w:r>
        <w:rPr>
          <w:rFonts w:ascii="Times New Roman" w:hAnsi="Times New Roman"/>
          <w:b w:val="0"/>
          <w:sz w:val="24"/>
        </w:rPr>
        <w:t>Program Studi Sistem Informasi</w:t>
      </w:r>
    </w:p>
    <w:p>
      <w:pPr>
        <w:spacing w:after="40" w:line="360" w:lineRule="auto"/>
        <w:jc w:val="center"/>
      </w:pPr>
      <w:r>
        <w:rPr>
          <w:rFonts w:ascii="Times New Roman" w:hAnsi="Times New Roman"/>
          <w:b w:val="0"/>
          <w:sz w:val="24"/>
        </w:rPr>
        <w:t>Universitas Nahdlatul Ulama Surabaya</w:t>
      </w:r>
    </w:p>
    <w:p>
      <w:pPr>
        <w:spacing w:after="40" w:line="360" w:lineRule="auto"/>
        <w:jc w:val="center"/>
      </w:pPr>
      <w:r>
        <w:rPr>
          <w:rFonts w:ascii="Times New Roman" w:hAnsi="Times New Roman"/>
          <w:b w:val="0"/>
          <w:sz w:val="24"/>
        </w:rPr>
        <w:t>11 Juni 2026</w:t>
      </w:r>
    </w:p>
    <w:p>
      <w:r>
        <w:br w:type="page"/>
      </w:r>
    </w:p>
    <w:p>
      <w:pPr>
        <w:pStyle w:val="Heading1"/>
      </w:pPr>
      <w:r>
        <w:t>1. Judul/Nama Perangkat Lunak</w:t>
      </w:r>
    </w:p>
    <w:p>
      <w:pPr>
        <w:spacing w:line="360" w:lineRule="auto" w:after="120"/>
        <w:jc w:val="both"/>
      </w:pPr>
      <w:r>
        <w:rPr>
          <w:rFonts w:ascii="Times New Roman" w:hAnsi="Times New Roman"/>
          <w:sz w:val="24"/>
        </w:rPr>
        <w:t>Nama perangkat lunak yang diusulkan adalah JUALIN.AI dengan edisi JUALIN OS, sebuah Sistem Operasi Toko Otonom untuk UMKM mikro. Berbeda dari chatbot layanan yang hanya menjawab chat, JUALIN OS adalah tim agen kecerdasan buatan terspesialisasi yang menjalankan operasional toko secara otonom dan terkoordinasi, yaitu melayani percakapan, menawar harga secara aman, menjaga stok, menagih pembayaran, dan menyusun laporan harian, dengan kendali penuh tetap berada di tangan penjual. Produk ini dikembangkan untuk Divisi III Pengembangan Perangkat Lunak GEMASTIK DIGINEXS 2026 dengan tema Digital Intelligence For Smart Society.</w:t>
      </w:r>
    </w:p>
    <w:tbl>
      <w:tblPr>
        <w:tblStyle w:val="TableGrid"/>
        <w:tblW w:type="auto" w:w="0"/>
        <w:jc w:val="center"/>
        <w:tblLook w:firstColumn="1" w:firstRow="1" w:lastColumn="0" w:lastRow="0" w:noHBand="0" w:noVBand="1" w:val="04A0"/>
      </w:tblPr>
      <w:tblGrid>
        <w:gridCol w:w="3968"/>
        <w:gridCol w:w="3968"/>
      </w:tblGrid>
      <w:tr>
        <w:tc>
          <w:tcPr>
            <w:tcW w:type="dxa" w:w="2041"/>
            <w:vAlign w:val="center"/>
            <w:shd w:fill="16A34A"/>
          </w:tcPr>
          <w:p>
            <w:pPr>
              <w:spacing w:after="0" w:line="276" w:lineRule="auto"/>
            </w:pPr>
            <w:r/>
            <w:r>
              <w:rPr>
                <w:rFonts w:ascii="Times New Roman" w:hAnsi="Times New Roman"/>
                <w:b/>
                <w:color w:val="FFFFFF"/>
                <w:sz w:val="21"/>
              </w:rPr>
              <w:t>Aspek</w:t>
            </w:r>
          </w:p>
        </w:tc>
        <w:tc>
          <w:tcPr>
            <w:tcW w:type="dxa" w:w="5443"/>
            <w:vAlign w:val="center"/>
            <w:shd w:fill="16A34A"/>
          </w:tcPr>
          <w:p>
            <w:pPr>
              <w:spacing w:after="0" w:line="276" w:lineRule="auto"/>
            </w:pPr>
            <w:r/>
            <w:r>
              <w:rPr>
                <w:rFonts w:ascii="Times New Roman" w:hAnsi="Times New Roman"/>
                <w:b/>
                <w:color w:val="FFFFFF"/>
                <w:sz w:val="21"/>
              </w:rPr>
              <w:t>Rincian</w:t>
            </w:r>
          </w:p>
        </w:tc>
      </w:tr>
      <w:tr>
        <w:tc>
          <w:tcPr>
            <w:tcW w:type="dxa" w:w="2041"/>
            <w:vAlign w:val="center"/>
          </w:tcPr>
          <w:p>
            <w:pPr>
              <w:spacing w:after="0" w:line="276" w:lineRule="auto"/>
            </w:pPr>
            <w:r/>
            <w:r>
              <w:rPr>
                <w:rFonts w:ascii="Times New Roman" w:hAnsi="Times New Roman"/>
                <w:b w:val="0"/>
                <w:sz w:val="21"/>
              </w:rPr>
              <w:t>Nama produk</w:t>
            </w:r>
          </w:p>
        </w:tc>
        <w:tc>
          <w:tcPr>
            <w:tcW w:type="dxa" w:w="5443"/>
            <w:vAlign w:val="center"/>
          </w:tcPr>
          <w:p>
            <w:pPr>
              <w:spacing w:after="0" w:line="276" w:lineRule="auto"/>
            </w:pPr>
            <w:r/>
            <w:r>
              <w:rPr>
                <w:rFonts w:ascii="Times New Roman" w:hAnsi="Times New Roman"/>
                <w:b w:val="0"/>
                <w:sz w:val="21"/>
              </w:rPr>
              <w:t>JUALIN.AI - edisi JUALIN OS (Sistem Operasi Toko Otonom)</w:t>
            </w:r>
          </w:p>
        </w:tc>
      </w:tr>
      <w:tr>
        <w:tc>
          <w:tcPr>
            <w:tcW w:type="dxa" w:w="2041"/>
            <w:vAlign w:val="center"/>
            <w:shd w:fill="F8FAFC"/>
          </w:tcPr>
          <w:p>
            <w:pPr>
              <w:spacing w:after="0" w:line="276" w:lineRule="auto"/>
            </w:pPr>
            <w:r/>
            <w:r>
              <w:rPr>
                <w:rFonts w:ascii="Times New Roman" w:hAnsi="Times New Roman"/>
                <w:b w:val="0"/>
                <w:sz w:val="21"/>
              </w:rPr>
              <w:t>Tagline</w:t>
            </w:r>
          </w:p>
        </w:tc>
        <w:tc>
          <w:tcPr>
            <w:tcW w:type="dxa" w:w="5443"/>
            <w:vAlign w:val="center"/>
            <w:shd w:fill="F8FAFC"/>
          </w:tcPr>
          <w:p>
            <w:pPr>
              <w:spacing w:after="0" w:line="276" w:lineRule="auto"/>
            </w:pPr>
            <w:r/>
            <w:r>
              <w:rPr>
                <w:rFonts w:ascii="Times New Roman" w:hAnsi="Times New Roman"/>
                <w:b w:val="0"/>
                <w:sz w:val="21"/>
              </w:rPr>
              <w:t>Tim karyawan AI yang menjalankan toko UMKM: menjual, menawar, menjaga stok, menagih, dan membukukan secara otonom dan terkendali</w:t>
            </w:r>
          </w:p>
        </w:tc>
      </w:tr>
      <w:tr>
        <w:tc>
          <w:tcPr>
            <w:tcW w:type="dxa" w:w="2041"/>
            <w:vAlign w:val="center"/>
          </w:tcPr>
          <w:p>
            <w:pPr>
              <w:spacing w:after="0" w:line="276" w:lineRule="auto"/>
            </w:pPr>
            <w:r/>
            <w:r>
              <w:rPr>
                <w:rFonts w:ascii="Times New Roman" w:hAnsi="Times New Roman"/>
                <w:b w:val="0"/>
                <w:sz w:val="21"/>
              </w:rPr>
              <w:t>Target pengguna</w:t>
            </w:r>
          </w:p>
        </w:tc>
        <w:tc>
          <w:tcPr>
            <w:tcW w:type="dxa" w:w="5443"/>
            <w:vAlign w:val="center"/>
          </w:tcPr>
          <w:p>
            <w:pPr>
              <w:spacing w:after="0" w:line="276" w:lineRule="auto"/>
            </w:pPr>
            <w:r/>
            <w:r>
              <w:rPr>
                <w:rFonts w:ascii="Times New Roman" w:hAnsi="Times New Roman"/>
                <w:b w:val="0"/>
                <w:sz w:val="21"/>
              </w:rPr>
              <w:t>Pelaku UMKM mikro yang berjualan melalui WhatsApp, Instagram, storefront, atau marketplace sosial</w:t>
            </w:r>
          </w:p>
        </w:tc>
      </w:tr>
      <w:tr>
        <w:tc>
          <w:tcPr>
            <w:tcW w:type="dxa" w:w="2041"/>
            <w:vAlign w:val="center"/>
            <w:shd w:fill="F8FAFC"/>
          </w:tcPr>
          <w:p>
            <w:pPr>
              <w:spacing w:after="0" w:line="276" w:lineRule="auto"/>
            </w:pPr>
            <w:r/>
            <w:r>
              <w:rPr>
                <w:rFonts w:ascii="Times New Roman" w:hAnsi="Times New Roman"/>
                <w:b w:val="0"/>
                <w:sz w:val="21"/>
              </w:rPr>
              <w:t>Kebaruan inti</w:t>
            </w:r>
          </w:p>
        </w:tc>
        <w:tc>
          <w:tcPr>
            <w:tcW w:type="dxa" w:w="5443"/>
            <w:vAlign w:val="center"/>
            <w:shd w:fill="F8FAFC"/>
          </w:tcPr>
          <w:p>
            <w:pPr>
              <w:spacing w:after="0" w:line="276" w:lineRule="auto"/>
            </w:pPr>
            <w:r/>
            <w:r>
              <w:rPr>
                <w:rFonts w:ascii="Times New Roman" w:hAnsi="Times New Roman"/>
                <w:b w:val="0"/>
                <w:sz w:val="21"/>
              </w:rPr>
              <w:t>Arsitektur multi-agen (Manajer dan enam agen spesialis) serta mesin negosiasi aman-margin yang dijamin tidak pernah menjual di bawah batas untung</w:t>
            </w:r>
          </w:p>
        </w:tc>
      </w:tr>
      <w:tr>
        <w:tc>
          <w:tcPr>
            <w:tcW w:type="dxa" w:w="2041"/>
            <w:vAlign w:val="center"/>
          </w:tcPr>
          <w:p>
            <w:pPr>
              <w:spacing w:after="0" w:line="276" w:lineRule="auto"/>
            </w:pPr>
            <w:r/>
            <w:r>
              <w:rPr>
                <w:rFonts w:ascii="Times New Roman" w:hAnsi="Times New Roman"/>
                <w:b w:val="0"/>
                <w:sz w:val="21"/>
              </w:rPr>
              <w:t>Kontribusi SDGs</w:t>
            </w:r>
          </w:p>
        </w:tc>
        <w:tc>
          <w:tcPr>
            <w:tcW w:type="dxa" w:w="5443"/>
            <w:vAlign w:val="center"/>
          </w:tcPr>
          <w:p>
            <w:pPr>
              <w:spacing w:after="0" w:line="276" w:lineRule="auto"/>
            </w:pPr>
            <w:r/>
            <w:r>
              <w:rPr>
                <w:rFonts w:ascii="Times New Roman" w:hAnsi="Times New Roman"/>
                <w:b w:val="0"/>
                <w:sz w:val="21"/>
              </w:rPr>
              <w:t>SDG 8 Decent Work and Economic Growth, SDG 9 Industry Innovation and Infrastructure, SDG 1 No Poverty, SDG 10 Reduced Inequality</w:t>
            </w:r>
          </w:p>
        </w:tc>
      </w:tr>
      <w:tr>
        <w:tc>
          <w:tcPr>
            <w:tcW w:type="dxa" w:w="2041"/>
            <w:vAlign w:val="center"/>
            <w:shd w:fill="F8FAFC"/>
          </w:tcPr>
          <w:p>
            <w:pPr>
              <w:spacing w:after="0" w:line="276" w:lineRule="auto"/>
            </w:pPr>
            <w:r/>
            <w:r>
              <w:rPr>
                <w:rFonts w:ascii="Times New Roman" w:hAnsi="Times New Roman"/>
                <w:b w:val="0"/>
                <w:sz w:val="21"/>
              </w:rPr>
              <w:t>Status prototipe</w:t>
            </w:r>
          </w:p>
        </w:tc>
        <w:tc>
          <w:tcPr>
            <w:tcW w:type="dxa" w:w="5443"/>
            <w:vAlign w:val="center"/>
            <w:shd w:fill="F8FAFC"/>
          </w:tcPr>
          <w:p>
            <w:pPr>
              <w:spacing w:after="0" w:line="276" w:lineRule="auto"/>
            </w:pPr>
            <w:r/>
            <w:r>
              <w:rPr>
                <w:rFonts w:ascii="Times New Roman" w:hAnsi="Times New Roman"/>
                <w:b w:val="0"/>
                <w:sz w:val="21"/>
              </w:rPr>
              <w:t>Aplikasi web full-stack operasional: Next.js, FastAPI, PostgreSQL pgvector, Redis, worker arq, Docker, dengan modul multi-agen dan dashboard AI Crew</w:t>
            </w:r>
          </w:p>
        </w:tc>
      </w:tr>
    </w:tbl>
    <w:p/>
    <w:p>
      <w:pPr>
        <w:spacing w:line="360" w:lineRule="auto" w:after="120"/>
        <w:jc w:val="both"/>
      </w:pPr>
      <w:r>
        <w:rPr>
          <w:rFonts w:ascii="Times New Roman" w:hAnsi="Times New Roman"/>
          <w:sz w:val="24"/>
        </w:rPr>
        <w:t>Inti gagasan JUALIN OS adalah memindahkan UMKM dari posisi AI Copilot yang sekadar membantu menjawab menjadi AI Autopilot yang menjalankan operasi. Sebuah Orchestrator merutekan setiap peristiwa, mesin negosiasi deterministik menjaga margin, dan setiap tindakan agen tercatat serta dapat disetujui atau ditolak penjual. Dengan demikian otomasi menjadi lebih berdampak sekaligus tetap dapat dipercaya.</w:t>
      </w:r>
    </w:p>
    <w:tbl>
      <w:tblPr>
        <w:tblStyle w:val="TableGrid"/>
        <w:tblW w:type="auto" w:w="0"/>
        <w:jc w:val="center"/>
        <w:tblLook w:firstColumn="1" w:firstRow="1" w:lastColumn="0" w:lastRow="0" w:noHBand="0" w:noVBand="1" w:val="04A0"/>
      </w:tblPr>
      <w:tblGrid>
        <w:gridCol w:w="3968"/>
        <w:gridCol w:w="3968"/>
      </w:tblGrid>
      <w:tr>
        <w:tc>
          <w:tcPr>
            <w:tcW w:type="dxa" w:w="1984"/>
            <w:vAlign w:val="center"/>
            <w:shd w:fill="16A34A"/>
          </w:tcPr>
          <w:p>
            <w:pPr>
              <w:spacing w:after="0" w:line="276" w:lineRule="auto"/>
            </w:pPr>
            <w:r/>
            <w:r>
              <w:rPr>
                <w:rFonts w:ascii="Times New Roman" w:hAnsi="Times New Roman"/>
                <w:b/>
                <w:color w:val="FFFFFF"/>
                <w:sz w:val="21"/>
              </w:rPr>
              <w:t>Kriteria penyisihan</w:t>
            </w:r>
          </w:p>
        </w:tc>
        <w:tc>
          <w:tcPr>
            <w:tcW w:type="dxa" w:w="5499"/>
            <w:vAlign w:val="center"/>
            <w:shd w:fill="16A34A"/>
          </w:tcPr>
          <w:p>
            <w:pPr>
              <w:spacing w:after="0" w:line="276" w:lineRule="auto"/>
            </w:pPr>
            <w:r/>
            <w:r>
              <w:rPr>
                <w:rFonts w:ascii="Times New Roman" w:hAnsi="Times New Roman"/>
                <w:b/>
                <w:color w:val="FFFFFF"/>
                <w:sz w:val="21"/>
              </w:rPr>
              <w:t>Respons dalam proposal</w:t>
            </w:r>
          </w:p>
        </w:tc>
      </w:tr>
      <w:tr>
        <w:tc>
          <w:tcPr>
            <w:tcW w:type="dxa" w:w="1984"/>
            <w:vAlign w:val="center"/>
          </w:tcPr>
          <w:p>
            <w:pPr>
              <w:spacing w:after="0" w:line="276" w:lineRule="auto"/>
            </w:pPr>
            <w:r/>
            <w:r>
              <w:rPr>
                <w:rFonts w:ascii="Times New Roman" w:hAnsi="Times New Roman"/>
                <w:b w:val="0"/>
                <w:sz w:val="21"/>
              </w:rPr>
              <w:t>Aspek inovasi 20%</w:t>
            </w:r>
          </w:p>
        </w:tc>
        <w:tc>
          <w:tcPr>
            <w:tcW w:type="dxa" w:w="5499"/>
            <w:vAlign w:val="center"/>
          </w:tcPr>
          <w:p>
            <w:pPr>
              <w:spacing w:after="0" w:line="276" w:lineRule="auto"/>
            </w:pPr>
            <w:r/>
            <w:r>
              <w:rPr>
                <w:rFonts w:ascii="Times New Roman" w:hAnsi="Times New Roman"/>
                <w:b w:val="0"/>
                <w:sz w:val="21"/>
              </w:rPr>
              <w:t>Lompatan kategori dari chatbot reaktif menjadi sistem multi-agen otonom dengan negosiasi aman-margin; berakar pada riset ReAct, Reflexion, dan bargaining LLM.</w:t>
            </w:r>
          </w:p>
        </w:tc>
      </w:tr>
      <w:tr>
        <w:tc>
          <w:tcPr>
            <w:tcW w:type="dxa" w:w="1984"/>
            <w:vAlign w:val="center"/>
            <w:shd w:fill="F8FAFC"/>
          </w:tcPr>
          <w:p>
            <w:pPr>
              <w:spacing w:after="0" w:line="276" w:lineRule="auto"/>
            </w:pPr>
            <w:r/>
            <w:r>
              <w:rPr>
                <w:rFonts w:ascii="Times New Roman" w:hAnsi="Times New Roman"/>
                <w:b w:val="0"/>
                <w:sz w:val="21"/>
              </w:rPr>
              <w:t>Dampak 20%</w:t>
            </w:r>
          </w:p>
        </w:tc>
        <w:tc>
          <w:tcPr>
            <w:tcW w:type="dxa" w:w="5499"/>
            <w:vAlign w:val="center"/>
            <w:shd w:fill="F8FAFC"/>
          </w:tcPr>
          <w:p>
            <w:pPr>
              <w:spacing w:after="0" w:line="276" w:lineRule="auto"/>
            </w:pPr>
            <w:r/>
            <w:r>
              <w:rPr>
                <w:rFonts w:ascii="Times New Roman" w:hAnsi="Times New Roman"/>
                <w:b w:val="0"/>
                <w:sz w:val="21"/>
              </w:rPr>
              <w:t>Dampak terukur: waktu operasional dihemat, omzet dibantu AI, omzet diselamatkan, dan deal negosiasi tertutup tanpa jual-rugi; divalidasi melalui kuesioner 30 responden asli.</w:t>
            </w:r>
          </w:p>
        </w:tc>
      </w:tr>
      <w:tr>
        <w:tc>
          <w:tcPr>
            <w:tcW w:type="dxa" w:w="1984"/>
            <w:vAlign w:val="center"/>
          </w:tcPr>
          <w:p>
            <w:pPr>
              <w:spacing w:after="0" w:line="276" w:lineRule="auto"/>
            </w:pPr>
            <w:r/>
            <w:r>
              <w:rPr>
                <w:rFonts w:ascii="Times New Roman" w:hAnsi="Times New Roman"/>
                <w:b w:val="0"/>
                <w:sz w:val="21"/>
              </w:rPr>
              <w:t>Desain antarmuka 20%</w:t>
            </w:r>
          </w:p>
        </w:tc>
        <w:tc>
          <w:tcPr>
            <w:tcW w:type="dxa" w:w="5499"/>
            <w:vAlign w:val="center"/>
          </w:tcPr>
          <w:p>
            <w:pPr>
              <w:spacing w:after="0" w:line="276" w:lineRule="auto"/>
            </w:pPr>
            <w:r/>
            <w:r>
              <w:rPr>
                <w:rFonts w:ascii="Times New Roman" w:hAnsi="Times New Roman"/>
                <w:b w:val="0"/>
                <w:sz w:val="21"/>
              </w:rPr>
              <w:t>Pusat Komando AI Crew menampilkan status tiap agen, activity feed, antrean persetujuan, dan laporan harian; mobile-first untuk seller dan chat untuk customer.</w:t>
            </w:r>
          </w:p>
        </w:tc>
      </w:tr>
      <w:tr>
        <w:tc>
          <w:tcPr>
            <w:tcW w:type="dxa" w:w="1984"/>
            <w:vAlign w:val="center"/>
            <w:shd w:fill="F8FAFC"/>
          </w:tcPr>
          <w:p>
            <w:pPr>
              <w:spacing w:after="0" w:line="276" w:lineRule="auto"/>
            </w:pPr>
            <w:r/>
            <w:r>
              <w:rPr>
                <w:rFonts w:ascii="Times New Roman" w:hAnsi="Times New Roman"/>
                <w:b w:val="0"/>
                <w:sz w:val="21"/>
              </w:rPr>
              <w:t>Proses pengembangan 20%</w:t>
            </w:r>
          </w:p>
        </w:tc>
        <w:tc>
          <w:tcPr>
            <w:tcW w:type="dxa" w:w="5499"/>
            <w:vAlign w:val="center"/>
            <w:shd w:fill="F8FAFC"/>
          </w:tcPr>
          <w:p>
            <w:pPr>
              <w:spacing w:after="0" w:line="276" w:lineRule="auto"/>
            </w:pPr>
            <w:r/>
            <w:r>
              <w:rPr>
                <w:rFonts w:ascii="Times New Roman" w:hAnsi="Times New Roman"/>
                <w:b w:val="0"/>
                <w:sz w:val="21"/>
              </w:rPr>
              <w:t>Agile prototyping, arsitektur multi-agen modular, guardrail deterministik, savepoint transaksi, feature flag, dan CI/CD GitHub Actions.</w:t>
            </w:r>
          </w:p>
        </w:tc>
      </w:tr>
      <w:tr>
        <w:tc>
          <w:tcPr>
            <w:tcW w:type="dxa" w:w="1984"/>
            <w:vAlign w:val="center"/>
          </w:tcPr>
          <w:p>
            <w:pPr>
              <w:spacing w:after="0" w:line="276" w:lineRule="auto"/>
            </w:pPr>
            <w:r/>
            <w:r>
              <w:rPr>
                <w:rFonts w:ascii="Times New Roman" w:hAnsi="Times New Roman"/>
                <w:b w:val="0"/>
                <w:sz w:val="21"/>
              </w:rPr>
              <w:t>Kesesuaian ide 10%</w:t>
            </w:r>
          </w:p>
        </w:tc>
        <w:tc>
          <w:tcPr>
            <w:tcW w:type="dxa" w:w="5499"/>
            <w:vAlign w:val="center"/>
          </w:tcPr>
          <w:p>
            <w:pPr>
              <w:spacing w:after="0" w:line="276" w:lineRule="auto"/>
            </w:pPr>
            <w:r/>
            <w:r>
              <w:rPr>
                <w:rFonts w:ascii="Times New Roman" w:hAnsi="Times New Roman"/>
                <w:b w:val="0"/>
                <w:sz w:val="21"/>
              </w:rPr>
              <w:t>Selaras tema smart society: memberdayakan jutaan UMKM dengan kecerdasan digital yang inklusif.</w:t>
            </w:r>
          </w:p>
        </w:tc>
      </w:tr>
      <w:tr>
        <w:tc>
          <w:tcPr>
            <w:tcW w:type="dxa" w:w="1984"/>
            <w:vAlign w:val="center"/>
            <w:shd w:fill="F8FAFC"/>
          </w:tcPr>
          <w:p>
            <w:pPr>
              <w:spacing w:after="0" w:line="276" w:lineRule="auto"/>
            </w:pPr>
            <w:r/>
            <w:r>
              <w:rPr>
                <w:rFonts w:ascii="Times New Roman" w:hAnsi="Times New Roman"/>
                <w:b w:val="0"/>
                <w:sz w:val="21"/>
              </w:rPr>
              <w:t>Urgensi masalah 10%</w:t>
            </w:r>
          </w:p>
        </w:tc>
        <w:tc>
          <w:tcPr>
            <w:tcW w:type="dxa" w:w="5499"/>
            <w:vAlign w:val="center"/>
            <w:shd w:fill="F8FAFC"/>
          </w:tcPr>
          <w:p>
            <w:pPr>
              <w:spacing w:after="0" w:line="276" w:lineRule="auto"/>
            </w:pPr>
            <w:r/>
            <w:r>
              <w:rPr>
                <w:rFonts w:ascii="Times New Roman" w:hAnsi="Times New Roman"/>
                <w:b w:val="0"/>
                <w:sz w:val="21"/>
              </w:rPr>
              <w:t>Penjual mikro menanggung enam pekerjaan sekaligus pada kanal chat yang tidak pernah berhenti.</w:t>
            </w:r>
          </w:p>
        </w:tc>
      </w:tr>
    </w:tbl>
    <w:p/>
    <w:p/>
    <w:p>
      <w:pPr>
        <w:pStyle w:val="Heading1"/>
      </w:pPr>
      <w:r>
        <w:t>2. Latar Belakang Ide Perangkat Lunak</w:t>
      </w:r>
    </w:p>
    <w:p>
      <w:pPr>
        <w:spacing w:line="360" w:lineRule="auto" w:after="120"/>
        <w:jc w:val="both"/>
      </w:pPr>
      <w:r>
        <w:rPr>
          <w:rFonts w:ascii="Times New Roman" w:hAnsi="Times New Roman"/>
          <w:sz w:val="24"/>
        </w:rPr>
        <w:t>UMKM adalah tulang punggung ekonomi Indonesia, menyumbang sekitar 60 persen Produk Domestik Bruto dan menyerap sekitar 97 persen tenaga kerja menurut Kementerian Koperasi dan UKM. Mayoritas dari sekitar 4,4 juta pelaku e-commerce nasional berjualan melalui pesan instan, bukan etalase marketplace, menurut Badan Pusat Statistik tahun 2024. Artinya, medan transaksi UMKM sesungguhnya adalah kotak chat, dan di sanalah penjual mikro paling kewalahan.</w:t>
      </w:r>
    </w:p>
    <w:p>
      <w:pPr>
        <w:spacing w:line="360" w:lineRule="auto" w:after="120"/>
        <w:jc w:val="both"/>
      </w:pPr>
      <w:r>
        <w:rPr>
          <w:rFonts w:ascii="Times New Roman" w:hAnsi="Times New Roman"/>
          <w:sz w:val="24"/>
        </w:rPr>
        <w:t>Seorang penjual mikro menanggung enam pekerjaan sekaligus dan sendirian: membalas chat selama 24 jam, melayani tawar-menawar, menagih pembayaran yang tertunda, menjaga stok agar tidak salah janji, menyapa kembali pelanggan lama, dan mencatat pembukuan. Setiap beban itu sebenarnya pekerjaan satu orang. Akibatnya peluang closing hilang bukan karena produk tidak menarik, melainkan karena respons dan proses penjualan tidak konsisten.</w:t>
      </w:r>
    </w:p>
    <w:tbl>
      <w:tblPr>
        <w:tblStyle w:val="TableGrid"/>
        <w:tblW w:type="auto" w:w="0"/>
        <w:jc w:val="center"/>
        <w:tblLook w:firstColumn="1" w:firstRow="1" w:lastColumn="0" w:lastRow="0" w:noHBand="0" w:noVBand="1" w:val="04A0"/>
      </w:tblPr>
      <w:tblGrid>
        <w:gridCol w:w="2646"/>
        <w:gridCol w:w="2646"/>
        <w:gridCol w:w="2646"/>
      </w:tblGrid>
      <w:tr>
        <w:tc>
          <w:tcPr>
            <w:tcW w:type="dxa" w:w="1928"/>
            <w:vAlign w:val="center"/>
            <w:shd w:fill="16A34A"/>
          </w:tcPr>
          <w:p>
            <w:pPr>
              <w:spacing w:after="0" w:line="276" w:lineRule="auto"/>
            </w:pPr>
            <w:r/>
            <w:r>
              <w:rPr>
                <w:rFonts w:ascii="Times New Roman" w:hAnsi="Times New Roman"/>
                <w:b/>
                <w:color w:val="FFFFFF"/>
                <w:sz w:val="21"/>
              </w:rPr>
              <w:t>Beban penjual (enam pekerjaan)</w:t>
            </w:r>
          </w:p>
        </w:tc>
        <w:tc>
          <w:tcPr>
            <w:tcW w:type="dxa" w:w="2608"/>
            <w:vAlign w:val="center"/>
            <w:shd w:fill="16A34A"/>
          </w:tcPr>
          <w:p>
            <w:pPr>
              <w:spacing w:after="0" w:line="276" w:lineRule="auto"/>
            </w:pPr>
            <w:r/>
            <w:r>
              <w:rPr>
                <w:rFonts w:ascii="Times New Roman" w:hAnsi="Times New Roman"/>
                <w:b/>
                <w:color w:val="FFFFFF"/>
                <w:sz w:val="21"/>
              </w:rPr>
              <w:t>Dampak bila tak tertangani</w:t>
            </w:r>
          </w:p>
        </w:tc>
        <w:tc>
          <w:tcPr>
            <w:tcW w:type="dxa" w:w="2948"/>
            <w:vAlign w:val="center"/>
            <w:shd w:fill="16A34A"/>
          </w:tcPr>
          <w:p>
            <w:pPr>
              <w:spacing w:after="0" w:line="276" w:lineRule="auto"/>
            </w:pPr>
            <w:r/>
            <w:r>
              <w:rPr>
                <w:rFonts w:ascii="Times New Roman" w:hAnsi="Times New Roman"/>
                <w:b/>
                <w:color w:val="FFFFFF"/>
                <w:sz w:val="21"/>
              </w:rPr>
              <w:t>Agen JUALIN OS yang menangani</w:t>
            </w:r>
          </w:p>
        </w:tc>
      </w:tr>
      <w:tr>
        <w:tc>
          <w:tcPr>
            <w:tcW w:type="dxa" w:w="1928"/>
            <w:vAlign w:val="center"/>
          </w:tcPr>
          <w:p>
            <w:pPr>
              <w:spacing w:after="0" w:line="276" w:lineRule="auto"/>
            </w:pPr>
            <w:r/>
            <w:r>
              <w:rPr>
                <w:rFonts w:ascii="Times New Roman" w:hAnsi="Times New Roman"/>
                <w:b w:val="0"/>
                <w:sz w:val="21"/>
              </w:rPr>
              <w:t>Balas chat selama 24 jam</w:t>
            </w:r>
          </w:p>
        </w:tc>
        <w:tc>
          <w:tcPr>
            <w:tcW w:type="dxa" w:w="2608"/>
            <w:vAlign w:val="center"/>
          </w:tcPr>
          <w:p>
            <w:pPr>
              <w:spacing w:after="0" w:line="276" w:lineRule="auto"/>
            </w:pPr>
            <w:r/>
            <w:r>
              <w:rPr>
                <w:rFonts w:ascii="Times New Roman" w:hAnsi="Times New Roman"/>
                <w:b w:val="0"/>
                <w:sz w:val="21"/>
              </w:rPr>
              <w:t>Telat balas, pembeli pindah ke toko lain</w:t>
            </w:r>
          </w:p>
        </w:tc>
        <w:tc>
          <w:tcPr>
            <w:tcW w:type="dxa" w:w="2948"/>
            <w:vAlign w:val="center"/>
          </w:tcPr>
          <w:p>
            <w:pPr>
              <w:spacing w:after="0" w:line="276" w:lineRule="auto"/>
            </w:pPr>
            <w:r/>
            <w:r>
              <w:rPr>
                <w:rFonts w:ascii="Times New Roman" w:hAnsi="Times New Roman"/>
                <w:b w:val="0"/>
                <w:sz w:val="21"/>
              </w:rPr>
              <w:t>Pramuniaga (Sales) berbasis katalog</w:t>
            </w:r>
          </w:p>
        </w:tc>
      </w:tr>
      <w:tr>
        <w:tc>
          <w:tcPr>
            <w:tcW w:type="dxa" w:w="1928"/>
            <w:vAlign w:val="center"/>
            <w:shd w:fill="F8FAFC"/>
          </w:tcPr>
          <w:p>
            <w:pPr>
              <w:spacing w:after="0" w:line="276" w:lineRule="auto"/>
            </w:pPr>
            <w:r/>
            <w:r>
              <w:rPr>
                <w:rFonts w:ascii="Times New Roman" w:hAnsi="Times New Roman"/>
                <w:b w:val="0"/>
                <w:sz w:val="21"/>
              </w:rPr>
              <w:t>Tawar-menawar harga</w:t>
            </w:r>
          </w:p>
        </w:tc>
        <w:tc>
          <w:tcPr>
            <w:tcW w:type="dxa" w:w="2608"/>
            <w:vAlign w:val="center"/>
            <w:shd w:fill="F8FAFC"/>
          </w:tcPr>
          <w:p>
            <w:pPr>
              <w:spacing w:after="0" w:line="276" w:lineRule="auto"/>
            </w:pPr>
            <w:r/>
            <w:r>
              <w:rPr>
                <w:rFonts w:ascii="Times New Roman" w:hAnsi="Times New Roman"/>
                <w:b w:val="0"/>
                <w:sz w:val="21"/>
              </w:rPr>
              <w:t>Salah hitung, terlanjur jual rugi</w:t>
            </w:r>
          </w:p>
        </w:tc>
        <w:tc>
          <w:tcPr>
            <w:tcW w:type="dxa" w:w="2948"/>
            <w:vAlign w:val="center"/>
            <w:shd w:fill="F8FAFC"/>
          </w:tcPr>
          <w:p>
            <w:pPr>
              <w:spacing w:after="0" w:line="276" w:lineRule="auto"/>
            </w:pPr>
            <w:r/>
            <w:r>
              <w:rPr>
                <w:rFonts w:ascii="Times New Roman" w:hAnsi="Times New Roman"/>
                <w:b w:val="0"/>
                <w:sz w:val="21"/>
              </w:rPr>
              <w:t>Juru Tawar (Negotiator) aman-margin</w:t>
            </w:r>
          </w:p>
        </w:tc>
      </w:tr>
      <w:tr>
        <w:tc>
          <w:tcPr>
            <w:tcW w:type="dxa" w:w="1928"/>
            <w:vAlign w:val="center"/>
          </w:tcPr>
          <w:p>
            <w:pPr>
              <w:spacing w:after="0" w:line="276" w:lineRule="auto"/>
            </w:pPr>
            <w:r/>
            <w:r>
              <w:rPr>
                <w:rFonts w:ascii="Times New Roman" w:hAnsi="Times New Roman"/>
                <w:b w:val="0"/>
                <w:sz w:val="21"/>
              </w:rPr>
              <w:t>Tagih pembayaran tertunda</w:t>
            </w:r>
          </w:p>
        </w:tc>
        <w:tc>
          <w:tcPr>
            <w:tcW w:type="dxa" w:w="2608"/>
            <w:vAlign w:val="center"/>
          </w:tcPr>
          <w:p>
            <w:pPr>
              <w:spacing w:after="0" w:line="276" w:lineRule="auto"/>
            </w:pPr>
            <w:r/>
            <w:r>
              <w:rPr>
                <w:rFonts w:ascii="Times New Roman" w:hAnsi="Times New Roman"/>
                <w:b w:val="0"/>
                <w:sz w:val="21"/>
              </w:rPr>
              <w:t>Omzet menguap</w:t>
            </w:r>
          </w:p>
        </w:tc>
        <w:tc>
          <w:tcPr>
            <w:tcW w:type="dxa" w:w="2948"/>
            <w:vAlign w:val="center"/>
          </w:tcPr>
          <w:p>
            <w:pPr>
              <w:spacing w:after="0" w:line="276" w:lineRule="auto"/>
            </w:pPr>
            <w:r/>
            <w:r>
              <w:rPr>
                <w:rFonts w:ascii="Times New Roman" w:hAnsi="Times New Roman"/>
                <w:b w:val="0"/>
                <w:sz w:val="21"/>
              </w:rPr>
              <w:t>Marketing (Growth) proaktif</w:t>
            </w:r>
          </w:p>
        </w:tc>
      </w:tr>
      <w:tr>
        <w:tc>
          <w:tcPr>
            <w:tcW w:type="dxa" w:w="1928"/>
            <w:vAlign w:val="center"/>
            <w:shd w:fill="F8FAFC"/>
          </w:tcPr>
          <w:p>
            <w:pPr>
              <w:spacing w:after="0" w:line="276" w:lineRule="auto"/>
            </w:pPr>
            <w:r/>
            <w:r>
              <w:rPr>
                <w:rFonts w:ascii="Times New Roman" w:hAnsi="Times New Roman"/>
                <w:b w:val="0"/>
                <w:sz w:val="21"/>
              </w:rPr>
              <w:t>Jaga stok dan cegah oversell</w:t>
            </w:r>
          </w:p>
        </w:tc>
        <w:tc>
          <w:tcPr>
            <w:tcW w:type="dxa" w:w="2608"/>
            <w:vAlign w:val="center"/>
            <w:shd w:fill="F8FAFC"/>
          </w:tcPr>
          <w:p>
            <w:pPr>
              <w:spacing w:after="0" w:line="276" w:lineRule="auto"/>
            </w:pPr>
            <w:r/>
            <w:r>
              <w:rPr>
                <w:rFonts w:ascii="Times New Roman" w:hAnsi="Times New Roman"/>
                <w:b w:val="0"/>
                <w:sz w:val="21"/>
              </w:rPr>
              <w:t>Janji palsu, komplain pelanggan</w:t>
            </w:r>
          </w:p>
        </w:tc>
        <w:tc>
          <w:tcPr>
            <w:tcW w:type="dxa" w:w="2948"/>
            <w:vAlign w:val="center"/>
            <w:shd w:fill="F8FAFC"/>
          </w:tcPr>
          <w:p>
            <w:pPr>
              <w:spacing w:after="0" w:line="276" w:lineRule="auto"/>
            </w:pPr>
            <w:r/>
            <w:r>
              <w:rPr>
                <w:rFonts w:ascii="Times New Roman" w:hAnsi="Times New Roman"/>
                <w:b w:val="0"/>
                <w:sz w:val="21"/>
              </w:rPr>
              <w:t>Gudang (Inventory)</w:t>
            </w:r>
          </w:p>
        </w:tc>
      </w:tr>
      <w:tr>
        <w:tc>
          <w:tcPr>
            <w:tcW w:type="dxa" w:w="1928"/>
            <w:vAlign w:val="center"/>
          </w:tcPr>
          <w:p>
            <w:pPr>
              <w:spacing w:after="0" w:line="276" w:lineRule="auto"/>
            </w:pPr>
            <w:r/>
            <w:r>
              <w:rPr>
                <w:rFonts w:ascii="Times New Roman" w:hAnsi="Times New Roman"/>
                <w:b w:val="0"/>
                <w:sz w:val="21"/>
              </w:rPr>
              <w:t>Pembukuan harian</w:t>
            </w:r>
          </w:p>
        </w:tc>
        <w:tc>
          <w:tcPr>
            <w:tcW w:type="dxa" w:w="2608"/>
            <w:vAlign w:val="center"/>
          </w:tcPr>
          <w:p>
            <w:pPr>
              <w:spacing w:after="0" w:line="276" w:lineRule="auto"/>
            </w:pPr>
            <w:r/>
            <w:r>
              <w:rPr>
                <w:rFonts w:ascii="Times New Roman" w:hAnsi="Times New Roman"/>
                <w:b w:val="0"/>
                <w:sz w:val="21"/>
              </w:rPr>
              <w:t>Tidak tahu performa toko</w:t>
            </w:r>
          </w:p>
        </w:tc>
        <w:tc>
          <w:tcPr>
            <w:tcW w:type="dxa" w:w="2948"/>
            <w:vAlign w:val="center"/>
          </w:tcPr>
          <w:p>
            <w:pPr>
              <w:spacing w:after="0" w:line="276" w:lineRule="auto"/>
            </w:pPr>
            <w:r/>
            <w:r>
              <w:rPr>
                <w:rFonts w:ascii="Times New Roman" w:hAnsi="Times New Roman"/>
                <w:b w:val="0"/>
                <w:sz w:val="21"/>
              </w:rPr>
              <w:t>Keuangan (Finance) dan Laporan Harian</w:t>
            </w:r>
          </w:p>
        </w:tc>
      </w:tr>
      <w:tr>
        <w:tc>
          <w:tcPr>
            <w:tcW w:type="dxa" w:w="1928"/>
            <w:vAlign w:val="center"/>
            <w:shd w:fill="F8FAFC"/>
          </w:tcPr>
          <w:p>
            <w:pPr>
              <w:spacing w:after="0" w:line="276" w:lineRule="auto"/>
            </w:pPr>
            <w:r/>
            <w:r>
              <w:rPr>
                <w:rFonts w:ascii="Times New Roman" w:hAnsi="Times New Roman"/>
                <w:b w:val="0"/>
                <w:sz w:val="21"/>
              </w:rPr>
              <w:t>Kendali dan kepercayaan</w:t>
            </w:r>
          </w:p>
        </w:tc>
        <w:tc>
          <w:tcPr>
            <w:tcW w:type="dxa" w:w="2608"/>
            <w:vAlign w:val="center"/>
            <w:shd w:fill="F8FAFC"/>
          </w:tcPr>
          <w:p>
            <w:pPr>
              <w:spacing w:after="0" w:line="276" w:lineRule="auto"/>
            </w:pPr>
            <w:r/>
            <w:r>
              <w:rPr>
                <w:rFonts w:ascii="Times New Roman" w:hAnsi="Times New Roman"/>
                <w:b w:val="0"/>
                <w:sz w:val="21"/>
              </w:rPr>
              <w:t>Takut AI salah ambil keputusan</w:t>
            </w:r>
          </w:p>
        </w:tc>
        <w:tc>
          <w:tcPr>
            <w:tcW w:type="dxa" w:w="2948"/>
            <w:vAlign w:val="center"/>
            <w:shd w:fill="F8FAFC"/>
          </w:tcPr>
          <w:p>
            <w:pPr>
              <w:spacing w:after="0" w:line="276" w:lineRule="auto"/>
            </w:pPr>
            <w:r/>
            <w:r>
              <w:rPr>
                <w:rFonts w:ascii="Times New Roman" w:hAnsi="Times New Roman"/>
                <w:b w:val="0"/>
                <w:sz w:val="21"/>
              </w:rPr>
              <w:t>Manajer (Orchestrator) dan persetujuan manusia</w:t>
            </w:r>
          </w:p>
        </w:tc>
      </w:tr>
    </w:tbl>
    <w:p/>
    <w:p>
      <w:pPr>
        <w:spacing w:line="360" w:lineRule="auto" w:after="120"/>
        <w:jc w:val="both"/>
      </w:pPr>
      <w:r>
        <w:rPr>
          <w:rFonts w:ascii="Times New Roman" w:hAnsi="Times New Roman"/>
          <w:sz w:val="24"/>
        </w:rPr>
        <w:t>Solusi yang sudah ada di pasar, yaitu chatbot customer service dan bot open-source, bersifat reaktif: menunggu pesan lalu menjawab. Tidak ada yang berinisiatif menagih, menawar, atau menyapa kembali, dan hampir tidak ada yang berani menego harga secara otomatis karena risiko jual-rugi. Padahal tawar-menawar adalah inti budaya dagang Indonesia. Di sinilah celah JUALIN OS, yaitu agen otonom sisi penjual yang menutup seluruh siklus penjualan, termasuk negosiasi yang aman.</w:t>
      </w:r>
    </w:p>
    <w:p>
      <w:pPr>
        <w:spacing w:line="360" w:lineRule="auto" w:after="120"/>
        <w:jc w:val="both"/>
      </w:pPr>
      <w:r>
        <w:rPr>
          <w:rFonts w:ascii="Times New Roman" w:hAnsi="Times New Roman"/>
          <w:sz w:val="24"/>
        </w:rPr>
        <w:t>Tren global memperkuat arah ini. Agentic commerce diproyeksikan menaikkan konversi sekitar 20 hingga 30 persen dan menjadi pasar di atas 50 miliar dolar Amerika Serikat pada tahun 2030, namun kapabilitasnya masih menumpuk di sisi pembeli dan bagian atas funnel. Sisi penjual serta tahap closing, pembayaran, dan retensi masih kosong, dan JUALIN OS mengisinya untuk konteks UMKM Indonesia.</w:t>
      </w:r>
    </w:p>
    <w:p/>
    <w:p>
      <w:pPr>
        <w:pStyle w:val="Heading1"/>
      </w:pPr>
      <w:r>
        <w:t>3. Tujuan dan Manfaat Dikembangkan Perangkat Lunak</w:t>
      </w:r>
    </w:p>
    <w:p>
      <w:pPr>
        <w:spacing w:line="360" w:lineRule="auto" w:after="120"/>
        <w:jc w:val="both"/>
      </w:pPr>
      <w:r>
        <w:rPr>
          <w:rFonts w:ascii="Times New Roman" w:hAnsi="Times New Roman"/>
          <w:sz w:val="24"/>
        </w:rPr>
        <w:t>Tujuan utama JUALIN OS adalah memberi UMKM mikro sebuah tim agen AI yang menjalankan operasional toko secara otonom namun tetap dikendalikan penjual, sehingga penjual dapat melayani lebih banyak pembeli, menutup lebih banyak order, dan tidak kehilangan omzet karena keterbatasan waktu.</w:t>
      </w:r>
    </w:p>
    <w:p>
      <w:pPr>
        <w:pStyle w:val="ListBullet"/>
        <w:spacing w:line="360" w:lineRule="auto" w:after="80"/>
      </w:pPr>
      <w:r>
        <w:rPr>
          <w:rFonts w:ascii="Times New Roman" w:hAnsi="Times New Roman"/>
          <w:sz w:val="24"/>
        </w:rPr>
        <w:t>Menyediakan agen Pramuniaga yang menjawab pertanyaan customer berdasarkan katalog, harga, stok, dan kebijakan toko.</w:t>
      </w:r>
    </w:p>
    <w:p>
      <w:pPr>
        <w:pStyle w:val="ListBullet"/>
        <w:spacing w:line="360" w:lineRule="auto" w:after="80"/>
      </w:pPr>
      <w:r>
        <w:rPr>
          <w:rFonts w:ascii="Times New Roman" w:hAnsi="Times New Roman"/>
          <w:sz w:val="24"/>
        </w:rPr>
        <w:t>Menyediakan agen Juru Tawar yang menanggapi tawar-menawar dengan penawaran yang dijamin tidak pernah di bawah batas margin penjual.</w:t>
      </w:r>
    </w:p>
    <w:p>
      <w:pPr>
        <w:pStyle w:val="ListBullet"/>
        <w:spacing w:line="360" w:lineRule="auto" w:after="80"/>
      </w:pPr>
      <w:r>
        <w:rPr>
          <w:rFonts w:ascii="Times New Roman" w:hAnsi="Times New Roman"/>
          <w:sz w:val="24"/>
        </w:rPr>
        <w:t>Menjalankan agen Marketing dan Keuangan secara proaktif untuk menagih pembayaran tertunda, menyapa pelanggan pasif, dan menyusun laporan harian.</w:t>
      </w:r>
    </w:p>
    <w:p>
      <w:pPr>
        <w:pStyle w:val="ListBullet"/>
        <w:spacing w:line="360" w:lineRule="auto" w:after="80"/>
      </w:pPr>
      <w:r>
        <w:rPr>
          <w:rFonts w:ascii="Times New Roman" w:hAnsi="Times New Roman"/>
          <w:sz w:val="24"/>
        </w:rPr>
        <w:t>Menjaga kepercayaan melalui human-in-the-loop, activity feed yang transparan, audit log, dan kendali kebijakan per penjual.</w:t>
      </w:r>
    </w:p>
    <w:p>
      <w:pPr>
        <w:pStyle w:val="ListBullet"/>
        <w:spacing w:line="360" w:lineRule="auto" w:after="80"/>
      </w:pPr>
      <w:r>
        <w:rPr>
          <w:rFonts w:ascii="Times New Roman" w:hAnsi="Times New Roman"/>
          <w:sz w:val="24"/>
        </w:rPr>
        <w:t>Mengukur dampak nyata seperti waktu operasional dihemat, omzet dibantu AI, omzet diselamatkan, dan konversi chat menjadi order.</w:t>
      </w:r>
    </w:p>
    <w:tbl>
      <w:tblPr>
        <w:tblStyle w:val="TableGrid"/>
        <w:tblW w:type="auto" w:w="0"/>
        <w:jc w:val="center"/>
        <w:tblLook w:firstColumn="1" w:firstRow="1" w:lastColumn="0" w:lastRow="0" w:noHBand="0" w:noVBand="1" w:val="04A0"/>
      </w:tblPr>
      <w:tblGrid>
        <w:gridCol w:w="3968"/>
        <w:gridCol w:w="3968"/>
      </w:tblGrid>
      <w:tr>
        <w:tc>
          <w:tcPr>
            <w:tcW w:type="dxa" w:w="1701"/>
            <w:vAlign w:val="center"/>
            <w:shd w:fill="16A34A"/>
          </w:tcPr>
          <w:p>
            <w:pPr>
              <w:spacing w:after="0" w:line="276" w:lineRule="auto"/>
            </w:pPr>
            <w:r/>
            <w:r>
              <w:rPr>
                <w:rFonts w:ascii="Times New Roman" w:hAnsi="Times New Roman"/>
                <w:b/>
                <w:color w:val="FFFFFF"/>
                <w:sz w:val="21"/>
              </w:rPr>
              <w:t>Pihak</w:t>
            </w:r>
          </w:p>
        </w:tc>
        <w:tc>
          <w:tcPr>
            <w:tcW w:type="dxa" w:w="5783"/>
            <w:vAlign w:val="center"/>
            <w:shd w:fill="16A34A"/>
          </w:tcPr>
          <w:p>
            <w:pPr>
              <w:spacing w:after="0" w:line="276" w:lineRule="auto"/>
            </w:pPr>
            <w:r/>
            <w:r>
              <w:rPr>
                <w:rFonts w:ascii="Times New Roman" w:hAnsi="Times New Roman"/>
                <w:b/>
                <w:color w:val="FFFFFF"/>
                <w:sz w:val="21"/>
              </w:rPr>
              <w:t>Manfaat</w:t>
            </w:r>
          </w:p>
        </w:tc>
      </w:tr>
      <w:tr>
        <w:tc>
          <w:tcPr>
            <w:tcW w:type="dxa" w:w="1701"/>
            <w:vAlign w:val="center"/>
          </w:tcPr>
          <w:p>
            <w:pPr>
              <w:spacing w:after="0" w:line="276" w:lineRule="auto"/>
            </w:pPr>
            <w:r/>
            <w:r>
              <w:rPr>
                <w:rFonts w:ascii="Times New Roman" w:hAnsi="Times New Roman"/>
                <w:b w:val="0"/>
                <w:sz w:val="21"/>
              </w:rPr>
              <w:t>UMKM/seller</w:t>
            </w:r>
          </w:p>
        </w:tc>
        <w:tc>
          <w:tcPr>
            <w:tcW w:type="dxa" w:w="5783"/>
            <w:vAlign w:val="center"/>
          </w:tcPr>
          <w:p>
            <w:pPr>
              <w:spacing w:after="0" w:line="276" w:lineRule="auto"/>
            </w:pPr>
            <w:r/>
            <w:r>
              <w:rPr>
                <w:rFonts w:ascii="Times New Roman" w:hAnsi="Times New Roman"/>
                <w:b w:val="0"/>
                <w:sz w:val="21"/>
              </w:rPr>
              <w:t>Beban enam pekerjaan terbantu otomatis, respons instan, negosiasi aman, penagihan tidak terlewat, dan laporan harian otomatis, tanpa menambah karyawan.</w:t>
            </w:r>
          </w:p>
        </w:tc>
      </w:tr>
      <w:tr>
        <w:tc>
          <w:tcPr>
            <w:tcW w:type="dxa" w:w="1701"/>
            <w:vAlign w:val="center"/>
            <w:shd w:fill="F8FAFC"/>
          </w:tcPr>
          <w:p>
            <w:pPr>
              <w:spacing w:after="0" w:line="276" w:lineRule="auto"/>
            </w:pPr>
            <w:r/>
            <w:r>
              <w:rPr>
                <w:rFonts w:ascii="Times New Roman" w:hAnsi="Times New Roman"/>
                <w:b w:val="0"/>
                <w:sz w:val="21"/>
              </w:rPr>
              <w:t>Customer</w:t>
            </w:r>
          </w:p>
        </w:tc>
        <w:tc>
          <w:tcPr>
            <w:tcW w:type="dxa" w:w="5783"/>
            <w:vAlign w:val="center"/>
            <w:shd w:fill="F8FAFC"/>
          </w:tcPr>
          <w:p>
            <w:pPr>
              <w:spacing w:after="0" w:line="276" w:lineRule="auto"/>
            </w:pPr>
            <w:r/>
            <w:r>
              <w:rPr>
                <w:rFonts w:ascii="Times New Roman" w:hAnsi="Times New Roman"/>
                <w:b w:val="0"/>
                <w:sz w:val="21"/>
              </w:rPr>
              <w:t>Dilayani cepat selama 24 jam, mendapat penawaran tawar-menawar yang wajar, dan proses order yang jelas.</w:t>
            </w:r>
          </w:p>
        </w:tc>
      </w:tr>
      <w:tr>
        <w:tc>
          <w:tcPr>
            <w:tcW w:type="dxa" w:w="1701"/>
            <w:vAlign w:val="center"/>
          </w:tcPr>
          <w:p>
            <w:pPr>
              <w:spacing w:after="0" w:line="276" w:lineRule="auto"/>
            </w:pPr>
            <w:r/>
            <w:r>
              <w:rPr>
                <w:rFonts w:ascii="Times New Roman" w:hAnsi="Times New Roman"/>
                <w:b w:val="0"/>
                <w:sz w:val="21"/>
              </w:rPr>
              <w:t>Perguruan tinggi dan ekosistem</w:t>
            </w:r>
          </w:p>
        </w:tc>
        <w:tc>
          <w:tcPr>
            <w:tcW w:type="dxa" w:w="5783"/>
            <w:vAlign w:val="center"/>
          </w:tcPr>
          <w:p>
            <w:pPr>
              <w:spacing w:after="0" w:line="276" w:lineRule="auto"/>
            </w:pPr>
            <w:r/>
            <w:r>
              <w:rPr>
                <w:rFonts w:ascii="Times New Roman" w:hAnsi="Times New Roman"/>
                <w:b w:val="0"/>
                <w:sz w:val="21"/>
              </w:rPr>
              <w:t>Bukti karya software bernilai tinggi yang menerapkan AI agentik secara bertanggung jawab pada masalah ekonomi digital lokal.</w:t>
            </w:r>
          </w:p>
        </w:tc>
      </w:tr>
      <w:tr>
        <w:tc>
          <w:tcPr>
            <w:tcW w:type="dxa" w:w="1701"/>
            <w:vAlign w:val="center"/>
            <w:shd w:fill="F8FAFC"/>
          </w:tcPr>
          <w:p>
            <w:pPr>
              <w:spacing w:after="0" w:line="276" w:lineRule="auto"/>
            </w:pPr>
            <w:r/>
            <w:r>
              <w:rPr>
                <w:rFonts w:ascii="Times New Roman" w:hAnsi="Times New Roman"/>
                <w:b w:val="0"/>
                <w:sz w:val="21"/>
              </w:rPr>
              <w:t>Masyarakat (SDGs)</w:t>
            </w:r>
          </w:p>
        </w:tc>
        <w:tc>
          <w:tcPr>
            <w:tcW w:type="dxa" w:w="5783"/>
            <w:vAlign w:val="center"/>
            <w:shd w:fill="F8FAFC"/>
          </w:tcPr>
          <w:p>
            <w:pPr>
              <w:spacing w:after="0" w:line="276" w:lineRule="auto"/>
            </w:pPr>
            <w:r/>
            <w:r>
              <w:rPr>
                <w:rFonts w:ascii="Times New Roman" w:hAnsi="Times New Roman"/>
                <w:b w:val="0"/>
                <w:sz w:val="21"/>
              </w:rPr>
              <w:t>Mendorong pertumbuhan ekonomi inklusif (SDG 8), inovasi infrastruktur digital (SDG 9), dan pengurangan ketimpangan akses teknologi (SDG 1 dan SDG 10).</w:t>
            </w:r>
          </w:p>
        </w:tc>
      </w:tr>
    </w:tbl>
    <w:p/>
    <w:p>
      <w:pPr>
        <w:spacing w:line="360" w:lineRule="auto" w:after="120"/>
        <w:jc w:val="both"/>
      </w:pPr>
      <w:r>
        <w:rPr>
          <w:rFonts w:ascii="Times New Roman" w:hAnsi="Times New Roman"/>
          <w:sz w:val="24"/>
        </w:rPr>
        <w:t>Dampak ditargetkan terukur, bukan sekadar argumentasi. Indikator keberhasilan awal mencakup penghematan waktu operasional penjual, peningkatan konversi chat menjadi order, nilai pembayaran tertunda yang berhasil diselamatkan, serta jumlah deal negosiasi yang tertutup tanpa satu pun transaksi di bawah batas margin.</w:t>
      </w:r>
    </w:p>
    <w:p/>
    <w:p>
      <w:pPr>
        <w:pStyle w:val="Heading1"/>
      </w:pPr>
      <w:r>
        <w:t>4. Batasan Perangkat Lunak yang Dikembangkan</w:t>
      </w:r>
    </w:p>
    <w:p>
      <w:pPr>
        <w:spacing w:line="360" w:lineRule="auto" w:after="120"/>
        <w:jc w:val="both"/>
      </w:pPr>
      <w:r>
        <w:rPr>
          <w:rFonts w:ascii="Times New Roman" w:hAnsi="Times New Roman"/>
          <w:sz w:val="24"/>
        </w:rPr>
        <w:t>Batasan dibuat agar prototipe tetap realistis, aman, dan dapat diuji dalam waktu kompetisi. JUALIN.AI tidak diposisikan sebagai AI yang menggantikan seluruh keputusan bisnis seller, tetapi sebagai asisten operasional yang mengurangi beban chat dan administrasi order.</w:t>
      </w:r>
    </w:p>
    <w:p>
      <w:pPr>
        <w:pStyle w:val="ListBullet"/>
        <w:spacing w:line="360" w:lineRule="auto" w:after="80"/>
      </w:pPr>
      <w:r>
        <w:rPr>
          <w:rFonts w:ascii="Times New Roman" w:hAnsi="Times New Roman"/>
          <w:sz w:val="24"/>
        </w:rPr>
        <w:t>AI hanya boleh menjawab berdasarkan data katalog, kebijakan, dan konfigurasi seller yang tersedia di sistem.</w:t>
      </w:r>
    </w:p>
    <w:p>
      <w:pPr>
        <w:pStyle w:val="ListBullet"/>
        <w:spacing w:line="360" w:lineRule="auto" w:after="80"/>
      </w:pPr>
      <w:r>
        <w:rPr>
          <w:rFonts w:ascii="Times New Roman" w:hAnsi="Times New Roman"/>
          <w:sz w:val="24"/>
        </w:rPr>
        <w:t>Aksi berdampak uang seperti diskon, broadcast campaign, dan perubahan order sensitif memerlukan approval atau konfigurasi eksplisit dari seller.</w:t>
      </w:r>
    </w:p>
    <w:p>
      <w:pPr>
        <w:pStyle w:val="ListBullet"/>
        <w:spacing w:line="360" w:lineRule="auto" w:after="80"/>
      </w:pPr>
      <w:r>
        <w:rPr>
          <w:rFonts w:ascii="Times New Roman" w:hAnsi="Times New Roman"/>
          <w:sz w:val="24"/>
        </w:rPr>
        <w:t>Integrasi WhatsApp Cloud, Midtrans, dan Cashi.id disiapkan sebagai plugin/konfigurasi; jika credential belum tersedia, sistem tetap berjalan melalui public chat demo.</w:t>
      </w:r>
    </w:p>
    <w:p>
      <w:pPr>
        <w:pStyle w:val="ListBullet"/>
        <w:spacing w:line="360" w:lineRule="auto" w:after="80"/>
      </w:pPr>
      <w:r>
        <w:rPr>
          <w:rFonts w:ascii="Times New Roman" w:hAnsi="Times New Roman"/>
          <w:sz w:val="24"/>
        </w:rPr>
        <w:t>Prototipe tidak menangani logistik kompleks lintas ekspedisi; v1 menggunakan shipping cost manual dan kebijakan toko.</w:t>
      </w:r>
    </w:p>
    <w:p>
      <w:pPr>
        <w:pStyle w:val="ListBullet"/>
        <w:spacing w:line="360" w:lineRule="auto" w:after="80"/>
      </w:pPr>
      <w:r>
        <w:rPr>
          <w:rFonts w:ascii="Times New Roman" w:hAnsi="Times New Roman"/>
          <w:sz w:val="24"/>
        </w:rPr>
        <w:t>Sistem tidak memberi nasihat hukum, medis, finansial, atau topik di luar transaksi jual-beli toko.</w:t>
      </w:r>
    </w:p>
    <w:p>
      <w:pPr>
        <w:pStyle w:val="ListBullet"/>
        <w:spacing w:line="360" w:lineRule="auto" w:after="80"/>
      </w:pPr>
      <w:r>
        <w:rPr>
          <w:rFonts w:ascii="Times New Roman" w:hAnsi="Times New Roman"/>
          <w:sz w:val="24"/>
        </w:rPr>
        <w:t>Validasi responden harus menggunakan jawaban asli dari GForm; data simulasi hanya boleh dipakai untuk uji format rekap, bukan sebagai bukti penelitian.</w:t>
      </w:r>
    </w:p>
    <w:p/>
    <w:p>
      <w:pPr>
        <w:pStyle w:val="Heading1"/>
      </w:pPr>
      <w:r>
        <w:t>5. Metodologi Pengembangan Perangkat Lunak</w:t>
      </w:r>
    </w:p>
    <w:p>
      <w:pPr>
        <w:spacing w:line="360" w:lineRule="auto" w:after="120"/>
        <w:jc w:val="both"/>
      </w:pPr>
      <w:r>
        <w:rPr>
          <w:rFonts w:ascii="Times New Roman" w:hAnsi="Times New Roman"/>
          <w:sz w:val="24"/>
        </w:rPr>
        <w:t>Metodologi yang digunakan adalah agile prototyping dengan tahap discovery, design, build, test, dan validate. Pendekatan ini dipilih karena produk perlu cepat diuji pada skenario chat penjualan nyata, namun tetap menuntut kontrol kualitas tinggi pada keamanan, guardrail negosiasi, dan isolasi multi-tenant. Fitur berisiko dibangun di belakang feature flag dan diintegrasikan bertahap sebagai evolusi, bukan penulisan ulang.</w:t>
      </w:r>
    </w:p>
    <w:tbl>
      <w:tblPr>
        <w:tblStyle w:val="TableGrid"/>
        <w:tblW w:type="auto" w:w="0"/>
        <w:jc w:val="center"/>
        <w:tblLook w:firstColumn="1" w:firstRow="1" w:lastColumn="0" w:lastRow="0" w:noHBand="0" w:noVBand="1" w:val="04A0"/>
      </w:tblPr>
      <w:tblGrid>
        <w:gridCol w:w="2646"/>
        <w:gridCol w:w="2646"/>
        <w:gridCol w:w="2646"/>
      </w:tblGrid>
      <w:tr>
        <w:tc>
          <w:tcPr>
            <w:tcW w:type="dxa" w:w="1247"/>
            <w:vAlign w:val="center"/>
            <w:shd w:fill="16A34A"/>
          </w:tcPr>
          <w:p>
            <w:pPr>
              <w:spacing w:after="0" w:line="276" w:lineRule="auto"/>
            </w:pPr>
            <w:r/>
            <w:r>
              <w:rPr>
                <w:rFonts w:ascii="Times New Roman" w:hAnsi="Times New Roman"/>
                <w:b/>
                <w:color w:val="FFFFFF"/>
                <w:sz w:val="21"/>
              </w:rPr>
              <w:t>Tahap</w:t>
            </w:r>
          </w:p>
        </w:tc>
        <w:tc>
          <w:tcPr>
            <w:tcW w:type="dxa" w:w="3458"/>
            <w:vAlign w:val="center"/>
            <w:shd w:fill="16A34A"/>
          </w:tcPr>
          <w:p>
            <w:pPr>
              <w:spacing w:after="0" w:line="276" w:lineRule="auto"/>
            </w:pPr>
            <w:r/>
            <w:r>
              <w:rPr>
                <w:rFonts w:ascii="Times New Roman" w:hAnsi="Times New Roman"/>
                <w:b/>
                <w:color w:val="FFFFFF"/>
                <w:sz w:val="21"/>
              </w:rPr>
              <w:t>Aktivitas</w:t>
            </w:r>
          </w:p>
        </w:tc>
        <w:tc>
          <w:tcPr>
            <w:tcW w:type="dxa" w:w="2778"/>
            <w:vAlign w:val="center"/>
            <w:shd w:fill="16A34A"/>
          </w:tcPr>
          <w:p>
            <w:pPr>
              <w:spacing w:after="0" w:line="276" w:lineRule="auto"/>
            </w:pPr>
            <w:r/>
            <w:r>
              <w:rPr>
                <w:rFonts w:ascii="Times New Roman" w:hAnsi="Times New Roman"/>
                <w:b/>
                <w:color w:val="FFFFFF"/>
                <w:sz w:val="21"/>
              </w:rPr>
              <w:t>Output</w:t>
            </w:r>
          </w:p>
        </w:tc>
      </w:tr>
      <w:tr>
        <w:tc>
          <w:tcPr>
            <w:tcW w:type="dxa" w:w="1247"/>
            <w:vAlign w:val="center"/>
          </w:tcPr>
          <w:p>
            <w:pPr>
              <w:spacing w:after="0" w:line="276" w:lineRule="auto"/>
            </w:pPr>
            <w:r/>
            <w:r>
              <w:rPr>
                <w:rFonts w:ascii="Times New Roman" w:hAnsi="Times New Roman"/>
                <w:b w:val="0"/>
                <w:sz w:val="21"/>
              </w:rPr>
              <w:t>Discovery</w:t>
            </w:r>
          </w:p>
        </w:tc>
        <w:tc>
          <w:tcPr>
            <w:tcW w:type="dxa" w:w="3458"/>
            <w:vAlign w:val="center"/>
          </w:tcPr>
          <w:p>
            <w:pPr>
              <w:spacing w:after="0" w:line="276" w:lineRule="auto"/>
            </w:pPr>
            <w:r/>
            <w:r>
              <w:rPr>
                <w:rFonts w:ascii="Times New Roman" w:hAnsi="Times New Roman"/>
                <w:b w:val="0"/>
                <w:sz w:val="21"/>
              </w:rPr>
              <w:t>Memetakan enam beban penjual UMKM serta meriset referensi agen AI dan negosiasi model bahasa.</w:t>
            </w:r>
          </w:p>
        </w:tc>
        <w:tc>
          <w:tcPr>
            <w:tcW w:type="dxa" w:w="2778"/>
            <w:vAlign w:val="center"/>
          </w:tcPr>
          <w:p>
            <w:pPr>
              <w:spacing w:after="0" w:line="276" w:lineRule="auto"/>
            </w:pPr>
            <w:r/>
            <w:r>
              <w:rPr>
                <w:rFonts w:ascii="Times New Roman" w:hAnsi="Times New Roman"/>
                <w:b w:val="0"/>
                <w:sz w:val="21"/>
              </w:rPr>
              <w:t>Problem statement, persona, dan metrik dampak.</w:t>
            </w:r>
          </w:p>
        </w:tc>
      </w:tr>
      <w:tr>
        <w:tc>
          <w:tcPr>
            <w:tcW w:type="dxa" w:w="1247"/>
            <w:vAlign w:val="center"/>
            <w:shd w:fill="F8FAFC"/>
          </w:tcPr>
          <w:p>
            <w:pPr>
              <w:spacing w:after="0" w:line="276" w:lineRule="auto"/>
            </w:pPr>
            <w:r/>
            <w:r>
              <w:rPr>
                <w:rFonts w:ascii="Times New Roman" w:hAnsi="Times New Roman"/>
                <w:b w:val="0"/>
                <w:sz w:val="21"/>
              </w:rPr>
              <w:t>Design</w:t>
            </w:r>
          </w:p>
        </w:tc>
        <w:tc>
          <w:tcPr>
            <w:tcW w:type="dxa" w:w="3458"/>
            <w:vAlign w:val="center"/>
            <w:shd w:fill="F8FAFC"/>
          </w:tcPr>
          <w:p>
            <w:pPr>
              <w:spacing w:after="0" w:line="276" w:lineRule="auto"/>
            </w:pPr>
            <w:r/>
            <w:r>
              <w:rPr>
                <w:rFonts w:ascii="Times New Roman" w:hAnsi="Times New Roman"/>
                <w:b w:val="0"/>
                <w:sz w:val="21"/>
              </w:rPr>
              <w:t>Merancang arsitektur multi-agen, mesin negosiasi deterministik, dan antarmuka AI Crew.</w:t>
            </w:r>
          </w:p>
        </w:tc>
        <w:tc>
          <w:tcPr>
            <w:tcW w:type="dxa" w:w="2778"/>
            <w:vAlign w:val="center"/>
            <w:shd w:fill="F8FAFC"/>
          </w:tcPr>
          <w:p>
            <w:pPr>
              <w:spacing w:after="0" w:line="276" w:lineRule="auto"/>
            </w:pPr>
            <w:r/>
            <w:r>
              <w:rPr>
                <w:rFonts w:ascii="Times New Roman" w:hAnsi="Times New Roman"/>
                <w:b w:val="0"/>
                <w:sz w:val="21"/>
              </w:rPr>
              <w:t>Diagram arsitektur, desain solusi, dan mockup.</w:t>
            </w:r>
          </w:p>
        </w:tc>
      </w:tr>
      <w:tr>
        <w:tc>
          <w:tcPr>
            <w:tcW w:type="dxa" w:w="1247"/>
            <w:vAlign w:val="center"/>
          </w:tcPr>
          <w:p>
            <w:pPr>
              <w:spacing w:after="0" w:line="276" w:lineRule="auto"/>
            </w:pPr>
            <w:r/>
            <w:r>
              <w:rPr>
                <w:rFonts w:ascii="Times New Roman" w:hAnsi="Times New Roman"/>
                <w:b w:val="0"/>
                <w:sz w:val="21"/>
              </w:rPr>
              <w:t>Build</w:t>
            </w:r>
          </w:p>
        </w:tc>
        <w:tc>
          <w:tcPr>
            <w:tcW w:type="dxa" w:w="3458"/>
            <w:vAlign w:val="center"/>
          </w:tcPr>
          <w:p>
            <w:pPr>
              <w:spacing w:after="0" w:line="276" w:lineRule="auto"/>
            </w:pPr>
            <w:r/>
            <w:r>
              <w:rPr>
                <w:rFonts w:ascii="Times New Roman" w:hAnsi="Times New Roman"/>
                <w:b w:val="0"/>
                <w:sz w:val="21"/>
              </w:rPr>
              <w:t>Mengembangkan modul services agent_os, tabel agent_os, API agent-os, dashboard AI Crew, dan worker proaktif di atas basis kode existing.</w:t>
            </w:r>
          </w:p>
        </w:tc>
        <w:tc>
          <w:tcPr>
            <w:tcW w:type="dxa" w:w="2778"/>
            <w:vAlign w:val="center"/>
          </w:tcPr>
          <w:p>
            <w:pPr>
              <w:spacing w:after="0" w:line="276" w:lineRule="auto"/>
            </w:pPr>
            <w:r/>
            <w:r>
              <w:rPr>
                <w:rFonts w:ascii="Times New Roman" w:hAnsi="Times New Roman"/>
                <w:b w:val="0"/>
                <w:sz w:val="21"/>
              </w:rPr>
              <w:t>Prototipe multi-agen yang dapat dijalankan.</w:t>
            </w:r>
          </w:p>
        </w:tc>
      </w:tr>
      <w:tr>
        <w:tc>
          <w:tcPr>
            <w:tcW w:type="dxa" w:w="1247"/>
            <w:vAlign w:val="center"/>
            <w:shd w:fill="F8FAFC"/>
          </w:tcPr>
          <w:p>
            <w:pPr>
              <w:spacing w:after="0" w:line="276" w:lineRule="auto"/>
            </w:pPr>
            <w:r/>
            <w:r>
              <w:rPr>
                <w:rFonts w:ascii="Times New Roman" w:hAnsi="Times New Roman"/>
                <w:b w:val="0"/>
                <w:sz w:val="21"/>
              </w:rPr>
              <w:t>Test</w:t>
            </w:r>
          </w:p>
        </w:tc>
        <w:tc>
          <w:tcPr>
            <w:tcW w:type="dxa" w:w="3458"/>
            <w:vAlign w:val="center"/>
            <w:shd w:fill="F8FAFC"/>
          </w:tcPr>
          <w:p>
            <w:pPr>
              <w:spacing w:after="0" w:line="276" w:lineRule="auto"/>
            </w:pPr>
            <w:r/>
            <w:r>
              <w:rPr>
                <w:rFonts w:ascii="Times New Roman" w:hAnsi="Times New Roman"/>
                <w:b w:val="0"/>
                <w:sz w:val="21"/>
              </w:rPr>
              <w:t>Menjalankan compile check, validasi mesin negosiasi, serta pengujian guardrail dan keamanan melalui CI.</w:t>
            </w:r>
          </w:p>
        </w:tc>
        <w:tc>
          <w:tcPr>
            <w:tcW w:type="dxa" w:w="2778"/>
            <w:vAlign w:val="center"/>
            <w:shd w:fill="F8FAFC"/>
          </w:tcPr>
          <w:p>
            <w:pPr>
              <w:spacing w:after="0" w:line="276" w:lineRule="auto"/>
            </w:pPr>
            <w:r/>
            <w:r>
              <w:rPr>
                <w:rFonts w:ascii="Times New Roman" w:hAnsi="Times New Roman"/>
                <w:b w:val="0"/>
                <w:sz w:val="21"/>
              </w:rPr>
              <w:t>Bukti verifikasi teknis.</w:t>
            </w:r>
          </w:p>
        </w:tc>
      </w:tr>
      <w:tr>
        <w:tc>
          <w:tcPr>
            <w:tcW w:type="dxa" w:w="1247"/>
            <w:vAlign w:val="center"/>
          </w:tcPr>
          <w:p>
            <w:pPr>
              <w:spacing w:after="0" w:line="276" w:lineRule="auto"/>
            </w:pPr>
            <w:r/>
            <w:r>
              <w:rPr>
                <w:rFonts w:ascii="Times New Roman" w:hAnsi="Times New Roman"/>
                <w:b w:val="0"/>
                <w:sz w:val="21"/>
              </w:rPr>
              <w:t>Validate</w:t>
            </w:r>
          </w:p>
        </w:tc>
        <w:tc>
          <w:tcPr>
            <w:tcW w:type="dxa" w:w="3458"/>
            <w:vAlign w:val="center"/>
          </w:tcPr>
          <w:p>
            <w:pPr>
              <w:spacing w:after="0" w:line="276" w:lineRule="auto"/>
            </w:pPr>
            <w:r/>
            <w:r>
              <w:rPr>
                <w:rFonts w:ascii="Times New Roman" w:hAnsi="Times New Roman"/>
                <w:b w:val="0"/>
                <w:sz w:val="21"/>
              </w:rPr>
              <w:t>Mengumpulkan respons 30 responden asli melalui GForm dan menguji demo pada calon penjual atau pembeli.</w:t>
            </w:r>
          </w:p>
        </w:tc>
        <w:tc>
          <w:tcPr>
            <w:tcW w:type="dxa" w:w="2778"/>
            <w:vAlign w:val="center"/>
          </w:tcPr>
          <w:p>
            <w:pPr>
              <w:spacing w:after="0" w:line="276" w:lineRule="auto"/>
            </w:pPr>
            <w:r/>
            <w:r>
              <w:rPr>
                <w:rFonts w:ascii="Times New Roman" w:hAnsi="Times New Roman"/>
                <w:b w:val="0"/>
                <w:sz w:val="21"/>
              </w:rPr>
              <w:t>Rekap minat, keberatan, dan prioritas fitur.</w:t>
            </w:r>
          </w:p>
        </w:tc>
      </w:tr>
    </w:tbl>
    <w:p/>
    <w:p>
      <w:pPr>
        <w:spacing w:line="360" w:lineRule="auto" w:after="120"/>
        <w:jc w:val="both"/>
      </w:pPr>
      <w:r>
        <w:rPr>
          <w:rFonts w:ascii="Times New Roman" w:hAnsi="Times New Roman"/>
          <w:sz w:val="24"/>
        </w:rPr>
        <w:t>Verifikasi teknis yang telah dilakukan mencakup kompilasi seluruh modul backend melalui compileall dan validasi matematis mesin negosiasi yang menunjukkan nol pelanggaran lantai margin pada seluruh skenario dan ronde uji. Pipeline CI GitHub Actions dikonfigurasi menjalankan pytest, audit dependensi, lint, dan build frontend pada setiap perubahan, sehingga kualitas terjaga otomatis sebelum deploy.</w:t>
      </w:r>
    </w:p>
    <w:p/>
    <w:p>
      <w:pPr>
        <w:pStyle w:val="Heading1"/>
      </w:pPr>
      <w:r>
        <w:t>6. Analisis Kebutuhan dan Desain Solusi Perangkat Lunak</w:t>
      </w:r>
    </w:p>
    <w:p>
      <w:pPr>
        <w:spacing w:line="360" w:lineRule="auto" w:after="120"/>
        <w:jc w:val="both"/>
      </w:pPr>
      <w:r>
        <w:rPr>
          <w:rFonts w:ascii="Times New Roman" w:hAnsi="Times New Roman"/>
          <w:sz w:val="24"/>
        </w:rPr>
        <w:t>Aktor utama sistem adalah seller, customer, dan admin. Yang membedakan JUALIN OS adalah lapisan agen otonom di antara mereka, yaitu sebuah Orchestrator yang merutekan setiap peristiwa seperti chat masuk, pembayaran, perubahan stok, dan jadwal terjadwal ke agen spesialis yang tepat, lalu mencatat tindakannya untuk diaudit dan, bila berisiko, dimintakan persetujuan penjual.</w:t>
      </w:r>
    </w:p>
    <w:tbl>
      <w:tblPr>
        <w:tblStyle w:val="TableGrid"/>
        <w:tblW w:type="auto" w:w="0"/>
        <w:jc w:val="center"/>
        <w:tblLook w:firstColumn="1" w:firstRow="1" w:lastColumn="0" w:lastRow="0" w:noHBand="0" w:noVBand="1" w:val="04A0"/>
      </w:tblPr>
      <w:tblGrid>
        <w:gridCol w:w="3968"/>
        <w:gridCol w:w="3968"/>
      </w:tblGrid>
      <w:tr>
        <w:tc>
          <w:tcPr>
            <w:tcW w:type="dxa" w:w="1928"/>
            <w:vAlign w:val="center"/>
            <w:shd w:fill="16A34A"/>
          </w:tcPr>
          <w:p>
            <w:pPr>
              <w:spacing w:after="0" w:line="276" w:lineRule="auto"/>
            </w:pPr>
            <w:r/>
            <w:r>
              <w:rPr>
                <w:rFonts w:ascii="Times New Roman" w:hAnsi="Times New Roman"/>
                <w:b/>
                <w:color w:val="FFFFFF"/>
                <w:sz w:val="21"/>
              </w:rPr>
              <w:t>Agen (peran)</w:t>
            </w:r>
          </w:p>
        </w:tc>
        <w:tc>
          <w:tcPr>
            <w:tcW w:type="dxa" w:w="5556"/>
            <w:vAlign w:val="center"/>
            <w:shd w:fill="16A34A"/>
          </w:tcPr>
          <w:p>
            <w:pPr>
              <w:spacing w:after="0" w:line="276" w:lineRule="auto"/>
            </w:pPr>
            <w:r/>
            <w:r>
              <w:rPr>
                <w:rFonts w:ascii="Times New Roman" w:hAnsi="Times New Roman"/>
                <w:b/>
                <w:color w:val="FFFFFF"/>
                <w:sz w:val="21"/>
              </w:rPr>
              <w:t>Tanggung jawab otonom</w:t>
            </w:r>
          </w:p>
        </w:tc>
      </w:tr>
      <w:tr>
        <w:tc>
          <w:tcPr>
            <w:tcW w:type="dxa" w:w="1928"/>
            <w:vAlign w:val="center"/>
          </w:tcPr>
          <w:p>
            <w:pPr>
              <w:spacing w:after="0" w:line="276" w:lineRule="auto"/>
            </w:pPr>
            <w:r/>
            <w:r>
              <w:rPr>
                <w:rFonts w:ascii="Times New Roman" w:hAnsi="Times New Roman"/>
                <w:b w:val="0"/>
                <w:sz w:val="21"/>
              </w:rPr>
              <w:t>Orchestrator (Manajer)</w:t>
            </w:r>
          </w:p>
        </w:tc>
        <w:tc>
          <w:tcPr>
            <w:tcW w:type="dxa" w:w="5556"/>
            <w:vAlign w:val="center"/>
          </w:tcPr>
          <w:p>
            <w:pPr>
              <w:spacing w:after="0" w:line="276" w:lineRule="auto"/>
            </w:pPr>
            <w:r/>
            <w:r>
              <w:rPr>
                <w:rFonts w:ascii="Times New Roman" w:hAnsi="Times New Roman"/>
                <w:b w:val="0"/>
                <w:sz w:val="21"/>
              </w:rPr>
              <w:t>Merutekan peristiwa ke agen, menjaga kebijakan global, dan menyusun Laporan Harian.</w:t>
            </w:r>
          </w:p>
        </w:tc>
      </w:tr>
      <w:tr>
        <w:tc>
          <w:tcPr>
            <w:tcW w:type="dxa" w:w="1928"/>
            <w:vAlign w:val="center"/>
            <w:shd w:fill="F8FAFC"/>
          </w:tcPr>
          <w:p>
            <w:pPr>
              <w:spacing w:after="0" w:line="276" w:lineRule="auto"/>
            </w:pPr>
            <w:r/>
            <w:r>
              <w:rPr>
                <w:rFonts w:ascii="Times New Roman" w:hAnsi="Times New Roman"/>
                <w:b w:val="0"/>
                <w:sz w:val="21"/>
              </w:rPr>
              <w:t>Sales (Pramuniaga)</w:t>
            </w:r>
          </w:p>
        </w:tc>
        <w:tc>
          <w:tcPr>
            <w:tcW w:type="dxa" w:w="5556"/>
            <w:vAlign w:val="center"/>
            <w:shd w:fill="F8FAFC"/>
          </w:tcPr>
          <w:p>
            <w:pPr>
              <w:spacing w:after="0" w:line="276" w:lineRule="auto"/>
            </w:pPr>
            <w:r/>
            <w:r>
              <w:rPr>
                <w:rFonts w:ascii="Times New Roman" w:hAnsi="Times New Roman"/>
                <w:b w:val="0"/>
                <w:sz w:val="21"/>
              </w:rPr>
              <w:t>Melayani percakapan berbasis katalog: menyapa, menggali kebutuhan, presentasi, dan closing.</w:t>
            </w:r>
          </w:p>
        </w:tc>
      </w:tr>
      <w:tr>
        <w:tc>
          <w:tcPr>
            <w:tcW w:type="dxa" w:w="1928"/>
            <w:vAlign w:val="center"/>
          </w:tcPr>
          <w:p>
            <w:pPr>
              <w:spacing w:after="0" w:line="276" w:lineRule="auto"/>
            </w:pPr>
            <w:r/>
            <w:r>
              <w:rPr>
                <w:rFonts w:ascii="Times New Roman" w:hAnsi="Times New Roman"/>
                <w:b w:val="0"/>
                <w:sz w:val="21"/>
              </w:rPr>
              <w:t>Negotiator (Juru Tawar)</w:t>
            </w:r>
          </w:p>
        </w:tc>
        <w:tc>
          <w:tcPr>
            <w:tcW w:type="dxa" w:w="5556"/>
            <w:vAlign w:val="center"/>
          </w:tcPr>
          <w:p>
            <w:pPr>
              <w:spacing w:after="0" w:line="276" w:lineRule="auto"/>
            </w:pPr>
            <w:r/>
            <w:r>
              <w:rPr>
                <w:rFonts w:ascii="Times New Roman" w:hAnsi="Times New Roman"/>
                <w:b w:val="0"/>
                <w:sz w:val="21"/>
              </w:rPr>
              <w:t>Menanggapi tawar-menawar dengan penawaran yang dijamin tidak pernah di bawah lantai margin.</w:t>
            </w:r>
          </w:p>
        </w:tc>
      </w:tr>
      <w:tr>
        <w:tc>
          <w:tcPr>
            <w:tcW w:type="dxa" w:w="1928"/>
            <w:vAlign w:val="center"/>
            <w:shd w:fill="F8FAFC"/>
          </w:tcPr>
          <w:p>
            <w:pPr>
              <w:spacing w:after="0" w:line="276" w:lineRule="auto"/>
            </w:pPr>
            <w:r/>
            <w:r>
              <w:rPr>
                <w:rFonts w:ascii="Times New Roman" w:hAnsi="Times New Roman"/>
                <w:b w:val="0"/>
                <w:sz w:val="21"/>
              </w:rPr>
              <w:t>Inventory (Gudang)</w:t>
            </w:r>
          </w:p>
        </w:tc>
        <w:tc>
          <w:tcPr>
            <w:tcW w:type="dxa" w:w="5556"/>
            <w:vAlign w:val="center"/>
            <w:shd w:fill="F8FAFC"/>
          </w:tcPr>
          <w:p>
            <w:pPr>
              <w:spacing w:after="0" w:line="276" w:lineRule="auto"/>
            </w:pPr>
            <w:r/>
            <w:r>
              <w:rPr>
                <w:rFonts w:ascii="Times New Roman" w:hAnsi="Times New Roman"/>
                <w:b w:val="0"/>
                <w:sz w:val="21"/>
              </w:rPr>
              <w:t>Memverifikasi stok sebelum janji atau order, dan mendeteksi stok menipis.</w:t>
            </w:r>
          </w:p>
        </w:tc>
      </w:tr>
      <w:tr>
        <w:tc>
          <w:tcPr>
            <w:tcW w:type="dxa" w:w="1928"/>
            <w:vAlign w:val="center"/>
          </w:tcPr>
          <w:p>
            <w:pPr>
              <w:spacing w:after="0" w:line="276" w:lineRule="auto"/>
            </w:pPr>
            <w:r/>
            <w:r>
              <w:rPr>
                <w:rFonts w:ascii="Times New Roman" w:hAnsi="Times New Roman"/>
                <w:b w:val="0"/>
                <w:sz w:val="21"/>
              </w:rPr>
              <w:t>Growth (Marketing)</w:t>
            </w:r>
          </w:p>
        </w:tc>
        <w:tc>
          <w:tcPr>
            <w:tcW w:type="dxa" w:w="5556"/>
            <w:vAlign w:val="center"/>
          </w:tcPr>
          <w:p>
            <w:pPr>
              <w:spacing w:after="0" w:line="276" w:lineRule="auto"/>
            </w:pPr>
            <w:r/>
            <w:r>
              <w:rPr>
                <w:rFonts w:ascii="Times New Roman" w:hAnsi="Times New Roman"/>
                <w:b w:val="0"/>
                <w:sz w:val="21"/>
              </w:rPr>
              <w:t>Menagih pembayaran tertunda dan menyapa kembali pelanggan pasif secara proaktif.</w:t>
            </w:r>
          </w:p>
        </w:tc>
      </w:tr>
      <w:tr>
        <w:tc>
          <w:tcPr>
            <w:tcW w:type="dxa" w:w="1928"/>
            <w:vAlign w:val="center"/>
            <w:shd w:fill="F8FAFC"/>
          </w:tcPr>
          <w:p>
            <w:pPr>
              <w:spacing w:after="0" w:line="276" w:lineRule="auto"/>
            </w:pPr>
            <w:r/>
            <w:r>
              <w:rPr>
                <w:rFonts w:ascii="Times New Roman" w:hAnsi="Times New Roman"/>
                <w:b w:val="0"/>
                <w:sz w:val="21"/>
              </w:rPr>
              <w:t>Finance (Keuangan)</w:t>
            </w:r>
          </w:p>
        </w:tc>
        <w:tc>
          <w:tcPr>
            <w:tcW w:type="dxa" w:w="5556"/>
            <w:vAlign w:val="center"/>
            <w:shd w:fill="F8FAFC"/>
          </w:tcPr>
          <w:p>
            <w:pPr>
              <w:spacing w:after="0" w:line="276" w:lineRule="auto"/>
            </w:pPr>
            <w:r/>
            <w:r>
              <w:rPr>
                <w:rFonts w:ascii="Times New Roman" w:hAnsi="Times New Roman"/>
                <w:b w:val="0"/>
                <w:sz w:val="21"/>
              </w:rPr>
              <w:t>Merekap omzet, pembayaran lunas dibandingkan tertunda, dan produk terlaris.</w:t>
            </w:r>
          </w:p>
        </w:tc>
      </w:tr>
    </w:tbl>
    <w:p/>
    <w:p>
      <w:pPr>
        <w:jc w:val="center"/>
      </w:pPr>
      <w:r>
        <w:drawing>
          <wp:inline xmlns:a="http://schemas.openxmlformats.org/drawingml/2006/main" xmlns:pic="http://schemas.openxmlformats.org/drawingml/2006/picture">
            <wp:extent cx="5303520" cy="3248406"/>
            <wp:docPr id="1" name="Picture 1"/>
            <wp:cNvGraphicFramePr>
              <a:graphicFrameLocks noChangeAspect="1"/>
            </wp:cNvGraphicFramePr>
            <a:graphic>
              <a:graphicData uri="http://schemas.openxmlformats.org/drawingml/2006/picture">
                <pic:pic>
                  <pic:nvPicPr>
                    <pic:cNvPr id="0" name="fig01_arsitektur_jualin_ai.png"/>
                    <pic:cNvPicPr/>
                  </pic:nvPicPr>
                  <pic:blipFill>
                    <a:blip r:embed="rId9"/>
                    <a:stretch>
                      <a:fillRect/>
                    </a:stretch>
                  </pic:blipFill>
                  <pic:spPr>
                    <a:xfrm>
                      <a:off x="0" y="0"/>
                      <a:ext cx="5303520" cy="3248406"/>
                    </a:xfrm>
                    <a:prstGeom prst="rect"/>
                  </pic:spPr>
                </pic:pic>
              </a:graphicData>
            </a:graphic>
          </wp:inline>
        </w:drawing>
      </w:r>
    </w:p>
    <w:p>
      <w:pPr>
        <w:spacing w:after="160"/>
        <w:jc w:val="center"/>
      </w:pPr>
      <w:r>
        <w:rPr>
          <w:rFonts w:ascii="Times New Roman" w:hAnsi="Times New Roman"/>
          <w:i/>
          <w:sz w:val="20"/>
        </w:rPr>
        <w:t>Gambar 1. Arsitektur multi-agen JUALIN OS.</w:t>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02_alur_pengguna_dampak.png"/>
                    <pic:cNvPicPr/>
                  </pic:nvPicPr>
                  <pic:blipFill>
                    <a:blip r:embed="rId10"/>
                    <a:stretch>
                      <a:fillRect/>
                    </a:stretch>
                  </pic:blipFill>
                  <pic:spPr>
                    <a:xfrm>
                      <a:off x="0" y="0"/>
                      <a:ext cx="5303520" cy="2983230"/>
                    </a:xfrm>
                    <a:prstGeom prst="rect"/>
                  </pic:spPr>
                </pic:pic>
              </a:graphicData>
            </a:graphic>
          </wp:inline>
        </w:drawing>
      </w:r>
    </w:p>
    <w:p>
      <w:pPr>
        <w:spacing w:after="160"/>
        <w:jc w:val="center"/>
      </w:pPr>
      <w:r>
        <w:rPr>
          <w:rFonts w:ascii="Times New Roman" w:hAnsi="Times New Roman"/>
          <w:i/>
          <w:sz w:val="20"/>
        </w:rPr>
        <w:t>Gambar 2. Alur penggunaan dan dampak yang diukur.</w:t>
      </w:r>
    </w:p>
    <w:p>
      <w:pPr>
        <w:spacing w:line="360" w:lineRule="auto" w:after="120"/>
        <w:jc w:val="both"/>
      </w:pPr>
      <w:r>
        <w:rPr>
          <w:rFonts w:ascii="Times New Roman" w:hAnsi="Times New Roman"/>
          <w:sz w:val="24"/>
        </w:rPr>
        <w:t>Kebaruan teknis terpenting adalah pemisahan angka dari kata pada negosiasi. Sebuah penghasil penawaran yang deterministik menghitung tawaran balik memakai tangga konsesi yang dibatasi lantai harga, yaitu nilai terbesar antara modal dikali satu tambah margin minimum dan harga dikali satu kurang diskon maksimum. Model bahasa hanya merangkai kalimat di sekitar angka yang sudah diputuskan mesin, sehingga AI tidak mungkin mengarang harga atau menjual rugi. Pendekatan ini sejalan dengan temuan riset bargaining model bahasa bahwa agen membutuhkan penghasil penawaran untuk mengontrol rentang harga.</w:t>
      </w:r>
    </w:p>
    <w:tbl>
      <w:tblPr>
        <w:tblStyle w:val="TableGrid"/>
        <w:tblW w:type="auto" w:w="0"/>
        <w:jc w:val="center"/>
        <w:tblLook w:firstColumn="1" w:firstRow="1" w:lastColumn="0" w:lastRow="0" w:noHBand="0" w:noVBand="1" w:val="04A0"/>
      </w:tblPr>
      <w:tblGrid>
        <w:gridCol w:w="3968"/>
        <w:gridCol w:w="3968"/>
      </w:tblGrid>
      <w:tr>
        <w:tc>
          <w:tcPr>
            <w:tcW w:type="dxa" w:w="1701"/>
            <w:vAlign w:val="center"/>
            <w:shd w:fill="16A34A"/>
          </w:tcPr>
          <w:p>
            <w:pPr>
              <w:spacing w:after="0" w:line="276" w:lineRule="auto"/>
            </w:pPr>
            <w:r/>
            <w:r>
              <w:rPr>
                <w:rFonts w:ascii="Times New Roman" w:hAnsi="Times New Roman"/>
                <w:b/>
                <w:color w:val="FFFFFF"/>
                <w:sz w:val="21"/>
              </w:rPr>
              <w:t>Modul</w:t>
            </w:r>
          </w:p>
        </w:tc>
        <w:tc>
          <w:tcPr>
            <w:tcW w:type="dxa" w:w="5783"/>
            <w:vAlign w:val="center"/>
            <w:shd w:fill="16A34A"/>
          </w:tcPr>
          <w:p>
            <w:pPr>
              <w:spacing w:after="0" w:line="276" w:lineRule="auto"/>
            </w:pPr>
            <w:r/>
            <w:r>
              <w:rPr>
                <w:rFonts w:ascii="Times New Roman" w:hAnsi="Times New Roman"/>
                <w:b/>
                <w:color w:val="FFFFFF"/>
                <w:sz w:val="21"/>
              </w:rPr>
              <w:t>Desain solusi</w:t>
            </w:r>
          </w:p>
        </w:tc>
      </w:tr>
      <w:tr>
        <w:tc>
          <w:tcPr>
            <w:tcW w:type="dxa" w:w="1701"/>
            <w:vAlign w:val="center"/>
          </w:tcPr>
          <w:p>
            <w:pPr>
              <w:spacing w:after="0" w:line="276" w:lineRule="auto"/>
            </w:pPr>
            <w:r/>
            <w:r>
              <w:rPr>
                <w:rFonts w:ascii="Times New Roman" w:hAnsi="Times New Roman"/>
                <w:b w:val="0"/>
                <w:sz w:val="21"/>
              </w:rPr>
              <w:t>Mesin negosiasi</w:t>
            </w:r>
          </w:p>
        </w:tc>
        <w:tc>
          <w:tcPr>
            <w:tcW w:type="dxa" w:w="5783"/>
            <w:vAlign w:val="center"/>
          </w:tcPr>
          <w:p>
            <w:pPr>
              <w:spacing w:after="0" w:line="276" w:lineRule="auto"/>
            </w:pPr>
            <w:r/>
            <w:r>
              <w:rPr>
                <w:rFonts w:ascii="Times New Roman" w:hAnsi="Times New Roman"/>
                <w:b w:val="0"/>
                <w:sz w:val="21"/>
              </w:rPr>
              <w:t>Mesin deterministik menjaga lantai margin; model bahasa hanya untuk bahasa; diskon di atas ambang masuk antrean persetujuan.</w:t>
            </w:r>
          </w:p>
        </w:tc>
      </w:tr>
      <w:tr>
        <w:tc>
          <w:tcPr>
            <w:tcW w:type="dxa" w:w="1701"/>
            <w:vAlign w:val="center"/>
            <w:shd w:fill="F8FAFC"/>
          </w:tcPr>
          <w:p>
            <w:pPr>
              <w:spacing w:after="0" w:line="276" w:lineRule="auto"/>
            </w:pPr>
            <w:r/>
            <w:r>
              <w:rPr>
                <w:rFonts w:ascii="Times New Roman" w:hAnsi="Times New Roman"/>
                <w:b w:val="0"/>
                <w:sz w:val="21"/>
              </w:rPr>
              <w:t>Memori dan state</w:t>
            </w:r>
          </w:p>
        </w:tc>
        <w:tc>
          <w:tcPr>
            <w:tcW w:type="dxa" w:w="5783"/>
            <w:vAlign w:val="center"/>
            <w:shd w:fill="F8FAFC"/>
          </w:tcPr>
          <w:p>
            <w:pPr>
              <w:spacing w:after="0" w:line="276" w:lineRule="auto"/>
            </w:pPr>
            <w:r/>
            <w:r>
              <w:rPr>
                <w:rFonts w:ascii="Times New Roman" w:hAnsi="Times New Roman"/>
                <w:b w:val="0"/>
                <w:sz w:val="21"/>
              </w:rPr>
              <w:t>Memori customer berbasis pgvector untuk personalisasi; negotiation_states menyimpan konteks tawar yang sedang berjalan.</w:t>
            </w:r>
          </w:p>
        </w:tc>
      </w:tr>
      <w:tr>
        <w:tc>
          <w:tcPr>
            <w:tcW w:type="dxa" w:w="1701"/>
            <w:vAlign w:val="center"/>
          </w:tcPr>
          <w:p>
            <w:pPr>
              <w:spacing w:after="0" w:line="276" w:lineRule="auto"/>
            </w:pPr>
            <w:r/>
            <w:r>
              <w:rPr>
                <w:rFonts w:ascii="Times New Roman" w:hAnsi="Times New Roman"/>
                <w:b w:val="0"/>
                <w:sz w:val="21"/>
              </w:rPr>
              <w:t>Substrat peristiwa</w:t>
            </w:r>
          </w:p>
        </w:tc>
        <w:tc>
          <w:tcPr>
            <w:tcW w:type="dxa" w:w="5783"/>
            <w:vAlign w:val="center"/>
          </w:tcPr>
          <w:p>
            <w:pPr>
              <w:spacing w:after="0" w:line="276" w:lineRule="auto"/>
            </w:pPr>
            <w:r/>
            <w:r>
              <w:rPr>
                <w:rFonts w:ascii="Times New Roman" w:hAnsi="Times New Roman"/>
                <w:b w:val="0"/>
                <w:sz w:val="21"/>
              </w:rPr>
              <w:t>background_jobs dan worker arq untuk kerja proaktif; audit_logs dan agent_runs untuk jejak yang dapat diaudit.</w:t>
            </w:r>
          </w:p>
        </w:tc>
      </w:tr>
      <w:tr>
        <w:tc>
          <w:tcPr>
            <w:tcW w:type="dxa" w:w="1701"/>
            <w:vAlign w:val="center"/>
            <w:shd w:fill="F8FAFC"/>
          </w:tcPr>
          <w:p>
            <w:pPr>
              <w:spacing w:after="0" w:line="276" w:lineRule="auto"/>
            </w:pPr>
            <w:r/>
            <w:r>
              <w:rPr>
                <w:rFonts w:ascii="Times New Roman" w:hAnsi="Times New Roman"/>
                <w:b w:val="0"/>
                <w:sz w:val="21"/>
              </w:rPr>
              <w:t>Kendali manusia</w:t>
            </w:r>
          </w:p>
        </w:tc>
        <w:tc>
          <w:tcPr>
            <w:tcW w:type="dxa" w:w="5783"/>
            <w:vAlign w:val="center"/>
            <w:shd w:fill="F8FAFC"/>
          </w:tcPr>
          <w:p>
            <w:pPr>
              <w:spacing w:after="0" w:line="276" w:lineRule="auto"/>
            </w:pPr>
            <w:r/>
            <w:r>
              <w:rPr>
                <w:rFonts w:ascii="Times New Roman" w:hAnsi="Times New Roman"/>
                <w:b w:val="0"/>
                <w:sz w:val="21"/>
              </w:rPr>
              <w:t>agent_policies sebagai sakelar per agen dan ambang diskon; agent_approvals sebagai antrean human-in-the-loop.</w:t>
            </w:r>
          </w:p>
        </w:tc>
      </w:tr>
      <w:tr>
        <w:tc>
          <w:tcPr>
            <w:tcW w:type="dxa" w:w="1701"/>
            <w:vAlign w:val="center"/>
          </w:tcPr>
          <w:p>
            <w:pPr>
              <w:spacing w:after="0" w:line="276" w:lineRule="auto"/>
            </w:pPr>
            <w:r/>
            <w:r>
              <w:rPr>
                <w:rFonts w:ascii="Times New Roman" w:hAnsi="Times New Roman"/>
                <w:b w:val="0"/>
                <w:sz w:val="21"/>
              </w:rPr>
              <w:t>Ketahanan</w:t>
            </w:r>
          </w:p>
        </w:tc>
        <w:tc>
          <w:tcPr>
            <w:tcW w:type="dxa" w:w="5783"/>
            <w:vAlign w:val="center"/>
          </w:tcPr>
          <w:p>
            <w:pPr>
              <w:spacing w:after="0" w:line="276" w:lineRule="auto"/>
            </w:pPr>
            <w:r/>
            <w:r>
              <w:rPr>
                <w:rFonts w:ascii="Times New Roman" w:hAnsi="Times New Roman"/>
                <w:b w:val="0"/>
                <w:sz w:val="21"/>
              </w:rPr>
              <w:t>Setiap pemanggilan agen dibungkus savepoint transaksi sehingga kegagalan agen tidak menjatuhkan chat utama.</w:t>
            </w:r>
          </w:p>
        </w:tc>
      </w:tr>
      <w:tr>
        <w:tc>
          <w:tcPr>
            <w:tcW w:type="dxa" w:w="1701"/>
            <w:vAlign w:val="center"/>
            <w:shd w:fill="F8FAFC"/>
          </w:tcPr>
          <w:p>
            <w:pPr>
              <w:spacing w:after="0" w:line="276" w:lineRule="auto"/>
            </w:pPr>
            <w:r/>
            <w:r>
              <w:rPr>
                <w:rFonts w:ascii="Times New Roman" w:hAnsi="Times New Roman"/>
                <w:b w:val="0"/>
                <w:sz w:val="21"/>
              </w:rPr>
              <w:t>Observability</w:t>
            </w:r>
          </w:p>
        </w:tc>
        <w:tc>
          <w:tcPr>
            <w:tcW w:type="dxa" w:w="5783"/>
            <w:vAlign w:val="center"/>
            <w:shd w:fill="F8FAFC"/>
          </w:tcPr>
          <w:p>
            <w:pPr>
              <w:spacing w:after="0" w:line="276" w:lineRule="auto"/>
            </w:pPr>
            <w:r/>
            <w:r>
              <w:rPr>
                <w:rFonts w:ascii="Times New Roman" w:hAnsi="Times New Roman"/>
                <w:b w:val="0"/>
                <w:sz w:val="21"/>
              </w:rPr>
              <w:t>AI trace, usage event, dan provider health untuk pengawasan operasional.</w:t>
            </w:r>
          </w:p>
        </w:tc>
      </w:tr>
    </w:tbl>
    <w:p/>
    <w:p/>
    <w:p>
      <w:pPr>
        <w:pStyle w:val="Heading1"/>
      </w:pPr>
      <w:r>
        <w:t>7. Implementasi Perangkat Lunak</w:t>
      </w:r>
    </w:p>
    <w:p>
      <w:pPr>
        <w:spacing w:line="360" w:lineRule="auto" w:after="120"/>
        <w:jc w:val="both"/>
      </w:pPr>
      <w:r>
        <w:rPr>
          <w:rFonts w:ascii="Times New Roman" w:hAnsi="Times New Roman"/>
          <w:sz w:val="24"/>
        </w:rPr>
        <w:t>Implementasi JUALIN OS berbentuk aplikasi web full-stack yang dapat dijalankan, dibangun secara bertahap di atas basis kode JUALIN.AI. Lapisan multi-agen ditambahkan melalui modul models agent_os dengan empat tabel yaitu AgentPolicy, AgentRun, AgentApproval, dan NegotiationState, paket services agent_os yang berisi orchestrator, negotiation, inventory, finance, growth, brief, dan cycles, API agent-os, worker terjadwal, serta halaman dashboard AI Crew. Seluruh fitur baru dikendalikan feature flag sehingga aman terhadap perilaku lama.</w:t>
      </w:r>
    </w:p>
    <w:tbl>
      <w:tblPr>
        <w:tblStyle w:val="TableGrid"/>
        <w:tblW w:type="auto" w:w="0"/>
        <w:jc w:val="center"/>
        <w:tblLook w:firstColumn="1" w:firstRow="1" w:lastColumn="0" w:lastRow="0" w:noHBand="0" w:noVBand="1" w:val="04A0"/>
      </w:tblPr>
      <w:tblGrid>
        <w:gridCol w:w="2646"/>
        <w:gridCol w:w="2646"/>
        <w:gridCol w:w="2646"/>
      </w:tblGrid>
      <w:tr>
        <w:tc>
          <w:tcPr>
            <w:tcW w:type="dxa" w:w="1361"/>
            <w:vAlign w:val="center"/>
            <w:shd w:fill="16A34A"/>
          </w:tcPr>
          <w:p>
            <w:pPr>
              <w:spacing w:after="0" w:line="276" w:lineRule="auto"/>
            </w:pPr>
            <w:r/>
            <w:r>
              <w:rPr>
                <w:rFonts w:ascii="Times New Roman" w:hAnsi="Times New Roman"/>
                <w:b/>
                <w:color w:val="FFFFFF"/>
                <w:sz w:val="21"/>
              </w:rPr>
              <w:t>Layer</w:t>
            </w:r>
          </w:p>
        </w:tc>
        <w:tc>
          <w:tcPr>
            <w:tcW w:type="dxa" w:w="2381"/>
            <w:vAlign w:val="center"/>
            <w:shd w:fill="16A34A"/>
          </w:tcPr>
          <w:p>
            <w:pPr>
              <w:spacing w:after="0" w:line="276" w:lineRule="auto"/>
            </w:pPr>
            <w:r/>
            <w:r>
              <w:rPr>
                <w:rFonts w:ascii="Times New Roman" w:hAnsi="Times New Roman"/>
                <w:b/>
                <w:color w:val="FFFFFF"/>
                <w:sz w:val="21"/>
              </w:rPr>
              <w:t>Teknologi</w:t>
            </w:r>
          </w:p>
        </w:tc>
        <w:tc>
          <w:tcPr>
            <w:tcW w:type="dxa" w:w="3742"/>
            <w:vAlign w:val="center"/>
            <w:shd w:fill="16A34A"/>
          </w:tcPr>
          <w:p>
            <w:pPr>
              <w:spacing w:after="0" w:line="276" w:lineRule="auto"/>
            </w:pPr>
            <w:r/>
            <w:r>
              <w:rPr>
                <w:rFonts w:ascii="Times New Roman" w:hAnsi="Times New Roman"/>
                <w:b/>
                <w:color w:val="FFFFFF"/>
                <w:sz w:val="21"/>
              </w:rPr>
              <w:t>Alasan pemilihan</w:t>
            </w:r>
          </w:p>
        </w:tc>
      </w:tr>
      <w:tr>
        <w:tc>
          <w:tcPr>
            <w:tcW w:type="dxa" w:w="1361"/>
            <w:vAlign w:val="center"/>
          </w:tcPr>
          <w:p>
            <w:pPr>
              <w:spacing w:after="0" w:line="276" w:lineRule="auto"/>
            </w:pPr>
            <w:r/>
            <w:r>
              <w:rPr>
                <w:rFonts w:ascii="Times New Roman" w:hAnsi="Times New Roman"/>
                <w:b w:val="0"/>
                <w:sz w:val="21"/>
              </w:rPr>
              <w:t>Frontend</w:t>
            </w:r>
          </w:p>
        </w:tc>
        <w:tc>
          <w:tcPr>
            <w:tcW w:type="dxa" w:w="2381"/>
            <w:vAlign w:val="center"/>
          </w:tcPr>
          <w:p>
            <w:pPr>
              <w:spacing w:after="0" w:line="276" w:lineRule="auto"/>
            </w:pPr>
            <w:r/>
            <w:r>
              <w:rPr>
                <w:rFonts w:ascii="Times New Roman" w:hAnsi="Times New Roman"/>
                <w:b w:val="0"/>
                <w:sz w:val="21"/>
              </w:rPr>
              <w:t>Next.js 16, React, CSS Modules</w:t>
            </w:r>
          </w:p>
        </w:tc>
        <w:tc>
          <w:tcPr>
            <w:tcW w:type="dxa" w:w="3742"/>
            <w:vAlign w:val="center"/>
          </w:tcPr>
          <w:p>
            <w:pPr>
              <w:spacing w:after="0" w:line="276" w:lineRule="auto"/>
            </w:pPr>
            <w:r/>
            <w:r>
              <w:rPr>
                <w:rFonts w:ascii="Times New Roman" w:hAnsi="Times New Roman"/>
                <w:b w:val="0"/>
                <w:sz w:val="21"/>
              </w:rPr>
              <w:t>Cepat untuk dashboard dan chat publik, mendukung UI mobile-first.</w:t>
            </w:r>
          </w:p>
        </w:tc>
      </w:tr>
      <w:tr>
        <w:tc>
          <w:tcPr>
            <w:tcW w:type="dxa" w:w="1361"/>
            <w:vAlign w:val="center"/>
            <w:shd w:fill="F8FAFC"/>
          </w:tcPr>
          <w:p>
            <w:pPr>
              <w:spacing w:after="0" w:line="276" w:lineRule="auto"/>
            </w:pPr>
            <w:r/>
            <w:r>
              <w:rPr>
                <w:rFonts w:ascii="Times New Roman" w:hAnsi="Times New Roman"/>
                <w:b w:val="0"/>
                <w:sz w:val="21"/>
              </w:rPr>
              <w:t>Backend</w:t>
            </w:r>
          </w:p>
        </w:tc>
        <w:tc>
          <w:tcPr>
            <w:tcW w:type="dxa" w:w="2381"/>
            <w:vAlign w:val="center"/>
            <w:shd w:fill="F8FAFC"/>
          </w:tcPr>
          <w:p>
            <w:pPr>
              <w:spacing w:after="0" w:line="276" w:lineRule="auto"/>
            </w:pPr>
            <w:r/>
            <w:r>
              <w:rPr>
                <w:rFonts w:ascii="Times New Roman" w:hAnsi="Times New Roman"/>
                <w:b w:val="0"/>
                <w:sz w:val="21"/>
              </w:rPr>
              <w:t>FastAPI, Pydantic, SQLAlchemy async</w:t>
            </w:r>
          </w:p>
        </w:tc>
        <w:tc>
          <w:tcPr>
            <w:tcW w:type="dxa" w:w="3742"/>
            <w:vAlign w:val="center"/>
            <w:shd w:fill="F8FAFC"/>
          </w:tcPr>
          <w:p>
            <w:pPr>
              <w:spacing w:after="0" w:line="276" w:lineRule="auto"/>
            </w:pPr>
            <w:r/>
            <w:r>
              <w:rPr>
                <w:rFonts w:ascii="Times New Roman" w:hAnsi="Times New Roman"/>
                <w:b w:val="0"/>
                <w:sz w:val="21"/>
              </w:rPr>
              <w:t>Ringan, cocok untuk API modular dan orkestrasi agen, validasi request jelas.</w:t>
            </w:r>
          </w:p>
        </w:tc>
      </w:tr>
      <w:tr>
        <w:tc>
          <w:tcPr>
            <w:tcW w:type="dxa" w:w="1361"/>
            <w:vAlign w:val="center"/>
          </w:tcPr>
          <w:p>
            <w:pPr>
              <w:spacing w:after="0" w:line="276" w:lineRule="auto"/>
            </w:pPr>
            <w:r/>
            <w:r>
              <w:rPr>
                <w:rFonts w:ascii="Times New Roman" w:hAnsi="Times New Roman"/>
                <w:b w:val="0"/>
                <w:sz w:val="21"/>
              </w:rPr>
              <w:t>Database</w:t>
            </w:r>
          </w:p>
        </w:tc>
        <w:tc>
          <w:tcPr>
            <w:tcW w:type="dxa" w:w="2381"/>
            <w:vAlign w:val="center"/>
          </w:tcPr>
          <w:p>
            <w:pPr>
              <w:spacing w:after="0" w:line="276" w:lineRule="auto"/>
            </w:pPr>
            <w:r/>
            <w:r>
              <w:rPr>
                <w:rFonts w:ascii="Times New Roman" w:hAnsi="Times New Roman"/>
                <w:b w:val="0"/>
                <w:sz w:val="21"/>
              </w:rPr>
              <w:t>PostgreSQL 16 + pgvector</w:t>
            </w:r>
          </w:p>
        </w:tc>
        <w:tc>
          <w:tcPr>
            <w:tcW w:type="dxa" w:w="3742"/>
            <w:vAlign w:val="center"/>
          </w:tcPr>
          <w:p>
            <w:pPr>
              <w:spacing w:after="0" w:line="276" w:lineRule="auto"/>
            </w:pPr>
            <w:r/>
            <w:r>
              <w:rPr>
                <w:rFonts w:ascii="Times New Roman" w:hAnsi="Times New Roman"/>
                <w:b w:val="0"/>
                <w:sz w:val="21"/>
              </w:rPr>
              <w:t>Data relasional kuat, sementara pencarian semantik katalog dilakukan pada basis data yang sama.</w:t>
            </w:r>
          </w:p>
        </w:tc>
      </w:tr>
      <w:tr>
        <w:tc>
          <w:tcPr>
            <w:tcW w:type="dxa" w:w="1361"/>
            <w:vAlign w:val="center"/>
            <w:shd w:fill="F8FAFC"/>
          </w:tcPr>
          <w:p>
            <w:pPr>
              <w:spacing w:after="0" w:line="276" w:lineRule="auto"/>
            </w:pPr>
            <w:r/>
            <w:r>
              <w:rPr>
                <w:rFonts w:ascii="Times New Roman" w:hAnsi="Times New Roman"/>
                <w:b w:val="0"/>
                <w:sz w:val="21"/>
              </w:rPr>
              <w:t>Cache dan worker</w:t>
            </w:r>
          </w:p>
        </w:tc>
        <w:tc>
          <w:tcPr>
            <w:tcW w:type="dxa" w:w="2381"/>
            <w:vAlign w:val="center"/>
            <w:shd w:fill="F8FAFC"/>
          </w:tcPr>
          <w:p>
            <w:pPr>
              <w:spacing w:after="0" w:line="276" w:lineRule="auto"/>
            </w:pPr>
            <w:r/>
            <w:r>
              <w:rPr>
                <w:rFonts w:ascii="Times New Roman" w:hAnsi="Times New Roman"/>
                <w:b w:val="0"/>
                <w:sz w:val="21"/>
              </w:rPr>
              <w:t>Redis 7 dan arq</w:t>
            </w:r>
          </w:p>
        </w:tc>
        <w:tc>
          <w:tcPr>
            <w:tcW w:type="dxa" w:w="3742"/>
            <w:vAlign w:val="center"/>
            <w:shd w:fill="F8FAFC"/>
          </w:tcPr>
          <w:p>
            <w:pPr>
              <w:spacing w:after="0" w:line="276" w:lineRule="auto"/>
            </w:pPr>
            <w:r/>
            <w:r>
              <w:rPr>
                <w:rFonts w:ascii="Times New Roman" w:hAnsi="Times New Roman"/>
                <w:b w:val="0"/>
                <w:sz w:val="21"/>
              </w:rPr>
              <w:t>Rate limit, cache katalog, dan kerja proaktif agen yang terjadwal dan hemat.</w:t>
            </w:r>
          </w:p>
        </w:tc>
      </w:tr>
      <w:tr>
        <w:tc>
          <w:tcPr>
            <w:tcW w:type="dxa" w:w="1361"/>
            <w:vAlign w:val="center"/>
          </w:tcPr>
          <w:p>
            <w:pPr>
              <w:spacing w:after="0" w:line="276" w:lineRule="auto"/>
            </w:pPr>
            <w:r/>
            <w:r>
              <w:rPr>
                <w:rFonts w:ascii="Times New Roman" w:hAnsi="Times New Roman"/>
                <w:b w:val="0"/>
                <w:sz w:val="21"/>
              </w:rPr>
              <w:t>AI</w:t>
            </w:r>
          </w:p>
        </w:tc>
        <w:tc>
          <w:tcPr>
            <w:tcW w:type="dxa" w:w="2381"/>
            <w:vAlign w:val="center"/>
          </w:tcPr>
          <w:p>
            <w:pPr>
              <w:spacing w:after="0" w:line="276" w:lineRule="auto"/>
            </w:pPr>
            <w:r/>
            <w:r>
              <w:rPr>
                <w:rFonts w:ascii="Times New Roman" w:hAnsi="Times New Roman"/>
                <w:b w:val="0"/>
                <w:sz w:val="21"/>
              </w:rPr>
              <w:t>Model bahasa via endpoint OpenAI-compatible, embedding all-MiniLM-L6-v2, guardrails dan mesin deterministik</w:t>
            </w:r>
          </w:p>
        </w:tc>
        <w:tc>
          <w:tcPr>
            <w:tcW w:type="dxa" w:w="3742"/>
            <w:vAlign w:val="center"/>
          </w:tcPr>
          <w:p>
            <w:pPr>
              <w:spacing w:after="0" w:line="276" w:lineRule="auto"/>
            </w:pPr>
            <w:r/>
            <w:r>
              <w:rPr>
                <w:rFonts w:ascii="Times New Roman" w:hAnsi="Times New Roman"/>
                <w:b w:val="0"/>
                <w:sz w:val="21"/>
              </w:rPr>
              <w:t>Respons natural dengan angka harga dikontrol mesin, biaya pengembangan rendah.</w:t>
            </w:r>
          </w:p>
        </w:tc>
      </w:tr>
      <w:tr>
        <w:tc>
          <w:tcPr>
            <w:tcW w:type="dxa" w:w="1361"/>
            <w:vAlign w:val="center"/>
            <w:shd w:fill="F8FAFC"/>
          </w:tcPr>
          <w:p>
            <w:pPr>
              <w:spacing w:after="0" w:line="276" w:lineRule="auto"/>
            </w:pPr>
            <w:r/>
            <w:r>
              <w:rPr>
                <w:rFonts w:ascii="Times New Roman" w:hAnsi="Times New Roman"/>
                <w:b w:val="0"/>
                <w:sz w:val="21"/>
              </w:rPr>
              <w:t>Deployment</w:t>
            </w:r>
          </w:p>
        </w:tc>
        <w:tc>
          <w:tcPr>
            <w:tcW w:type="dxa" w:w="2381"/>
            <w:vAlign w:val="center"/>
            <w:shd w:fill="F8FAFC"/>
          </w:tcPr>
          <w:p>
            <w:pPr>
              <w:spacing w:after="0" w:line="276" w:lineRule="auto"/>
            </w:pPr>
            <w:r/>
            <w:r>
              <w:rPr>
                <w:rFonts w:ascii="Times New Roman" w:hAnsi="Times New Roman"/>
                <w:b w:val="0"/>
                <w:sz w:val="21"/>
              </w:rPr>
              <w:t>Docker Compose, Nginx, GitHub Actions</w:t>
            </w:r>
          </w:p>
        </w:tc>
        <w:tc>
          <w:tcPr>
            <w:tcW w:type="dxa" w:w="3742"/>
            <w:vAlign w:val="center"/>
            <w:shd w:fill="F8FAFC"/>
          </w:tcPr>
          <w:p>
            <w:pPr>
              <w:spacing w:after="0" w:line="276" w:lineRule="auto"/>
            </w:pPr>
            <w:r/>
            <w:r>
              <w:rPr>
                <w:rFonts w:ascii="Times New Roman" w:hAnsi="Times New Roman"/>
                <w:b w:val="0"/>
                <w:sz w:val="21"/>
              </w:rPr>
              <w:t>Mudah direplikasi pada VPS dengan pengujian otomatis sebelum deploy.</w:t>
            </w:r>
          </w:p>
        </w:tc>
      </w:tr>
    </w:tbl>
    <w:p/>
    <w:p>
      <w:pPr>
        <w:spacing w:line="360" w:lineRule="auto" w:after="120"/>
        <w:jc w:val="both"/>
      </w:pPr>
      <w:r>
        <w:rPr>
          <w:rFonts w:ascii="Times New Roman" w:hAnsi="Times New Roman"/>
          <w:sz w:val="24"/>
        </w:rPr>
        <w:t>Selain modul agen, basis kode mencerminkan fitur autentikasi JWT, CRUD produk, chat AI dan streaming, order, payment, analytics, inbox, campaigns, workflows, billing, storefront, trust profile, growth links, referrals, knowledge base, QA review, experiments, serta admin dashboard. Lapisan JUALIN OS menyatukannya menjadi operasi toko yang otonom dan terkendali.</w:t>
      </w:r>
    </w:p>
    <w:p>
      <w:pPr>
        <w:pStyle w:val="ListBullet"/>
        <w:spacing w:line="360" w:lineRule="auto" w:after="80"/>
      </w:pPr>
      <w:r>
        <w:rPr>
          <w:rFonts w:ascii="Times New Roman" w:hAnsi="Times New Roman"/>
          <w:sz w:val="24"/>
        </w:rPr>
        <w:t>Keamanan: validasi keamanan produksi, rate limiting, CORS, request logging, JWT, sanitasi upload gambar, validasi signature webhook, dan filter seller_id pada route penting.</w:t>
      </w:r>
    </w:p>
    <w:p>
      <w:pPr>
        <w:pStyle w:val="ListBullet"/>
        <w:spacing w:line="360" w:lineRule="auto" w:after="80"/>
      </w:pPr>
      <w:r>
        <w:rPr>
          <w:rFonts w:ascii="Times New Roman" w:hAnsi="Times New Roman"/>
          <w:sz w:val="24"/>
        </w:rPr>
        <w:t>Kualitas dan keamanan AI: tujuh guardrail, kebijakan untrusted data anti prompt-injection, mesin negosiasi deterministik aman-margin, dan trace untuk evaluasi.</w:t>
      </w:r>
    </w:p>
    <w:p>
      <w:pPr>
        <w:pStyle w:val="ListBullet"/>
        <w:spacing w:line="360" w:lineRule="auto" w:after="80"/>
      </w:pPr>
      <w:r>
        <w:rPr>
          <w:rFonts w:ascii="Times New Roman" w:hAnsi="Times New Roman"/>
          <w:sz w:val="24"/>
        </w:rPr>
        <w:t>Keandalan: idempotency key, background job dengan retry, savepoint transaksi pada lapisan agen, dan endpoint health serta readiness.</w:t>
      </w:r>
    </w:p>
    <w:p>
      <w:pPr>
        <w:pStyle w:val="ListBullet"/>
        <w:spacing w:line="360" w:lineRule="auto" w:after="80"/>
      </w:pPr>
      <w:r>
        <w:rPr>
          <w:rFonts w:ascii="Times New Roman" w:hAnsi="Times New Roman"/>
          <w:sz w:val="24"/>
        </w:rPr>
        <w:t>Tata kelola otonomi: agent_policies untuk kebijakan per penjual, agent_approvals untuk persetujuan manusia, dan agent_runs untuk activity feed yang dapat diaudit.</w:t>
      </w:r>
    </w:p>
    <w:tbl>
      <w:tblPr>
        <w:tblStyle w:val="TableGrid"/>
        <w:tblW w:type="auto" w:w="0"/>
        <w:jc w:val="center"/>
        <w:tblLook w:firstColumn="1" w:firstRow="1" w:lastColumn="0" w:lastRow="0" w:noHBand="0" w:noVBand="1" w:val="04A0"/>
      </w:tblPr>
      <w:tblGrid>
        <w:gridCol w:w="3968"/>
        <w:gridCol w:w="3968"/>
      </w:tblGrid>
      <w:tr>
        <w:tc>
          <w:tcPr>
            <w:tcW w:type="dxa" w:w="2835"/>
            <w:vAlign w:val="center"/>
            <w:shd w:fill="16A34A"/>
          </w:tcPr>
          <w:p>
            <w:pPr>
              <w:spacing w:after="0" w:line="276" w:lineRule="auto"/>
            </w:pPr>
            <w:r/>
            <w:r>
              <w:rPr>
                <w:rFonts w:ascii="Times New Roman" w:hAnsi="Times New Roman"/>
                <w:b/>
                <w:color w:val="FFFFFF"/>
                <w:sz w:val="21"/>
              </w:rPr>
              <w:t>Verifikasi</w:t>
            </w:r>
          </w:p>
        </w:tc>
        <w:tc>
          <w:tcPr>
            <w:tcW w:type="dxa" w:w="4649"/>
            <w:vAlign w:val="center"/>
            <w:shd w:fill="16A34A"/>
          </w:tcPr>
          <w:p>
            <w:pPr>
              <w:spacing w:after="0" w:line="276" w:lineRule="auto"/>
            </w:pPr>
            <w:r/>
            <w:r>
              <w:rPr>
                <w:rFonts w:ascii="Times New Roman" w:hAnsi="Times New Roman"/>
                <w:b/>
                <w:color w:val="FFFFFF"/>
                <w:sz w:val="21"/>
              </w:rPr>
              <w:t>Hasil</w:t>
            </w:r>
          </w:p>
        </w:tc>
      </w:tr>
      <w:tr>
        <w:tc>
          <w:tcPr>
            <w:tcW w:type="dxa" w:w="2835"/>
            <w:vAlign w:val="center"/>
          </w:tcPr>
          <w:p>
            <w:pPr>
              <w:spacing w:after="0" w:line="276" w:lineRule="auto"/>
            </w:pPr>
            <w:r/>
            <w:r>
              <w:rPr>
                <w:rFonts w:ascii="Times New Roman" w:hAnsi="Times New Roman"/>
                <w:b w:val="0"/>
                <w:sz w:val="21"/>
              </w:rPr>
              <w:t>compileall backend</w:t>
            </w:r>
          </w:p>
        </w:tc>
        <w:tc>
          <w:tcPr>
            <w:tcW w:type="dxa" w:w="4649"/>
            <w:vAlign w:val="center"/>
          </w:tcPr>
          <w:p>
            <w:pPr>
              <w:spacing w:after="0" w:line="276" w:lineRule="auto"/>
            </w:pPr>
            <w:r/>
            <w:r>
              <w:rPr>
                <w:rFonts w:ascii="Times New Roman" w:hAnsi="Times New Roman"/>
                <w:b w:val="0"/>
                <w:sz w:val="21"/>
              </w:rPr>
              <w:t>Berhasil; seluruh modul backend termasuk services agent_os lolos kompilasi.</w:t>
            </w:r>
          </w:p>
        </w:tc>
      </w:tr>
      <w:tr>
        <w:tc>
          <w:tcPr>
            <w:tcW w:type="dxa" w:w="2835"/>
            <w:vAlign w:val="center"/>
            <w:shd w:fill="F8FAFC"/>
          </w:tcPr>
          <w:p>
            <w:pPr>
              <w:spacing w:after="0" w:line="276" w:lineRule="auto"/>
            </w:pPr>
            <w:r/>
            <w:r>
              <w:rPr>
                <w:rFonts w:ascii="Times New Roman" w:hAnsi="Times New Roman"/>
                <w:b w:val="0"/>
                <w:sz w:val="21"/>
              </w:rPr>
              <w:t>Validasi mesin negosiasi</w:t>
            </w:r>
          </w:p>
        </w:tc>
        <w:tc>
          <w:tcPr>
            <w:tcW w:type="dxa" w:w="4649"/>
            <w:vAlign w:val="center"/>
            <w:shd w:fill="F8FAFC"/>
          </w:tcPr>
          <w:p>
            <w:pPr>
              <w:spacing w:after="0" w:line="276" w:lineRule="auto"/>
            </w:pPr>
            <w:r/>
            <w:r>
              <w:rPr>
                <w:rFonts w:ascii="Times New Roman" w:hAnsi="Times New Roman"/>
                <w:b w:val="0"/>
                <w:sz w:val="21"/>
              </w:rPr>
              <w:t>Nol pelanggaran lantai margin pada seluruh skenario dan ronde uji.</w:t>
            </w:r>
          </w:p>
        </w:tc>
      </w:tr>
      <w:tr>
        <w:tc>
          <w:tcPr>
            <w:tcW w:type="dxa" w:w="2835"/>
            <w:vAlign w:val="center"/>
          </w:tcPr>
          <w:p>
            <w:pPr>
              <w:spacing w:after="0" w:line="276" w:lineRule="auto"/>
            </w:pPr>
            <w:r/>
            <w:r>
              <w:rPr>
                <w:rFonts w:ascii="Times New Roman" w:hAnsi="Times New Roman"/>
                <w:b w:val="0"/>
                <w:sz w:val="21"/>
              </w:rPr>
              <w:t>CI GitHub Actions</w:t>
            </w:r>
          </w:p>
        </w:tc>
        <w:tc>
          <w:tcPr>
            <w:tcW w:type="dxa" w:w="4649"/>
            <w:vAlign w:val="center"/>
          </w:tcPr>
          <w:p>
            <w:pPr>
              <w:spacing w:after="0" w:line="276" w:lineRule="auto"/>
            </w:pPr>
            <w:r/>
            <w:r>
              <w:rPr>
                <w:rFonts w:ascii="Times New Roman" w:hAnsi="Times New Roman"/>
                <w:b w:val="0"/>
                <w:sz w:val="21"/>
              </w:rPr>
              <w:t>Dikonfigurasi menjalankan pytest, audit dependensi, lint, dan build frontend pada setiap perubahan.</w:t>
            </w:r>
          </w:p>
        </w:tc>
      </w:tr>
    </w:tbl>
    <w:p/>
    <w:p/>
    <w:p>
      <w:pPr>
        <w:pStyle w:val="Heading1"/>
      </w:pPr>
      <w:r>
        <w:t>8. Screenshot Mockup Interface Perangkat Lunak</w:t>
      </w:r>
    </w:p>
    <w:p>
      <w:pPr>
        <w:spacing w:line="360" w:lineRule="auto" w:after="120"/>
        <w:jc w:val="both"/>
      </w:pPr>
      <w:r>
        <w:rPr>
          <w:rFonts w:ascii="Times New Roman" w:hAnsi="Times New Roman"/>
          <w:sz w:val="24"/>
        </w:rPr>
        <w:t>Antarmuka dirancang familiar untuk UMKM sekaligus menampilkan kendali atas tim agen. Customer berinteraksi melalui chat seperti aplikasi percakapan, termasuk saat tawar-menawar yang dijawab agen Juru Tawar secara aman-margin. Penjual memantau melalui dashboard yang fokus pada uang dan order, sementara Pusat Komando AI Crew menampilkan status tiap agen, activity feed, antrean persetujuan, dan laporan harian sehingga penjual selalu tahu apa yang dilakukan AI.</w:t>
      </w:r>
    </w:p>
    <w:p>
      <w:pPr>
        <w:jc w:val="center"/>
      </w:pPr>
      <w:r>
        <w:drawing>
          <wp:inline xmlns:a="http://schemas.openxmlformats.org/drawingml/2006/main" xmlns:pic="http://schemas.openxmlformats.org/drawingml/2006/picture">
            <wp:extent cx="5303520" cy="3464966"/>
            <wp:docPr id="3" name="Picture 3"/>
            <wp:cNvGraphicFramePr>
              <a:graphicFrameLocks noChangeAspect="1"/>
            </wp:cNvGraphicFramePr>
            <a:graphic>
              <a:graphicData uri="http://schemas.openxmlformats.org/drawingml/2006/picture">
                <pic:pic>
                  <pic:nvPicPr>
                    <pic:cNvPr id="0" name="mockup01_customer_chat.png"/>
                    <pic:cNvPicPr/>
                  </pic:nvPicPr>
                  <pic:blipFill>
                    <a:blip r:embed="rId11"/>
                    <a:stretch>
                      <a:fillRect/>
                    </a:stretch>
                  </pic:blipFill>
                  <pic:spPr>
                    <a:xfrm>
                      <a:off x="0" y="0"/>
                      <a:ext cx="5303520" cy="3464966"/>
                    </a:xfrm>
                    <a:prstGeom prst="rect"/>
                  </pic:spPr>
                </pic:pic>
              </a:graphicData>
            </a:graphic>
          </wp:inline>
        </w:drawing>
      </w:r>
    </w:p>
    <w:p>
      <w:pPr>
        <w:spacing w:after="160"/>
        <w:jc w:val="center"/>
      </w:pPr>
      <w:r>
        <w:rPr>
          <w:rFonts w:ascii="Times New Roman" w:hAnsi="Times New Roman"/>
          <w:i/>
          <w:sz w:val="20"/>
        </w:rPr>
        <w:t>Gambar 3. Mockup halaman chat customer dengan layanan agen.</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mockup02_seller_dashboard.png"/>
                    <pic:cNvPicPr/>
                  </pic:nvPicPr>
                  <pic:blipFill>
                    <a:blip r:embed="rId12"/>
                    <a:stretch>
                      <a:fillRect/>
                    </a:stretch>
                  </pic:blipFill>
                  <pic:spPr>
                    <a:xfrm>
                      <a:off x="0" y="0"/>
                      <a:ext cx="5303520" cy="3314700"/>
                    </a:xfrm>
                    <a:prstGeom prst="rect"/>
                  </pic:spPr>
                </pic:pic>
              </a:graphicData>
            </a:graphic>
          </wp:inline>
        </w:drawing>
      </w:r>
    </w:p>
    <w:p>
      <w:pPr>
        <w:spacing w:after="160"/>
        <w:jc w:val="center"/>
      </w:pPr>
      <w:r>
        <w:rPr>
          <w:rFonts w:ascii="Times New Roman" w:hAnsi="Times New Roman"/>
          <w:i/>
          <w:sz w:val="20"/>
        </w:rPr>
        <w:t>Gambar 4. Mockup dashboard penjual.</w:t>
      </w:r>
    </w:p>
    <w:p>
      <w:pPr>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mockup03_onboarding_quick_start.png"/>
                    <pic:cNvPicPr/>
                  </pic:nvPicPr>
                  <pic:blipFill>
                    <a:blip r:embed="rId13"/>
                    <a:stretch>
                      <a:fillRect/>
                    </a:stretch>
                  </pic:blipFill>
                  <pic:spPr>
                    <a:xfrm>
                      <a:off x="0" y="0"/>
                      <a:ext cx="5303520" cy="3182112"/>
                    </a:xfrm>
                    <a:prstGeom prst="rect"/>
                  </pic:spPr>
                </pic:pic>
              </a:graphicData>
            </a:graphic>
          </wp:inline>
        </w:drawing>
      </w:r>
    </w:p>
    <w:p>
      <w:pPr>
        <w:spacing w:after="160"/>
        <w:jc w:val="center"/>
      </w:pPr>
      <w:r>
        <w:rPr>
          <w:rFonts w:ascii="Times New Roman" w:hAnsi="Times New Roman"/>
          <w:i/>
          <w:sz w:val="20"/>
        </w:rPr>
        <w:t>Gambar 5. Mockup quick start onboarding penjual.</w:t>
      </w:r>
    </w:p>
    <w:p/>
    <w:p>
      <w:pPr>
        <w:pStyle w:val="Heading1"/>
      </w:pPr>
      <w:r>
        <w:t>9. Dokumentasi Cara Penggunaan Perangkat Lunak</w:t>
      </w:r>
    </w:p>
    <w:p>
      <w:pPr>
        <w:spacing w:line="360" w:lineRule="auto" w:after="120"/>
        <w:jc w:val="both"/>
      </w:pPr>
      <w:r>
        <w:rPr>
          <w:rFonts w:ascii="Times New Roman" w:hAnsi="Times New Roman"/>
          <w:sz w:val="24"/>
        </w:rPr>
        <w:t>Penggunaan dibagi menjadi dua alur, yaitu penjual sebagai pemilik toko dan customer sebagai pembeli. Dokumentasi ini juga menjadi dasar video demo maksimal tiga menit pada babak final.</w:t>
      </w:r>
    </w:p>
    <w:tbl>
      <w:tblPr>
        <w:tblStyle w:val="TableGrid"/>
        <w:tblW w:type="auto" w:w="0"/>
        <w:jc w:val="center"/>
        <w:tblLook w:firstColumn="1" w:firstRow="1" w:lastColumn="0" w:lastRow="0" w:noHBand="0" w:noVBand="1" w:val="04A0"/>
      </w:tblPr>
      <w:tblGrid>
        <w:gridCol w:w="3968"/>
        <w:gridCol w:w="3968"/>
      </w:tblGrid>
      <w:tr>
        <w:tc>
          <w:tcPr>
            <w:tcW w:type="dxa" w:w="1814"/>
            <w:vAlign w:val="center"/>
            <w:shd w:fill="16A34A"/>
          </w:tcPr>
          <w:p>
            <w:pPr>
              <w:spacing w:after="0" w:line="276" w:lineRule="auto"/>
            </w:pPr>
            <w:r/>
            <w:r>
              <w:rPr>
                <w:rFonts w:ascii="Times New Roman" w:hAnsi="Times New Roman"/>
                <w:b/>
                <w:color w:val="FFFFFF"/>
                <w:sz w:val="21"/>
              </w:rPr>
              <w:t>Langkah seller</w:t>
            </w:r>
          </w:p>
        </w:tc>
        <w:tc>
          <w:tcPr>
            <w:tcW w:type="dxa" w:w="5669"/>
            <w:vAlign w:val="center"/>
            <w:shd w:fill="16A34A"/>
          </w:tcPr>
          <w:p>
            <w:pPr>
              <w:spacing w:after="0" w:line="276" w:lineRule="auto"/>
            </w:pPr>
            <w:r/>
            <w:r>
              <w:rPr>
                <w:rFonts w:ascii="Times New Roman" w:hAnsi="Times New Roman"/>
                <w:b/>
                <w:color w:val="FFFFFF"/>
                <w:sz w:val="21"/>
              </w:rPr>
              <w:t>Deskripsi</w:t>
            </w:r>
          </w:p>
        </w:tc>
      </w:tr>
      <w:tr>
        <w:tc>
          <w:tcPr>
            <w:tcW w:type="dxa" w:w="1814"/>
            <w:vAlign w:val="center"/>
          </w:tcPr>
          <w:p>
            <w:pPr>
              <w:spacing w:after="0" w:line="276" w:lineRule="auto"/>
            </w:pPr>
            <w:r/>
            <w:r>
              <w:rPr>
                <w:rFonts w:ascii="Times New Roman" w:hAnsi="Times New Roman"/>
                <w:b w:val="0"/>
                <w:sz w:val="21"/>
              </w:rPr>
              <w:t>1. Registrasi dan setup</w:t>
            </w:r>
          </w:p>
        </w:tc>
        <w:tc>
          <w:tcPr>
            <w:tcW w:type="dxa" w:w="5669"/>
            <w:vAlign w:val="center"/>
          </w:tcPr>
          <w:p>
            <w:pPr>
              <w:spacing w:after="0" w:line="276" w:lineRule="auto"/>
            </w:pPr>
            <w:r/>
            <w:r>
              <w:rPr>
                <w:rFonts w:ascii="Times New Roman" w:hAnsi="Times New Roman"/>
                <w:b w:val="0"/>
                <w:sz w:val="21"/>
              </w:rPr>
              <w:t>Penjual membuat akun toko, mengisi katalog dan modal produk untuk batas margin, lalu memilih gaya AI.</w:t>
            </w:r>
          </w:p>
        </w:tc>
      </w:tr>
      <w:tr>
        <w:tc>
          <w:tcPr>
            <w:tcW w:type="dxa" w:w="1814"/>
            <w:vAlign w:val="center"/>
            <w:shd w:fill="F8FAFC"/>
          </w:tcPr>
          <w:p>
            <w:pPr>
              <w:spacing w:after="0" w:line="276" w:lineRule="auto"/>
            </w:pPr>
            <w:r/>
            <w:r>
              <w:rPr>
                <w:rFonts w:ascii="Times New Roman" w:hAnsi="Times New Roman"/>
                <w:b w:val="0"/>
                <w:sz w:val="21"/>
              </w:rPr>
              <w:t>2. Atur kebijakan agen</w:t>
            </w:r>
          </w:p>
        </w:tc>
        <w:tc>
          <w:tcPr>
            <w:tcW w:type="dxa" w:w="5669"/>
            <w:vAlign w:val="center"/>
            <w:shd w:fill="F8FAFC"/>
          </w:tcPr>
          <w:p>
            <w:pPr>
              <w:spacing w:after="0" w:line="276" w:lineRule="auto"/>
            </w:pPr>
            <w:r/>
            <w:r>
              <w:rPr>
                <w:rFonts w:ascii="Times New Roman" w:hAnsi="Times New Roman"/>
                <w:b w:val="0"/>
                <w:sz w:val="21"/>
              </w:rPr>
              <w:t>Penjual menyetel kebijakan di Pusat Komando AI Crew: diskon maksimum, margin minimum, dan ambang persetujuan.</w:t>
            </w:r>
          </w:p>
        </w:tc>
      </w:tr>
      <w:tr>
        <w:tc>
          <w:tcPr>
            <w:tcW w:type="dxa" w:w="1814"/>
            <w:vAlign w:val="center"/>
          </w:tcPr>
          <w:p>
            <w:pPr>
              <w:spacing w:after="0" w:line="276" w:lineRule="auto"/>
            </w:pPr>
            <w:r/>
            <w:r>
              <w:rPr>
                <w:rFonts w:ascii="Times New Roman" w:hAnsi="Times New Roman"/>
                <w:b w:val="0"/>
                <w:sz w:val="21"/>
              </w:rPr>
              <w:t>3. Aktifkan AI Crew</w:t>
            </w:r>
          </w:p>
        </w:tc>
        <w:tc>
          <w:tcPr>
            <w:tcW w:type="dxa" w:w="5669"/>
            <w:vAlign w:val="center"/>
          </w:tcPr>
          <w:p>
            <w:pPr>
              <w:spacing w:after="0" w:line="276" w:lineRule="auto"/>
            </w:pPr>
            <w:r/>
            <w:r>
              <w:rPr>
                <w:rFonts w:ascii="Times New Roman" w:hAnsi="Times New Roman"/>
                <w:b w:val="0"/>
                <w:sz w:val="21"/>
              </w:rPr>
              <w:t>Tim agen mulai melayani chat, menawar, menjaga stok, dan menagih secara otonom.</w:t>
            </w:r>
          </w:p>
        </w:tc>
      </w:tr>
      <w:tr>
        <w:tc>
          <w:tcPr>
            <w:tcW w:type="dxa" w:w="1814"/>
            <w:vAlign w:val="center"/>
            <w:shd w:fill="F8FAFC"/>
          </w:tcPr>
          <w:p>
            <w:pPr>
              <w:spacing w:after="0" w:line="276" w:lineRule="auto"/>
            </w:pPr>
            <w:r/>
            <w:r>
              <w:rPr>
                <w:rFonts w:ascii="Times New Roman" w:hAnsi="Times New Roman"/>
                <w:b w:val="0"/>
                <w:sz w:val="21"/>
              </w:rPr>
              <w:t>4. Pantau activity feed</w:t>
            </w:r>
          </w:p>
        </w:tc>
        <w:tc>
          <w:tcPr>
            <w:tcW w:type="dxa" w:w="5669"/>
            <w:vAlign w:val="center"/>
            <w:shd w:fill="F8FAFC"/>
          </w:tcPr>
          <w:p>
            <w:pPr>
              <w:spacing w:after="0" w:line="276" w:lineRule="auto"/>
            </w:pPr>
            <w:r/>
            <w:r>
              <w:rPr>
                <w:rFonts w:ascii="Times New Roman" w:hAnsi="Times New Roman"/>
                <w:b w:val="0"/>
                <w:sz w:val="21"/>
              </w:rPr>
              <w:t>Penjual melihat tindakan tiap agen secara langsung beserta alasan keputusan.</w:t>
            </w:r>
          </w:p>
        </w:tc>
      </w:tr>
      <w:tr>
        <w:tc>
          <w:tcPr>
            <w:tcW w:type="dxa" w:w="1814"/>
            <w:vAlign w:val="center"/>
          </w:tcPr>
          <w:p>
            <w:pPr>
              <w:spacing w:after="0" w:line="276" w:lineRule="auto"/>
            </w:pPr>
            <w:r/>
            <w:r>
              <w:rPr>
                <w:rFonts w:ascii="Times New Roman" w:hAnsi="Times New Roman"/>
                <w:b w:val="0"/>
                <w:sz w:val="21"/>
              </w:rPr>
              <w:t>5. Setujui keputusan berisiko</w:t>
            </w:r>
          </w:p>
        </w:tc>
        <w:tc>
          <w:tcPr>
            <w:tcW w:type="dxa" w:w="5669"/>
            <w:vAlign w:val="center"/>
          </w:tcPr>
          <w:p>
            <w:pPr>
              <w:spacing w:after="0" w:line="276" w:lineRule="auto"/>
            </w:pPr>
            <w:r/>
            <w:r>
              <w:rPr>
                <w:rFonts w:ascii="Times New Roman" w:hAnsi="Times New Roman"/>
                <w:b w:val="0"/>
                <w:sz w:val="21"/>
              </w:rPr>
              <w:t>Penjual menyetujui atau menolak diskon besar dan aksi sensitif dari antrean persetujuan.</w:t>
            </w:r>
          </w:p>
        </w:tc>
      </w:tr>
      <w:tr>
        <w:tc>
          <w:tcPr>
            <w:tcW w:type="dxa" w:w="1814"/>
            <w:vAlign w:val="center"/>
            <w:shd w:fill="F8FAFC"/>
          </w:tcPr>
          <w:p>
            <w:pPr>
              <w:spacing w:after="0" w:line="276" w:lineRule="auto"/>
            </w:pPr>
            <w:r/>
            <w:r>
              <w:rPr>
                <w:rFonts w:ascii="Times New Roman" w:hAnsi="Times New Roman"/>
                <w:b w:val="0"/>
                <w:sz w:val="21"/>
              </w:rPr>
              <w:t>6. Baca Laporan Harian</w:t>
            </w:r>
          </w:p>
        </w:tc>
        <w:tc>
          <w:tcPr>
            <w:tcW w:type="dxa" w:w="5669"/>
            <w:vAlign w:val="center"/>
            <w:shd w:fill="F8FAFC"/>
          </w:tcPr>
          <w:p>
            <w:pPr>
              <w:spacing w:after="0" w:line="276" w:lineRule="auto"/>
            </w:pPr>
            <w:r/>
            <w:r>
              <w:rPr>
                <w:rFonts w:ascii="Times New Roman" w:hAnsi="Times New Roman"/>
                <w:b w:val="0"/>
                <w:sz w:val="21"/>
              </w:rPr>
              <w:t>Penjual menerima ringkasan omzet, pembayaran tertunda, stok menipis, dan saran tindakan.</w:t>
            </w:r>
          </w:p>
        </w:tc>
      </w:tr>
    </w:tbl>
    <w:p/>
    <w:tbl>
      <w:tblPr>
        <w:tblStyle w:val="TableGrid"/>
        <w:tblW w:type="auto" w:w="0"/>
        <w:jc w:val="center"/>
        <w:tblLook w:firstColumn="1" w:firstRow="1" w:lastColumn="0" w:lastRow="0" w:noHBand="0" w:noVBand="1" w:val="04A0"/>
      </w:tblPr>
      <w:tblGrid>
        <w:gridCol w:w="3968"/>
        <w:gridCol w:w="3968"/>
      </w:tblGrid>
      <w:tr>
        <w:tc>
          <w:tcPr>
            <w:tcW w:type="dxa" w:w="1814"/>
            <w:vAlign w:val="center"/>
            <w:shd w:fill="16A34A"/>
          </w:tcPr>
          <w:p>
            <w:pPr>
              <w:spacing w:after="0" w:line="276" w:lineRule="auto"/>
            </w:pPr>
            <w:r/>
            <w:r>
              <w:rPr>
                <w:rFonts w:ascii="Times New Roman" w:hAnsi="Times New Roman"/>
                <w:b/>
                <w:color w:val="FFFFFF"/>
                <w:sz w:val="21"/>
              </w:rPr>
              <w:t>Langkah customer</w:t>
            </w:r>
          </w:p>
        </w:tc>
        <w:tc>
          <w:tcPr>
            <w:tcW w:type="dxa" w:w="5669"/>
            <w:vAlign w:val="center"/>
            <w:shd w:fill="16A34A"/>
          </w:tcPr>
          <w:p>
            <w:pPr>
              <w:spacing w:after="0" w:line="276" w:lineRule="auto"/>
            </w:pPr>
            <w:r/>
            <w:r>
              <w:rPr>
                <w:rFonts w:ascii="Times New Roman" w:hAnsi="Times New Roman"/>
                <w:b/>
                <w:color w:val="FFFFFF"/>
                <w:sz w:val="21"/>
              </w:rPr>
              <w:t>Deskripsi</w:t>
            </w:r>
          </w:p>
        </w:tc>
      </w:tr>
      <w:tr>
        <w:tc>
          <w:tcPr>
            <w:tcW w:type="dxa" w:w="1814"/>
            <w:vAlign w:val="center"/>
          </w:tcPr>
          <w:p>
            <w:pPr>
              <w:spacing w:after="0" w:line="276" w:lineRule="auto"/>
            </w:pPr>
            <w:r/>
            <w:r>
              <w:rPr>
                <w:rFonts w:ascii="Times New Roman" w:hAnsi="Times New Roman"/>
                <w:b w:val="0"/>
                <w:sz w:val="21"/>
              </w:rPr>
              <w:t>1. Buka link chat</w:t>
            </w:r>
          </w:p>
        </w:tc>
        <w:tc>
          <w:tcPr>
            <w:tcW w:type="dxa" w:w="5669"/>
            <w:vAlign w:val="center"/>
          </w:tcPr>
          <w:p>
            <w:pPr>
              <w:spacing w:after="0" w:line="276" w:lineRule="auto"/>
            </w:pPr>
            <w:r/>
            <w:r>
              <w:rPr>
                <w:rFonts w:ascii="Times New Roman" w:hAnsi="Times New Roman"/>
                <w:b w:val="0"/>
                <w:sz w:val="21"/>
              </w:rPr>
              <w:t>Customer membuka halaman chat publik toko tanpa login.</w:t>
            </w:r>
          </w:p>
        </w:tc>
      </w:tr>
      <w:tr>
        <w:tc>
          <w:tcPr>
            <w:tcW w:type="dxa" w:w="1814"/>
            <w:vAlign w:val="center"/>
            <w:shd w:fill="F8FAFC"/>
          </w:tcPr>
          <w:p>
            <w:pPr>
              <w:spacing w:after="0" w:line="276" w:lineRule="auto"/>
            </w:pPr>
            <w:r/>
            <w:r>
              <w:rPr>
                <w:rFonts w:ascii="Times New Roman" w:hAnsi="Times New Roman"/>
                <w:b w:val="0"/>
                <w:sz w:val="21"/>
              </w:rPr>
              <w:t>2. Tanya dan menawar</w:t>
            </w:r>
          </w:p>
        </w:tc>
        <w:tc>
          <w:tcPr>
            <w:tcW w:type="dxa" w:w="5669"/>
            <w:vAlign w:val="center"/>
            <w:shd w:fill="F8FAFC"/>
          </w:tcPr>
          <w:p>
            <w:pPr>
              <w:spacing w:after="0" w:line="276" w:lineRule="auto"/>
            </w:pPr>
            <w:r/>
            <w:r>
              <w:rPr>
                <w:rFonts w:ascii="Times New Roman" w:hAnsi="Times New Roman"/>
                <w:b w:val="0"/>
                <w:sz w:val="21"/>
              </w:rPr>
              <w:t>Customer menanyakan produk atau menawar; agen Juru Tawar menanggapi dengan penawaran aman-margin.</w:t>
            </w:r>
          </w:p>
        </w:tc>
      </w:tr>
      <w:tr>
        <w:tc>
          <w:tcPr>
            <w:tcW w:type="dxa" w:w="1814"/>
            <w:vAlign w:val="center"/>
          </w:tcPr>
          <w:p>
            <w:pPr>
              <w:spacing w:after="0" w:line="276" w:lineRule="auto"/>
            </w:pPr>
            <w:r/>
            <w:r>
              <w:rPr>
                <w:rFonts w:ascii="Times New Roman" w:hAnsi="Times New Roman"/>
                <w:b w:val="0"/>
                <w:sz w:val="21"/>
              </w:rPr>
              <w:t>3. Konfirmasi order</w:t>
            </w:r>
          </w:p>
        </w:tc>
        <w:tc>
          <w:tcPr>
            <w:tcW w:type="dxa" w:w="5669"/>
            <w:vAlign w:val="center"/>
          </w:tcPr>
          <w:p>
            <w:pPr>
              <w:spacing w:after="0" w:line="276" w:lineRule="auto"/>
            </w:pPr>
            <w:r/>
            <w:r>
              <w:rPr>
                <w:rFonts w:ascii="Times New Roman" w:hAnsi="Times New Roman"/>
                <w:b w:val="0"/>
                <w:sz w:val="21"/>
              </w:rPr>
              <w:t>Customer menyetujui detail item, jumlah, dan data pengiriman.</w:t>
            </w:r>
          </w:p>
        </w:tc>
      </w:tr>
      <w:tr>
        <w:tc>
          <w:tcPr>
            <w:tcW w:type="dxa" w:w="1814"/>
            <w:vAlign w:val="center"/>
            <w:shd w:fill="F8FAFC"/>
          </w:tcPr>
          <w:p>
            <w:pPr>
              <w:spacing w:after="0" w:line="276" w:lineRule="auto"/>
            </w:pPr>
            <w:r/>
            <w:r>
              <w:rPr>
                <w:rFonts w:ascii="Times New Roman" w:hAnsi="Times New Roman"/>
                <w:b w:val="0"/>
                <w:sz w:val="21"/>
              </w:rPr>
              <w:t>4. Bayar</w:t>
            </w:r>
          </w:p>
        </w:tc>
        <w:tc>
          <w:tcPr>
            <w:tcW w:type="dxa" w:w="5669"/>
            <w:vAlign w:val="center"/>
            <w:shd w:fill="F8FAFC"/>
          </w:tcPr>
          <w:p>
            <w:pPr>
              <w:spacing w:after="0" w:line="276" w:lineRule="auto"/>
            </w:pPr>
            <w:r/>
            <w:r>
              <w:rPr>
                <w:rFonts w:ascii="Times New Roman" w:hAnsi="Times New Roman"/>
                <w:b w:val="0"/>
                <w:sz w:val="21"/>
              </w:rPr>
              <w:t>Customer membuka link pembayaran resmi dan memilih QRIS atau VA bila gateway aktif.</w:t>
            </w:r>
          </w:p>
        </w:tc>
      </w:tr>
      <w:tr>
        <w:tc>
          <w:tcPr>
            <w:tcW w:type="dxa" w:w="1814"/>
            <w:vAlign w:val="center"/>
          </w:tcPr>
          <w:p>
            <w:pPr>
              <w:spacing w:after="0" w:line="276" w:lineRule="auto"/>
            </w:pPr>
            <w:r/>
            <w:r>
              <w:rPr>
                <w:rFonts w:ascii="Times New Roman" w:hAnsi="Times New Roman"/>
                <w:b w:val="0"/>
                <w:sz w:val="21"/>
              </w:rPr>
              <w:t>5. Tindak lanjut</w:t>
            </w:r>
          </w:p>
        </w:tc>
        <w:tc>
          <w:tcPr>
            <w:tcW w:type="dxa" w:w="5669"/>
            <w:vAlign w:val="center"/>
          </w:tcPr>
          <w:p>
            <w:pPr>
              <w:spacing w:after="0" w:line="276" w:lineRule="auto"/>
            </w:pPr>
            <w:r/>
            <w:r>
              <w:rPr>
                <w:rFonts w:ascii="Times New Roman" w:hAnsi="Times New Roman"/>
                <w:b w:val="0"/>
                <w:sz w:val="21"/>
              </w:rPr>
              <w:t>Bila belum bayar, agen Marketing menindaklanjuti sesuai aturan yang diaudit.</w:t>
            </w:r>
          </w:p>
        </w:tc>
      </w:tr>
    </w:tbl>
    <w:p/>
    <w:p>
      <w:pPr>
        <w:spacing w:line="360" w:lineRule="auto" w:after="120"/>
        <w:jc w:val="both"/>
      </w:pPr>
      <w:r>
        <w:rPr>
          <w:rFonts w:ascii="Times New Roman" w:hAnsi="Times New Roman"/>
          <w:sz w:val="24"/>
        </w:rPr>
        <w:t>Skenario demo yang disarankan: penjual mengatur kebijakan, customer menawar sebuah produk di bawah batas margin, agen Juru Tawar menawar balik pada harga aman, customer setuju, agen Pramuniaga membuat order dan link pembayaran, lalu penjual melihat jejak ketiga agen pada activity feed dan menerima laporan harian.</w:t>
      </w:r>
    </w:p>
    <w:p/>
    <w:p>
      <w:pPr>
        <w:pStyle w:val="Heading1"/>
      </w:pPr>
      <w:r>
        <w:t>10. Ucapan Terima Kasih</w:t>
      </w:r>
    </w:p>
    <w:p>
      <w:pPr>
        <w:spacing w:line="360" w:lineRule="auto" w:after="120"/>
        <w:jc w:val="both"/>
      </w:pPr>
      <w:r>
        <w:rPr>
          <w:rFonts w:ascii="Times New Roman" w:hAnsi="Times New Roman"/>
          <w:sz w:val="24"/>
        </w:rPr>
        <w:t>Tim Digiboom mengucapkan terima kasih kepada Program Studi Sistem Informasi UNUSA, Himpunan Mahasiswa Sistem Informasi UNUSA, dosen pembimbing, panitia GEMASTIK DIGINEXS 2026, serta rekan-rekan mahasiswa dan pelaku UMKM yang bersedia memberi masukan terhadap pengembangan JUALIN.AI.</w:t>
      </w:r>
    </w:p>
    <w:p>
      <w:pPr>
        <w:spacing w:line="360" w:lineRule="auto" w:after="120"/>
        <w:jc w:val="both"/>
      </w:pPr>
      <w:r>
        <w:rPr>
          <w:rFonts w:ascii="Times New Roman" w:hAnsi="Times New Roman"/>
          <w:sz w:val="24"/>
        </w:rPr>
        <w:t>Apresiasi juga diberikan kepada komunitas open-source yang menyediakan fondasi teknologi seperti FastAPI, Next.js, PostgreSQL, pgvector, Redis, dan Docker, sehingga mahasiswa dapat membangun prototipe software berkualitas tinggi dengan biaya pengembangan yang tetap masuk akal.</w:t>
      </w:r>
    </w:p>
    <w:p/>
    <w:p>
      <w:pPr>
        <w:pStyle w:val="Heading1"/>
      </w:pPr>
      <w:r>
        <w:t>11. Daftar Pustaka</w:t>
      </w:r>
    </w:p>
    <w:p>
      <w:pPr>
        <w:spacing w:line="360" w:lineRule="auto" w:after="120"/>
        <w:jc w:val="both"/>
      </w:pPr>
      <w:r>
        <w:rPr>
          <w:rFonts w:ascii="Times New Roman" w:hAnsi="Times New Roman"/>
          <w:sz w:val="24"/>
        </w:rPr>
        <w:t>[1] Yao, S., Zhao, J., Yu, D., Du, N., Shafran, I., Narasimhan, K., &amp; Cao, Y. (2023). ReAct: Synergizing Reasoning and Acting in Language Models. International Conference on Learning Representations (ICLR). https://arxiv.org/abs/2210.03629</w:t>
      </w:r>
    </w:p>
    <w:p>
      <w:pPr>
        <w:spacing w:line="360" w:lineRule="auto" w:after="120"/>
        <w:jc w:val="both"/>
      </w:pPr>
      <w:r>
        <w:rPr>
          <w:rFonts w:ascii="Times New Roman" w:hAnsi="Times New Roman"/>
          <w:sz w:val="24"/>
        </w:rPr>
        <w:t>[2] Shinn, N., Cassano, F., Gopinath, A., Narasimhan, K., &amp; Yao, S. (2023). Reflexion: Language Agents with Verbal Reinforcement Learning. Advances in Neural Information Processing Systems (NeurIPS). https://arxiv.org/abs/2303.11366</w:t>
      </w:r>
    </w:p>
    <w:p>
      <w:pPr>
        <w:spacing w:line="360" w:lineRule="auto" w:after="120"/>
        <w:jc w:val="both"/>
      </w:pPr>
      <w:r>
        <w:rPr>
          <w:rFonts w:ascii="Times New Roman" w:hAnsi="Times New Roman"/>
          <w:sz w:val="24"/>
        </w:rPr>
        <w:t>[3] Xia, T., Yu, B., Dang, K., et al. (2024). Measuring Bargaining Abilities of Large Language Models: A Benchmark and a Buyer-Enhancement Method. Findings of the Association for Computational Linguistics (ACL). https://arxiv.org/abs/2402.15813</w:t>
      </w:r>
    </w:p>
    <w:p>
      <w:pPr>
        <w:spacing w:line="360" w:lineRule="auto" w:after="120"/>
        <w:jc w:val="both"/>
      </w:pPr>
      <w:r>
        <w:rPr>
          <w:rFonts w:ascii="Times New Roman" w:hAnsi="Times New Roman"/>
          <w:sz w:val="24"/>
        </w:rPr>
        <w:t>[4] Bianchi, F., Chia, P. J., Yuksekgonul, M., et al. (2024). How Well Can LLMs Negotiate? NegotiationArena Platform and Analysis. https://arxiv.org/abs/2402.05863</w:t>
      </w:r>
    </w:p>
    <w:p>
      <w:pPr>
        <w:spacing w:line="360" w:lineRule="auto" w:after="120"/>
        <w:jc w:val="both"/>
      </w:pPr>
      <w:r>
        <w:rPr>
          <w:rFonts w:ascii="Times New Roman" w:hAnsi="Times New Roman"/>
          <w:sz w:val="24"/>
        </w:rPr>
        <w:t>[5] Wang, L., Ma, C., Feng, X., et al. (2024). A Survey on Large Language Model based Autonomous Agents. Frontiers of Computer Science, 18(6). https://doi.org/10.1007/s11704-024-40231-1</w:t>
      </w:r>
    </w:p>
    <w:p>
      <w:pPr>
        <w:spacing w:line="360" w:lineRule="auto" w:after="120"/>
        <w:jc w:val="both"/>
      </w:pPr>
      <w:r>
        <w:rPr>
          <w:rFonts w:ascii="Times New Roman" w:hAnsi="Times New Roman"/>
          <w:sz w:val="24"/>
        </w:rPr>
        <w:t>[6] Lewis, P., Perez, E., Piktus, A., et al. (2020). Retrieval-Augmented Generation for Knowledge-Intensive NLP Tasks. NeurIPS. https://arxiv.org/abs/2005.11401</w:t>
      </w:r>
    </w:p>
    <w:p>
      <w:pPr>
        <w:spacing w:line="360" w:lineRule="auto" w:after="120"/>
        <w:jc w:val="both"/>
      </w:pPr>
      <w:r>
        <w:rPr>
          <w:rFonts w:ascii="Times New Roman" w:hAnsi="Times New Roman"/>
          <w:sz w:val="24"/>
        </w:rPr>
        <w:t>[7] Badan Pusat Statistik. (2024). Statistik E-Commerce 2024. Jakarta: BPS. https://www.bps.go.id/</w:t>
      </w:r>
    </w:p>
    <w:p>
      <w:pPr>
        <w:spacing w:line="360" w:lineRule="auto" w:after="120"/>
        <w:jc w:val="both"/>
      </w:pPr>
      <w:r>
        <w:rPr>
          <w:rFonts w:ascii="Times New Roman" w:hAnsi="Times New Roman"/>
          <w:sz w:val="24"/>
        </w:rPr>
        <w:t>[8] Google, Temasek, &amp; Bain &amp; Company. (2024). e-Conomy SEA 2024. https://economysea.withgoogle.com/</w:t>
      </w:r>
    </w:p>
    <w:p>
      <w:pPr>
        <w:spacing w:line="360" w:lineRule="auto" w:after="120"/>
        <w:jc w:val="both"/>
      </w:pPr>
      <w:r>
        <w:rPr>
          <w:rFonts w:ascii="Times New Roman" w:hAnsi="Times New Roman"/>
          <w:sz w:val="24"/>
        </w:rPr>
        <w:t>[9] Kementerian Koperasi dan UKM Republik Indonesia. (2023). Perkembangan Data Usaha Mikro, Kecil, dan Menengah. https://kemenkopukm.go.id/</w:t>
      </w:r>
    </w:p>
    <w:p>
      <w:pPr>
        <w:spacing w:line="360" w:lineRule="auto" w:after="120"/>
        <w:jc w:val="both"/>
      </w:pPr>
      <w:r>
        <w:rPr>
          <w:rFonts w:ascii="Times New Roman" w:hAnsi="Times New Roman"/>
          <w:sz w:val="24"/>
        </w:rPr>
        <w:t>[10] Bank Indonesia. (2024). Laporan Perkembangan Ekonomi dan Keuangan Digital serta QRIS. https://www.bi.go.id/</w:t>
      </w:r>
    </w:p>
    <w:p>
      <w:pPr>
        <w:spacing w:line="360" w:lineRule="auto" w:after="120"/>
        <w:jc w:val="both"/>
      </w:pPr>
      <w:r>
        <w:rPr>
          <w:rFonts w:ascii="Times New Roman" w:hAnsi="Times New Roman"/>
          <w:sz w:val="24"/>
        </w:rPr>
        <w:t>[11] NIST. (2023). Artificial Intelligence Risk Management Framework (AI RMF 1.0). https://www.nist.gov/itl/ai-risk-management-framework</w:t>
      </w:r>
    </w:p>
    <w:p>
      <w:pPr>
        <w:spacing w:line="360" w:lineRule="auto" w:after="120"/>
        <w:jc w:val="both"/>
      </w:pPr>
      <w:r>
        <w:rPr>
          <w:rFonts w:ascii="Times New Roman" w:hAnsi="Times New Roman"/>
          <w:sz w:val="24"/>
        </w:rPr>
        <w:t>[12] International Organization for Standardization. (2023). ISO/IEC 25010 software quality model. https://www.iso.org/standard/78176.html</w:t>
      </w:r>
    </w:p>
    <w:p>
      <w:pPr>
        <w:spacing w:line="360" w:lineRule="auto" w:after="120"/>
        <w:jc w:val="both"/>
      </w:pPr>
      <w:r>
        <w:rPr>
          <w:rFonts w:ascii="Times New Roman" w:hAnsi="Times New Roman"/>
          <w:sz w:val="24"/>
        </w:rPr>
        <w:t>[13] pgvector Contributors. (2024). pgvector: Open-source vector similarity search for PostgreSQL. https://github.com/pgvector/pgvector</w:t>
      </w:r>
    </w:p>
    <w:p/>
    <w:p>
      <w:pPr>
        <w:pStyle w:val="Heading1"/>
      </w:pPr>
      <w:r>
        <w:t>12. Lampiran</w:t>
      </w:r>
    </w:p>
    <w:p>
      <w:pPr>
        <w:spacing w:line="360" w:lineRule="auto" w:after="120"/>
        <w:jc w:val="both"/>
      </w:pPr>
      <w:r>
        <w:rPr>
          <w:rFonts w:ascii="Times New Roman" w:hAnsi="Times New Roman"/>
          <w:sz w:val="24"/>
        </w:rPr>
        <w:t>Lampiran A. Instrumen validasi 30 responden asli. Instrumen ini disiapkan untuk GForm dan tidak boleh diisi sebagai data fiktif. Rekap akhir harus berasal dari jawaban responden yang benar-benar mengisi.</w:t>
      </w:r>
    </w:p>
    <w:tbl>
      <w:tblPr>
        <w:tblStyle w:val="TableGrid"/>
        <w:tblW w:type="auto" w:w="0"/>
        <w:jc w:val="center"/>
        <w:tblLook w:firstColumn="1" w:firstRow="1" w:lastColumn="0" w:lastRow="0" w:noHBand="0" w:noVBand="1" w:val="04A0"/>
      </w:tblPr>
      <w:tblGrid>
        <w:gridCol w:w="2646"/>
        <w:gridCol w:w="2646"/>
        <w:gridCol w:w="2646"/>
      </w:tblGrid>
      <w:tr>
        <w:tc>
          <w:tcPr>
            <w:tcW w:type="dxa" w:w="567"/>
            <w:vAlign w:val="center"/>
            <w:shd w:fill="16A34A"/>
          </w:tcPr>
          <w:p>
            <w:pPr>
              <w:spacing w:after="0" w:line="276" w:lineRule="auto"/>
            </w:pPr>
            <w:r/>
            <w:r>
              <w:rPr>
                <w:rFonts w:ascii="Times New Roman" w:hAnsi="Times New Roman"/>
                <w:b/>
                <w:color w:val="FFFFFF"/>
                <w:sz w:val="21"/>
              </w:rPr>
              <w:t>No</w:t>
            </w:r>
          </w:p>
        </w:tc>
        <w:tc>
          <w:tcPr>
            <w:tcW w:type="dxa" w:w="4649"/>
            <w:vAlign w:val="center"/>
            <w:shd w:fill="16A34A"/>
          </w:tcPr>
          <w:p>
            <w:pPr>
              <w:spacing w:after="0" w:line="276" w:lineRule="auto"/>
            </w:pPr>
            <w:r/>
            <w:r>
              <w:rPr>
                <w:rFonts w:ascii="Times New Roman" w:hAnsi="Times New Roman"/>
                <w:b/>
                <w:color w:val="FFFFFF"/>
                <w:sz w:val="21"/>
              </w:rPr>
              <w:t>Pertanyaan</w:t>
            </w:r>
          </w:p>
        </w:tc>
        <w:tc>
          <w:tcPr>
            <w:tcW w:type="dxa" w:w="2268"/>
            <w:vAlign w:val="center"/>
            <w:shd w:fill="16A34A"/>
          </w:tcPr>
          <w:p>
            <w:pPr>
              <w:spacing w:after="0" w:line="276" w:lineRule="auto"/>
            </w:pPr>
            <w:r/>
            <w:r>
              <w:rPr>
                <w:rFonts w:ascii="Times New Roman" w:hAnsi="Times New Roman"/>
                <w:b/>
                <w:color w:val="FFFFFF"/>
                <w:sz w:val="21"/>
              </w:rPr>
              <w:t>Tipe jawaban</w:t>
            </w:r>
          </w:p>
        </w:tc>
      </w:tr>
      <w:tr>
        <w:tc>
          <w:tcPr>
            <w:tcW w:type="dxa" w:w="567"/>
            <w:vAlign w:val="center"/>
          </w:tcPr>
          <w:p>
            <w:pPr>
              <w:spacing w:after="0" w:line="276" w:lineRule="auto"/>
            </w:pPr>
            <w:r/>
            <w:r>
              <w:rPr>
                <w:rFonts w:ascii="Times New Roman" w:hAnsi="Times New Roman"/>
                <w:b w:val="0"/>
                <w:sz w:val="21"/>
              </w:rPr>
              <w:t>1</w:t>
            </w:r>
          </w:p>
        </w:tc>
        <w:tc>
          <w:tcPr>
            <w:tcW w:type="dxa" w:w="4649"/>
            <w:vAlign w:val="center"/>
          </w:tcPr>
          <w:p>
            <w:pPr>
              <w:spacing w:after="0" w:line="276" w:lineRule="auto"/>
            </w:pPr>
            <w:r/>
            <w:r>
              <w:rPr>
                <w:rFonts w:ascii="Times New Roman" w:hAnsi="Times New Roman"/>
                <w:b w:val="0"/>
                <w:sz w:val="21"/>
              </w:rPr>
              <w:t>Profil responden: pemilik UMKM, reseller, admin online shop, calon pembeli aktif, atau lainnya</w:t>
            </w:r>
          </w:p>
        </w:tc>
        <w:tc>
          <w:tcPr>
            <w:tcW w:type="dxa" w:w="2268"/>
            <w:vAlign w:val="center"/>
          </w:tcPr>
          <w:p>
            <w:pPr>
              <w:spacing w:after="0" w:line="276" w:lineRule="auto"/>
            </w:pPr>
            <w:r/>
            <w:r>
              <w:rPr>
                <w:rFonts w:ascii="Times New Roman" w:hAnsi="Times New Roman"/>
                <w:b w:val="0"/>
                <w:sz w:val="21"/>
              </w:rPr>
              <w:t>Pilihan tunggal</w:t>
            </w:r>
          </w:p>
        </w:tc>
      </w:tr>
      <w:tr>
        <w:tc>
          <w:tcPr>
            <w:tcW w:type="dxa" w:w="567"/>
            <w:vAlign w:val="center"/>
            <w:shd w:fill="F8FAFC"/>
          </w:tcPr>
          <w:p>
            <w:pPr>
              <w:spacing w:after="0" w:line="276" w:lineRule="auto"/>
            </w:pPr>
            <w:r/>
            <w:r>
              <w:rPr>
                <w:rFonts w:ascii="Times New Roman" w:hAnsi="Times New Roman"/>
                <w:b w:val="0"/>
                <w:sz w:val="21"/>
              </w:rPr>
              <w:t>2</w:t>
            </w:r>
          </w:p>
        </w:tc>
        <w:tc>
          <w:tcPr>
            <w:tcW w:type="dxa" w:w="4649"/>
            <w:vAlign w:val="center"/>
            <w:shd w:fill="F8FAFC"/>
          </w:tcPr>
          <w:p>
            <w:pPr>
              <w:spacing w:after="0" w:line="276" w:lineRule="auto"/>
            </w:pPr>
            <w:r/>
            <w:r>
              <w:rPr>
                <w:rFonts w:ascii="Times New Roman" w:hAnsi="Times New Roman"/>
                <w:b w:val="0"/>
                <w:sz w:val="21"/>
              </w:rPr>
              <w:t>Kanal yang paling sering digunakan untuk jual-beli online</w:t>
            </w:r>
          </w:p>
        </w:tc>
        <w:tc>
          <w:tcPr>
            <w:tcW w:type="dxa" w:w="2268"/>
            <w:vAlign w:val="center"/>
            <w:shd w:fill="F8FAFC"/>
          </w:tcPr>
          <w:p>
            <w:pPr>
              <w:spacing w:after="0" w:line="276" w:lineRule="auto"/>
            </w:pPr>
            <w:r/>
            <w:r>
              <w:rPr>
                <w:rFonts w:ascii="Times New Roman" w:hAnsi="Times New Roman"/>
                <w:b w:val="0"/>
                <w:sz w:val="21"/>
              </w:rPr>
              <w:t>Pilihan ganda</w:t>
            </w:r>
          </w:p>
        </w:tc>
      </w:tr>
      <w:tr>
        <w:tc>
          <w:tcPr>
            <w:tcW w:type="dxa" w:w="567"/>
            <w:vAlign w:val="center"/>
          </w:tcPr>
          <w:p>
            <w:pPr>
              <w:spacing w:after="0" w:line="276" w:lineRule="auto"/>
            </w:pPr>
            <w:r/>
            <w:r>
              <w:rPr>
                <w:rFonts w:ascii="Times New Roman" w:hAnsi="Times New Roman"/>
                <w:b w:val="0"/>
                <w:sz w:val="21"/>
              </w:rPr>
              <w:t>3</w:t>
            </w:r>
          </w:p>
        </w:tc>
        <w:tc>
          <w:tcPr>
            <w:tcW w:type="dxa" w:w="4649"/>
            <w:vAlign w:val="center"/>
          </w:tcPr>
          <w:p>
            <w:pPr>
              <w:spacing w:after="0" w:line="276" w:lineRule="auto"/>
            </w:pPr>
            <w:r/>
            <w:r>
              <w:rPr>
                <w:rFonts w:ascii="Times New Roman" w:hAnsi="Times New Roman"/>
                <w:b w:val="0"/>
                <w:sz w:val="21"/>
              </w:rPr>
              <w:t>Kendala terbesar saat jualan/berbelanja lewat chat</w:t>
            </w:r>
          </w:p>
        </w:tc>
        <w:tc>
          <w:tcPr>
            <w:tcW w:type="dxa" w:w="2268"/>
            <w:vAlign w:val="center"/>
          </w:tcPr>
          <w:p>
            <w:pPr>
              <w:spacing w:after="0" w:line="276" w:lineRule="auto"/>
            </w:pPr>
            <w:r/>
            <w:r>
              <w:rPr>
                <w:rFonts w:ascii="Times New Roman" w:hAnsi="Times New Roman"/>
                <w:b w:val="0"/>
                <w:sz w:val="21"/>
              </w:rPr>
              <w:t>Pilihan ganda</w:t>
            </w:r>
          </w:p>
        </w:tc>
      </w:tr>
      <w:tr>
        <w:tc>
          <w:tcPr>
            <w:tcW w:type="dxa" w:w="567"/>
            <w:vAlign w:val="center"/>
            <w:shd w:fill="F8FAFC"/>
          </w:tcPr>
          <w:p>
            <w:pPr>
              <w:spacing w:after="0" w:line="276" w:lineRule="auto"/>
            </w:pPr>
            <w:r/>
            <w:r>
              <w:rPr>
                <w:rFonts w:ascii="Times New Roman" w:hAnsi="Times New Roman"/>
                <w:b w:val="0"/>
                <w:sz w:val="21"/>
              </w:rPr>
              <w:t>4</w:t>
            </w:r>
          </w:p>
        </w:tc>
        <w:tc>
          <w:tcPr>
            <w:tcW w:type="dxa" w:w="4649"/>
            <w:vAlign w:val="center"/>
            <w:shd w:fill="F8FAFC"/>
          </w:tcPr>
          <w:p>
            <w:pPr>
              <w:spacing w:after="0" w:line="276" w:lineRule="auto"/>
            </w:pPr>
            <w:r/>
            <w:r>
              <w:rPr>
                <w:rFonts w:ascii="Times New Roman" w:hAnsi="Times New Roman"/>
                <w:b w:val="0"/>
                <w:sz w:val="21"/>
              </w:rPr>
              <w:t>Seberapa sering chat customer terlambat dibalas atau tidak terjawab</w:t>
            </w:r>
          </w:p>
        </w:tc>
        <w:tc>
          <w:tcPr>
            <w:tcW w:type="dxa" w:w="2268"/>
            <w:vAlign w:val="center"/>
            <w:shd w:fill="F8FAFC"/>
          </w:tcPr>
          <w:p>
            <w:pPr>
              <w:spacing w:after="0" w:line="276" w:lineRule="auto"/>
            </w:pPr>
            <w:r/>
            <w:r>
              <w:rPr>
                <w:rFonts w:ascii="Times New Roman" w:hAnsi="Times New Roman"/>
                <w:b w:val="0"/>
                <w:sz w:val="21"/>
              </w:rPr>
              <w:t>Skala 1-5</w:t>
            </w:r>
          </w:p>
        </w:tc>
      </w:tr>
      <w:tr>
        <w:tc>
          <w:tcPr>
            <w:tcW w:type="dxa" w:w="567"/>
            <w:vAlign w:val="center"/>
          </w:tcPr>
          <w:p>
            <w:pPr>
              <w:spacing w:after="0" w:line="276" w:lineRule="auto"/>
            </w:pPr>
            <w:r/>
            <w:r>
              <w:rPr>
                <w:rFonts w:ascii="Times New Roman" w:hAnsi="Times New Roman"/>
                <w:b w:val="0"/>
                <w:sz w:val="21"/>
              </w:rPr>
              <w:t>5</w:t>
            </w:r>
          </w:p>
        </w:tc>
        <w:tc>
          <w:tcPr>
            <w:tcW w:type="dxa" w:w="4649"/>
            <w:vAlign w:val="center"/>
          </w:tcPr>
          <w:p>
            <w:pPr>
              <w:spacing w:after="0" w:line="276" w:lineRule="auto"/>
            </w:pPr>
            <w:r/>
            <w:r>
              <w:rPr>
                <w:rFonts w:ascii="Times New Roman" w:hAnsi="Times New Roman"/>
                <w:b w:val="0"/>
                <w:sz w:val="21"/>
              </w:rPr>
              <w:t>Seberapa penting asisten chat 24/7 yang paham katalog produk</w:t>
            </w:r>
          </w:p>
        </w:tc>
        <w:tc>
          <w:tcPr>
            <w:tcW w:type="dxa" w:w="2268"/>
            <w:vAlign w:val="center"/>
          </w:tcPr>
          <w:p>
            <w:pPr>
              <w:spacing w:after="0" w:line="276" w:lineRule="auto"/>
            </w:pPr>
            <w:r/>
            <w:r>
              <w:rPr>
                <w:rFonts w:ascii="Times New Roman" w:hAnsi="Times New Roman"/>
                <w:b w:val="0"/>
                <w:sz w:val="21"/>
              </w:rPr>
              <w:t>Skala 1-5</w:t>
            </w:r>
          </w:p>
        </w:tc>
      </w:tr>
      <w:tr>
        <w:tc>
          <w:tcPr>
            <w:tcW w:type="dxa" w:w="567"/>
            <w:vAlign w:val="center"/>
            <w:shd w:fill="F8FAFC"/>
          </w:tcPr>
          <w:p>
            <w:pPr>
              <w:spacing w:after="0" w:line="276" w:lineRule="auto"/>
            </w:pPr>
            <w:r/>
            <w:r>
              <w:rPr>
                <w:rFonts w:ascii="Times New Roman" w:hAnsi="Times New Roman"/>
                <w:b w:val="0"/>
                <w:sz w:val="21"/>
              </w:rPr>
              <w:t>6</w:t>
            </w:r>
          </w:p>
        </w:tc>
        <w:tc>
          <w:tcPr>
            <w:tcW w:type="dxa" w:w="4649"/>
            <w:vAlign w:val="center"/>
            <w:shd w:fill="F8FAFC"/>
          </w:tcPr>
          <w:p>
            <w:pPr>
              <w:spacing w:after="0" w:line="276" w:lineRule="auto"/>
            </w:pPr>
            <w:r/>
            <w:r>
              <w:rPr>
                <w:rFonts w:ascii="Times New Roman" w:hAnsi="Times New Roman"/>
                <w:b w:val="0"/>
                <w:sz w:val="21"/>
              </w:rPr>
              <w:t>Fitur JUALIN.AI yang paling dibutuhkan</w:t>
            </w:r>
          </w:p>
        </w:tc>
        <w:tc>
          <w:tcPr>
            <w:tcW w:type="dxa" w:w="2268"/>
            <w:vAlign w:val="center"/>
            <w:shd w:fill="F8FAFC"/>
          </w:tcPr>
          <w:p>
            <w:pPr>
              <w:spacing w:after="0" w:line="276" w:lineRule="auto"/>
            </w:pPr>
            <w:r/>
            <w:r>
              <w:rPr>
                <w:rFonts w:ascii="Times New Roman" w:hAnsi="Times New Roman"/>
                <w:b w:val="0"/>
                <w:sz w:val="21"/>
              </w:rPr>
              <w:t>Pilihan ganda</w:t>
            </w:r>
          </w:p>
        </w:tc>
      </w:tr>
      <w:tr>
        <w:tc>
          <w:tcPr>
            <w:tcW w:type="dxa" w:w="567"/>
            <w:vAlign w:val="center"/>
          </w:tcPr>
          <w:p>
            <w:pPr>
              <w:spacing w:after="0" w:line="276" w:lineRule="auto"/>
            </w:pPr>
            <w:r/>
            <w:r>
              <w:rPr>
                <w:rFonts w:ascii="Times New Roman" w:hAnsi="Times New Roman"/>
                <w:b w:val="0"/>
                <w:sz w:val="21"/>
              </w:rPr>
              <w:t>7</w:t>
            </w:r>
          </w:p>
        </w:tc>
        <w:tc>
          <w:tcPr>
            <w:tcW w:type="dxa" w:w="4649"/>
            <w:vAlign w:val="center"/>
          </w:tcPr>
          <w:p>
            <w:pPr>
              <w:spacing w:after="0" w:line="276" w:lineRule="auto"/>
            </w:pPr>
            <w:r/>
            <w:r>
              <w:rPr>
                <w:rFonts w:ascii="Times New Roman" w:hAnsi="Times New Roman"/>
                <w:b w:val="0"/>
                <w:sz w:val="21"/>
              </w:rPr>
              <w:t>Seberapa besar minat mencoba JUALIN.AI setelah melihat deskripsi/demo</w:t>
            </w:r>
          </w:p>
        </w:tc>
        <w:tc>
          <w:tcPr>
            <w:tcW w:type="dxa" w:w="2268"/>
            <w:vAlign w:val="center"/>
          </w:tcPr>
          <w:p>
            <w:pPr>
              <w:spacing w:after="0" w:line="276" w:lineRule="auto"/>
            </w:pPr>
            <w:r/>
            <w:r>
              <w:rPr>
                <w:rFonts w:ascii="Times New Roman" w:hAnsi="Times New Roman"/>
                <w:b w:val="0"/>
                <w:sz w:val="21"/>
              </w:rPr>
              <w:t>Skala 1-5</w:t>
            </w:r>
          </w:p>
        </w:tc>
      </w:tr>
      <w:tr>
        <w:tc>
          <w:tcPr>
            <w:tcW w:type="dxa" w:w="567"/>
            <w:vAlign w:val="center"/>
            <w:shd w:fill="F8FAFC"/>
          </w:tcPr>
          <w:p>
            <w:pPr>
              <w:spacing w:after="0" w:line="276" w:lineRule="auto"/>
            </w:pPr>
            <w:r/>
            <w:r>
              <w:rPr>
                <w:rFonts w:ascii="Times New Roman" w:hAnsi="Times New Roman"/>
                <w:b w:val="0"/>
                <w:sz w:val="21"/>
              </w:rPr>
              <w:t>8</w:t>
            </w:r>
          </w:p>
        </w:tc>
        <w:tc>
          <w:tcPr>
            <w:tcW w:type="dxa" w:w="4649"/>
            <w:vAlign w:val="center"/>
            <w:shd w:fill="F8FAFC"/>
          </w:tcPr>
          <w:p>
            <w:pPr>
              <w:spacing w:after="0" w:line="276" w:lineRule="auto"/>
            </w:pPr>
            <w:r/>
            <w:r>
              <w:rPr>
                <w:rFonts w:ascii="Times New Roman" w:hAnsi="Times New Roman"/>
                <w:b w:val="0"/>
                <w:sz w:val="21"/>
              </w:rPr>
              <w:t>Harga bulanan yang masih dianggap wajar untuk UMKM mikro</w:t>
            </w:r>
          </w:p>
        </w:tc>
        <w:tc>
          <w:tcPr>
            <w:tcW w:type="dxa" w:w="2268"/>
            <w:vAlign w:val="center"/>
            <w:shd w:fill="F8FAFC"/>
          </w:tcPr>
          <w:p>
            <w:pPr>
              <w:spacing w:after="0" w:line="276" w:lineRule="auto"/>
            </w:pPr>
            <w:r/>
            <w:r>
              <w:rPr>
                <w:rFonts w:ascii="Times New Roman" w:hAnsi="Times New Roman"/>
                <w:b w:val="0"/>
                <w:sz w:val="21"/>
              </w:rPr>
              <w:t>Pilihan tunggal</w:t>
            </w:r>
          </w:p>
        </w:tc>
      </w:tr>
      <w:tr>
        <w:tc>
          <w:tcPr>
            <w:tcW w:type="dxa" w:w="567"/>
            <w:vAlign w:val="center"/>
          </w:tcPr>
          <w:p>
            <w:pPr>
              <w:spacing w:after="0" w:line="276" w:lineRule="auto"/>
            </w:pPr>
            <w:r/>
            <w:r>
              <w:rPr>
                <w:rFonts w:ascii="Times New Roman" w:hAnsi="Times New Roman"/>
                <w:b w:val="0"/>
                <w:sz w:val="21"/>
              </w:rPr>
              <w:t>9</w:t>
            </w:r>
          </w:p>
        </w:tc>
        <w:tc>
          <w:tcPr>
            <w:tcW w:type="dxa" w:w="4649"/>
            <w:vAlign w:val="center"/>
          </w:tcPr>
          <w:p>
            <w:pPr>
              <w:spacing w:after="0" w:line="276" w:lineRule="auto"/>
            </w:pPr>
            <w:r/>
            <w:r>
              <w:rPr>
                <w:rFonts w:ascii="Times New Roman" w:hAnsi="Times New Roman"/>
                <w:b w:val="0"/>
                <w:sz w:val="21"/>
              </w:rPr>
              <w:t>Kekhawatiran terbesar terhadap penggunaan AI dalam chat penjualan</w:t>
            </w:r>
          </w:p>
        </w:tc>
        <w:tc>
          <w:tcPr>
            <w:tcW w:type="dxa" w:w="2268"/>
            <w:vAlign w:val="center"/>
          </w:tcPr>
          <w:p>
            <w:pPr>
              <w:spacing w:after="0" w:line="276" w:lineRule="auto"/>
            </w:pPr>
            <w:r/>
            <w:r>
              <w:rPr>
                <w:rFonts w:ascii="Times New Roman" w:hAnsi="Times New Roman"/>
                <w:b w:val="0"/>
                <w:sz w:val="21"/>
              </w:rPr>
              <w:t>Pilihan ganda</w:t>
            </w:r>
          </w:p>
        </w:tc>
      </w:tr>
      <w:tr>
        <w:tc>
          <w:tcPr>
            <w:tcW w:type="dxa" w:w="567"/>
            <w:vAlign w:val="center"/>
            <w:shd w:fill="F8FAFC"/>
          </w:tcPr>
          <w:p>
            <w:pPr>
              <w:spacing w:after="0" w:line="276" w:lineRule="auto"/>
            </w:pPr>
            <w:r/>
            <w:r>
              <w:rPr>
                <w:rFonts w:ascii="Times New Roman" w:hAnsi="Times New Roman"/>
                <w:b w:val="0"/>
                <w:sz w:val="21"/>
              </w:rPr>
              <w:t>10</w:t>
            </w:r>
          </w:p>
        </w:tc>
        <w:tc>
          <w:tcPr>
            <w:tcW w:type="dxa" w:w="4649"/>
            <w:vAlign w:val="center"/>
            <w:shd w:fill="F8FAFC"/>
          </w:tcPr>
          <w:p>
            <w:pPr>
              <w:spacing w:after="0" w:line="276" w:lineRule="auto"/>
            </w:pPr>
            <w:r/>
            <w:r>
              <w:rPr>
                <w:rFonts w:ascii="Times New Roman" w:hAnsi="Times New Roman"/>
                <w:b w:val="0"/>
                <w:sz w:val="21"/>
              </w:rPr>
              <w:t>Saran atau kebutuhan tambahan</w:t>
            </w:r>
          </w:p>
        </w:tc>
        <w:tc>
          <w:tcPr>
            <w:tcW w:type="dxa" w:w="2268"/>
            <w:vAlign w:val="center"/>
            <w:shd w:fill="F8FAFC"/>
          </w:tcPr>
          <w:p>
            <w:pPr>
              <w:spacing w:after="0" w:line="276" w:lineRule="auto"/>
            </w:pPr>
            <w:r/>
            <w:r>
              <w:rPr>
                <w:rFonts w:ascii="Times New Roman" w:hAnsi="Times New Roman"/>
                <w:b w:val="0"/>
                <w:sz w:val="21"/>
              </w:rPr>
              <w:t>Jawaban singkat</w:t>
            </w:r>
          </w:p>
        </w:tc>
      </w:tr>
    </w:tbl>
    <w:p/>
    <w:p>
      <w:pPr>
        <w:spacing w:line="360" w:lineRule="auto" w:after="120"/>
        <w:jc w:val="both"/>
      </w:pPr>
      <w:r>
        <w:rPr>
          <w:rFonts w:ascii="Times New Roman" w:hAnsi="Times New Roman"/>
          <w:sz w:val="24"/>
        </w:rPr>
        <w:t>Lampiran B. Rencana rekap validasi. File Excel terpisah sudah disiapkan dengan 30 baris responden kosong, kolom jawaban, dan formula ringkasan. Tim hanya perlu menyalin hasil GForm asli ke sheet Respon_Asli.</w:t>
      </w:r>
    </w:p>
    <w:tbl>
      <w:tblPr>
        <w:tblStyle w:val="TableGrid"/>
        <w:tblW w:type="auto" w:w="0"/>
        <w:jc w:val="center"/>
        <w:tblLook w:firstColumn="1" w:firstRow="1" w:lastColumn="0" w:lastRow="0" w:noHBand="0" w:noVBand="1" w:val="04A0"/>
      </w:tblPr>
      <w:tblGrid>
        <w:gridCol w:w="3968"/>
        <w:gridCol w:w="3968"/>
      </w:tblGrid>
      <w:tr>
        <w:tc>
          <w:tcPr>
            <w:tcW w:type="dxa" w:w="2268"/>
            <w:vAlign w:val="center"/>
            <w:shd w:fill="16A34A"/>
          </w:tcPr>
          <w:p>
            <w:pPr>
              <w:spacing w:after="0" w:line="276" w:lineRule="auto"/>
            </w:pPr>
            <w:r/>
            <w:r>
              <w:rPr>
                <w:rFonts w:ascii="Times New Roman" w:hAnsi="Times New Roman"/>
                <w:b/>
                <w:color w:val="FFFFFF"/>
                <w:sz w:val="21"/>
              </w:rPr>
              <w:t>Indikator</w:t>
            </w:r>
          </w:p>
        </w:tc>
        <w:tc>
          <w:tcPr>
            <w:tcW w:type="dxa" w:w="5216"/>
            <w:vAlign w:val="center"/>
            <w:shd w:fill="16A34A"/>
          </w:tcPr>
          <w:p>
            <w:pPr>
              <w:spacing w:after="0" w:line="276" w:lineRule="auto"/>
            </w:pPr>
            <w:r/>
            <w:r>
              <w:rPr>
                <w:rFonts w:ascii="Times New Roman" w:hAnsi="Times New Roman"/>
                <w:b/>
                <w:color w:val="FFFFFF"/>
                <w:sz w:val="21"/>
              </w:rPr>
              <w:t>Target interpretasi</w:t>
            </w:r>
          </w:p>
        </w:tc>
      </w:tr>
      <w:tr>
        <w:tc>
          <w:tcPr>
            <w:tcW w:type="dxa" w:w="2268"/>
            <w:vAlign w:val="center"/>
          </w:tcPr>
          <w:p>
            <w:pPr>
              <w:spacing w:after="0" w:line="276" w:lineRule="auto"/>
            </w:pPr>
            <w:r/>
            <w:r>
              <w:rPr>
                <w:rFonts w:ascii="Times New Roman" w:hAnsi="Times New Roman"/>
                <w:b w:val="0"/>
                <w:sz w:val="21"/>
              </w:rPr>
              <w:t>Minat mencoba</w:t>
            </w:r>
          </w:p>
        </w:tc>
        <w:tc>
          <w:tcPr>
            <w:tcW w:type="dxa" w:w="5216"/>
            <w:vAlign w:val="center"/>
          </w:tcPr>
          <w:p>
            <w:pPr>
              <w:spacing w:after="0" w:line="276" w:lineRule="auto"/>
            </w:pPr>
            <w:r/>
            <w:r>
              <w:rPr>
                <w:rFonts w:ascii="Times New Roman" w:hAnsi="Times New Roman"/>
                <w:b w:val="0"/>
                <w:sz w:val="21"/>
              </w:rPr>
              <w:t>Rata-rata skor 4 atau lebih menunjukkan produk layak diprioritaskan untuk uji coba UMKM.</w:t>
            </w:r>
          </w:p>
        </w:tc>
      </w:tr>
      <w:tr>
        <w:tc>
          <w:tcPr>
            <w:tcW w:type="dxa" w:w="2268"/>
            <w:vAlign w:val="center"/>
            <w:shd w:fill="F8FAFC"/>
          </w:tcPr>
          <w:p>
            <w:pPr>
              <w:spacing w:after="0" w:line="276" w:lineRule="auto"/>
            </w:pPr>
            <w:r/>
            <w:r>
              <w:rPr>
                <w:rFonts w:ascii="Times New Roman" w:hAnsi="Times New Roman"/>
                <w:b w:val="0"/>
                <w:sz w:val="21"/>
              </w:rPr>
              <w:t>Kebutuhan asisten chat</w:t>
            </w:r>
          </w:p>
        </w:tc>
        <w:tc>
          <w:tcPr>
            <w:tcW w:type="dxa" w:w="5216"/>
            <w:vAlign w:val="center"/>
            <w:shd w:fill="F8FAFC"/>
          </w:tcPr>
          <w:p>
            <w:pPr>
              <w:spacing w:after="0" w:line="276" w:lineRule="auto"/>
            </w:pPr>
            <w:r/>
            <w:r>
              <w:rPr>
                <w:rFonts w:ascii="Times New Roman" w:hAnsi="Times New Roman"/>
                <w:b w:val="0"/>
                <w:sz w:val="21"/>
              </w:rPr>
              <w:t>Mayoritas skor 4-5 menunjukkan masalah slow response relevan.</w:t>
            </w:r>
          </w:p>
        </w:tc>
      </w:tr>
      <w:tr>
        <w:tc>
          <w:tcPr>
            <w:tcW w:type="dxa" w:w="2268"/>
            <w:vAlign w:val="center"/>
          </w:tcPr>
          <w:p>
            <w:pPr>
              <w:spacing w:after="0" w:line="276" w:lineRule="auto"/>
            </w:pPr>
            <w:r/>
            <w:r>
              <w:rPr>
                <w:rFonts w:ascii="Times New Roman" w:hAnsi="Times New Roman"/>
                <w:b w:val="0"/>
                <w:sz w:val="21"/>
              </w:rPr>
              <w:t>Fitur prioritas</w:t>
            </w:r>
          </w:p>
        </w:tc>
        <w:tc>
          <w:tcPr>
            <w:tcW w:type="dxa" w:w="5216"/>
            <w:vAlign w:val="center"/>
          </w:tcPr>
          <w:p>
            <w:pPr>
              <w:spacing w:after="0" w:line="276" w:lineRule="auto"/>
            </w:pPr>
            <w:r/>
            <w:r>
              <w:rPr>
                <w:rFonts w:ascii="Times New Roman" w:hAnsi="Times New Roman"/>
                <w:b w:val="0"/>
                <w:sz w:val="21"/>
              </w:rPr>
              <w:t>Fitur dengan pilihan tertinggi menjadi fokus demo: chat AI, katalog, order, payment, atau dashboard.</w:t>
            </w:r>
          </w:p>
        </w:tc>
      </w:tr>
      <w:tr>
        <w:tc>
          <w:tcPr>
            <w:tcW w:type="dxa" w:w="2268"/>
            <w:vAlign w:val="center"/>
            <w:shd w:fill="F8FAFC"/>
          </w:tcPr>
          <w:p>
            <w:pPr>
              <w:spacing w:after="0" w:line="276" w:lineRule="auto"/>
            </w:pPr>
            <w:r/>
            <w:r>
              <w:rPr>
                <w:rFonts w:ascii="Times New Roman" w:hAnsi="Times New Roman"/>
                <w:b w:val="0"/>
                <w:sz w:val="21"/>
              </w:rPr>
              <w:t>Kekhawatiran</w:t>
            </w:r>
          </w:p>
        </w:tc>
        <w:tc>
          <w:tcPr>
            <w:tcW w:type="dxa" w:w="5216"/>
            <w:vAlign w:val="center"/>
            <w:shd w:fill="F8FAFC"/>
          </w:tcPr>
          <w:p>
            <w:pPr>
              <w:spacing w:after="0" w:line="276" w:lineRule="auto"/>
            </w:pPr>
            <w:r/>
            <w:r>
              <w:rPr>
                <w:rFonts w:ascii="Times New Roman" w:hAnsi="Times New Roman"/>
                <w:b w:val="0"/>
                <w:sz w:val="21"/>
              </w:rPr>
              <w:t>Kekhawatiran dominan diterjemahkan menjadi guardrails, manual takeover, dan edukasi penggunaan.</w:t>
            </w:r>
          </w:p>
        </w:tc>
      </w:tr>
    </w:tbl>
    <w:p/>
    <w:p>
      <w:pPr>
        <w:spacing w:line="360" w:lineRule="auto" w:after="120"/>
        <w:jc w:val="both"/>
      </w:pPr>
      <w:r>
        <w:rPr>
          <w:rFonts w:ascii="Times New Roman" w:hAnsi="Times New Roman"/>
          <w:sz w:val="24"/>
        </w:rPr>
        <w:t>Lampiran C. Hasil uji similaritas. Sesuai guidebook, hasil uji similaritas maksimal 20% perlu dilampirkan oleh tim setelah pengecekan menggunakan Turnitin, iThenticate, atau alat sejenis. Dokumen ini belum menyertakan hasil tersebut karena akses alat similaritas berada pada tim/panitia/kampus.</w:t>
      </w:r>
    </w:p>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