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u w:val="single"/>
        </w:rPr>
      </w:pPr>
      <w:r w:rsidDel="00000000" w:rsidR="00000000" w:rsidRPr="00000000">
        <w:rPr>
          <w:b w:val="1"/>
          <w:sz w:val="34"/>
          <w:szCs w:val="34"/>
          <w:u w:val="single"/>
          <w:rtl w:val="0"/>
        </w:rPr>
        <w:t xml:space="preserve">Testing Reports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is to summarise our testing.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Date: Wednesday 13th December 2023 AM</w:t>
      </w:r>
    </w:p>
    <w:p w:rsidR="00000000" w:rsidDel="00000000" w:rsidP="00000000" w:rsidRDefault="00000000" w:rsidRPr="00000000" w14:paraId="00000007">
      <w:pPr>
        <w:rPr/>
      </w:pPr>
      <w:r w:rsidDel="00000000" w:rsidR="00000000" w:rsidRPr="00000000">
        <w:rPr>
          <w:rtl w:val="0"/>
        </w:rPr>
        <w:t xml:space="preserve">Tester: Romain and Millennia</w:t>
      </w:r>
    </w:p>
    <w:p w:rsidR="00000000" w:rsidDel="00000000" w:rsidP="00000000" w:rsidRDefault="00000000" w:rsidRPr="00000000" w14:paraId="00000008">
      <w:pPr>
        <w:rPr/>
      </w:pPr>
      <w:r w:rsidDel="00000000" w:rsidR="00000000" w:rsidRPr="00000000">
        <w:rPr>
          <w:rtl w:val="0"/>
        </w:rPr>
        <w:t xml:space="preserve">Area of Testing: Log in Page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6.8453677332886"/>
        <w:gridCol w:w="1066.8453677332886"/>
        <w:gridCol w:w="2187.033003853242"/>
        <w:gridCol w:w="3019.172390685207"/>
        <w:gridCol w:w="1685.6156810185962"/>
        <w:tblGridChange w:id="0">
          <w:tblGrid>
            <w:gridCol w:w="1066.8453677332886"/>
            <w:gridCol w:w="1066.8453677332886"/>
            <w:gridCol w:w="2187.033003853242"/>
            <w:gridCol w:w="3019.172390685207"/>
            <w:gridCol w:w="1685.6156810185962"/>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right w:color="000000" w:space="0" w:sz="12" w:val="single"/>
            </w:tcBorders>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b w:val="1"/>
                <w:sz w:val="28"/>
                <w:szCs w:val="28"/>
                <w:rtl w:val="0"/>
              </w:rPr>
              <w:t xml:space="preserve">DECISION TABLE</w:t>
            </w:r>
            <w:r w:rsidDel="00000000" w:rsidR="00000000" w:rsidRPr="00000000">
              <w:rPr>
                <w:rtl w:val="0"/>
              </w:rPr>
            </w:r>
          </w:p>
        </w:tc>
        <w:tc>
          <w:tcPr>
            <w:tcBorders>
              <w:top w:color="cccccc" w:space="0" w:sz="6" w:val="single"/>
              <w:left w:color="cccccc" w:space="0" w:sz="6" w:val="single"/>
              <w:bottom w:color="000000" w:space="0" w:sz="12"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000000" w:space="0" w:sz="12"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Email</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Password</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Expected Outcome/Assumptions</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Observed Behavior</w:t>
            </w:r>
          </w:p>
        </w:tc>
        <w:tc>
          <w:tcPr>
            <w:tcBorders>
              <w:top w:color="cccccc" w:space="0" w:sz="6" w:val="single"/>
              <w:left w:color="cccccc" w:space="0" w:sz="6" w:val="single"/>
              <w:bottom w:color="000000" w:space="0" w:sz="12" w:val="single"/>
              <w:right w:color="000000" w:space="0" w:sz="12" w:val="single"/>
            </w:tcBorders>
            <w:shd w:fill="ffe599" w:val="clear"/>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NOTES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sz w:val="20"/>
                <w:szCs w:val="20"/>
                <w:rtl w:val="0"/>
              </w:rPr>
              <w:t xml:space="preserve">Signed-up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6">
            <w:pPr>
              <w:widowControl w:val="0"/>
              <w:jc w:val="center"/>
              <w:rPr>
                <w:sz w:val="20"/>
                <w:szCs w:val="20"/>
              </w:rPr>
            </w:pPr>
            <w:r w:rsidDel="00000000" w:rsidR="00000000" w:rsidRPr="00000000">
              <w:rPr>
                <w:sz w:val="20"/>
                <w:szCs w:val="20"/>
                <w:rtl w:val="0"/>
              </w:rPr>
              <w:t xml:space="preserve">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7">
            <w:pPr>
              <w:widowControl w:val="0"/>
              <w:jc w:val="center"/>
              <w:rPr>
                <w:sz w:val="20"/>
                <w:szCs w:val="20"/>
              </w:rPr>
            </w:pPr>
            <w:r w:rsidDel="00000000" w:rsidR="00000000" w:rsidRPr="00000000">
              <w:rPr>
                <w:sz w:val="20"/>
                <w:szCs w:val="20"/>
                <w:rtl w:val="0"/>
              </w:rPr>
              <w:t xml:space="preserve">Log in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User logs in and is redirected to the main page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9">
            <w:pPr>
              <w:widowControl w:val="0"/>
              <w:rPr>
                <w:sz w:val="20"/>
                <w:szCs w:val="20"/>
              </w:rPr>
            </w:pPr>
            <w:r w:rsidDel="00000000" w:rsidR="00000000" w:rsidRPr="00000000">
              <w:rPr>
                <w:rtl w:val="0"/>
              </w:rPr>
            </w:r>
          </w:p>
        </w:tc>
      </w:tr>
      <w:tr>
        <w:trPr>
          <w:cantSplit w:val="0"/>
          <w:trHeight w:val="100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Signed-up</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Invalid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"Invalid email and/or password"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Suggest text modification to avoid ambiguity:</w:t>
            </w:r>
          </w:p>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"Enter valid email and password"</w:t>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Unknown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"Invalid email and/or password"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Unknown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Invalid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"Invalid email and/or password"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Blank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"Password cannot be blank"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Blank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any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"Email must be specified" error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Error message "Enter a valid email or password"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Findings: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show password works as intended. </w:t>
      </w:r>
      <w:r w:rsidDel="00000000" w:rsidR="00000000" w:rsidRPr="00000000">
        <w:rPr>
          <w:rtl w:val="0"/>
        </w:rPr>
        <w:t xml:space="preserve">It show all characters and special character</w:t>
      </w:r>
    </w:p>
    <w:p w:rsidR="00000000" w:rsidDel="00000000" w:rsidP="00000000" w:rsidRDefault="00000000" w:rsidRPr="00000000" w14:paraId="00000038">
      <w:pPr>
        <w:rPr/>
      </w:pPr>
      <w:r w:rsidDel="00000000" w:rsidR="00000000" w:rsidRPr="00000000">
        <w:rPr/>
        <w:drawing>
          <wp:inline distB="114300" distT="114300" distL="114300" distR="114300">
            <wp:extent cx="2052638" cy="887157"/>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52638" cy="887157"/>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also shows spaces</w:t>
      </w:r>
    </w:p>
    <w:p w:rsidR="00000000" w:rsidDel="00000000" w:rsidP="00000000" w:rsidRDefault="00000000" w:rsidRPr="00000000" w14:paraId="0000003A">
      <w:pPr>
        <w:rPr/>
      </w:pPr>
      <w:r w:rsidDel="00000000" w:rsidR="00000000" w:rsidRPr="00000000">
        <w:rPr/>
        <w:drawing>
          <wp:inline distB="114300" distT="114300" distL="114300" distR="114300">
            <wp:extent cx="1928813" cy="80147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8813" cy="80147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hide word password works as intended</w:t>
      </w:r>
    </w:p>
    <w:p w:rsidR="00000000" w:rsidDel="00000000" w:rsidP="00000000" w:rsidRDefault="00000000" w:rsidRPr="00000000" w14:paraId="0000003C">
      <w:pPr>
        <w:rPr/>
      </w:pPr>
      <w:r w:rsidDel="00000000" w:rsidR="00000000" w:rsidRPr="00000000">
        <w:rPr/>
        <w:drawing>
          <wp:inline distB="114300" distT="114300" distL="114300" distR="114300">
            <wp:extent cx="2043113" cy="88580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43113" cy="88580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have tested that it hides a password of at least 100 character - there seems to be no min or max to this function</w:t>
      </w:r>
    </w:p>
    <w:p w:rsidR="00000000" w:rsidDel="00000000" w:rsidP="00000000" w:rsidRDefault="00000000" w:rsidRPr="00000000" w14:paraId="0000003E">
      <w:pPr>
        <w:rPr/>
      </w:pPr>
      <w:r w:rsidDel="00000000" w:rsidR="00000000" w:rsidRPr="00000000">
        <w:rPr/>
        <w:drawing>
          <wp:inline distB="114300" distT="114300" distL="114300" distR="114300">
            <wp:extent cx="2147888" cy="1000161"/>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147888" cy="100016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77.5226096737915"/>
        <w:gridCol w:w="1485.3413723284593"/>
        <w:gridCol w:w="1340.9331833520812"/>
        <w:gridCol w:w="2021.7146456692917"/>
        <w:tblGridChange w:id="0">
          <w:tblGrid>
            <w:gridCol w:w="4177.5226096737915"/>
            <w:gridCol w:w="1485.3413723284593"/>
            <w:gridCol w:w="1340.9331833520812"/>
            <w:gridCol w:w="2021.7146456692917"/>
          </w:tblGrid>
        </w:tblGridChange>
      </w:tblGrid>
      <w:tr>
        <w:trPr>
          <w:cantSplit w:val="0"/>
          <w:trHeight w:val="405" w:hRule="atLeast"/>
          <w:tblHeader w:val="0"/>
        </w:trPr>
        <w:tc>
          <w:tcPr>
            <w:gridSpan w:val="4"/>
            <w:tcBorders>
              <w:top w:color="cccccc" w:space="0" w:sz="6" w:val="single"/>
              <w:left w:color="cccccc" w:space="0" w:sz="6" w:val="single"/>
              <w:bottom w:color="000000" w:space="0" w:sz="6" w:val="single"/>
              <w:right w:color="cccccc" w:space="0" w:sz="6" w:val="single"/>
            </w:tcBorders>
            <w:shd w:fill="93c47d"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b w:val="1"/>
                <w:sz w:val="28"/>
                <w:szCs w:val="28"/>
                <w:rtl w:val="0"/>
              </w:rPr>
              <w:t xml:space="preserve">LOG IN</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000000" w:space="0" w:sz="6" w:val="single"/>
              <w:right w:color="000000" w:space="0" w:sz="6" w:val="single"/>
            </w:tcBorders>
            <w:shd w:fill="e69138"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b w:val="1"/>
                <w:sz w:val="24"/>
                <w:szCs w:val="24"/>
                <w:rtl w:val="0"/>
              </w:rPr>
              <w:t xml:space="preserve">Test cases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b w:val="1"/>
                <w:sz w:val="24"/>
                <w:szCs w:val="24"/>
                <w:rtl w:val="0"/>
              </w:rPr>
              <w:t xml:space="preserve">STATUS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b w:val="1"/>
                <w:sz w:val="24"/>
                <w:szCs w:val="24"/>
                <w:rtl w:val="0"/>
              </w:rPr>
              <w:t xml:space="preserve">ACTUAL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b w:val="1"/>
                <w:sz w:val="24"/>
                <w:szCs w:val="24"/>
                <w:rtl w:val="0"/>
              </w:rPr>
              <w:t xml:space="preserve">COMMENTS</w:t>
            </w: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rtl w:val="0"/>
              </w:rPr>
              <w:t xml:space="preserve">When I click on "Show password" when the password is hidden, the password is shown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Password is displayed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rtl w:val="0"/>
              </w:rPr>
            </w:r>
          </w:p>
        </w:tc>
      </w:tr>
      <w:tr>
        <w:trPr>
          <w:cantSplit w:val="0"/>
          <w:trHeight w:val="58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rtl w:val="0"/>
              </w:rPr>
              <w:t xml:space="preserve">When I click on "Hide password" when the password is displayed, the password is hidden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Password is hidden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t xml:space="preserve">The Page title is "Log 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Page Title is "React"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Suggest changes with " Log In"</w:t>
            </w:r>
          </w:p>
        </w:tc>
      </w:tr>
      <w:tr>
        <w:trPr>
          <w:cantSplit w:val="0"/>
          <w:trHeight w:val="585"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t xml:space="preserve">Once logged in, creates and maintains a session for that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User session is maintained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However, the user can still access log in and sign up</w:t>
            </w:r>
          </w:p>
        </w:tc>
      </w:tr>
      <w:tr>
        <w:trPr>
          <w:cantSplit w:val="0"/>
          <w:trHeight w:val="1470" w:hRule="atLeast"/>
          <w:tblHeader w:val="0"/>
        </w:trPr>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t xml:space="preserve">Given a User is Logged In, when trying to access the Log In page again, the User is redirected to the Lobby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User is not automatically redirected to the lobby and can access the log in page whenever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8"/>
          <w:szCs w:val="38"/>
          <w:u w:val="single"/>
        </w:rPr>
      </w:pPr>
      <w:r w:rsidDel="00000000" w:rsidR="00000000" w:rsidRPr="00000000">
        <w:rPr>
          <w:b w:val="1"/>
          <w:sz w:val="38"/>
          <w:szCs w:val="38"/>
          <w:u w:val="single"/>
          <w:rtl w:val="0"/>
        </w:rPr>
        <w:t xml:space="preserve">Observations and Suggestions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sz w:val="26"/>
          <w:szCs w:val="26"/>
          <w:u w:val="none"/>
        </w:rPr>
      </w:pPr>
      <w:r w:rsidDel="00000000" w:rsidR="00000000" w:rsidRPr="00000000">
        <w:rPr>
          <w:sz w:val="26"/>
          <w:szCs w:val="26"/>
          <w:rtl w:val="0"/>
        </w:rPr>
        <w:t xml:space="preserve">Consider changer the Page title to “Log in” to avoid confusion</w:t>
      </w:r>
    </w:p>
    <w:p w:rsidR="00000000" w:rsidDel="00000000" w:rsidP="00000000" w:rsidRDefault="00000000" w:rsidRPr="00000000" w14:paraId="00000062">
      <w:pPr>
        <w:rPr>
          <w:sz w:val="26"/>
          <w:szCs w:val="26"/>
        </w:rPr>
      </w:pPr>
      <w:r w:rsidDel="00000000" w:rsidR="00000000" w:rsidRPr="00000000">
        <w:rPr>
          <w:sz w:val="26"/>
          <w:szCs w:val="26"/>
          <w:rtl w:val="0"/>
        </w:rPr>
        <w:tab/>
        <w:t xml:space="preserve">At the moment it says “React App”</w:t>
      </w:r>
    </w:p>
    <w:p w:rsidR="00000000" w:rsidDel="00000000" w:rsidP="00000000" w:rsidRDefault="00000000" w:rsidRPr="00000000" w14:paraId="00000063">
      <w:pPr>
        <w:ind w:left="720" w:firstLine="720"/>
        <w:rPr>
          <w:sz w:val="26"/>
          <w:szCs w:val="26"/>
        </w:rPr>
      </w:pPr>
      <w:r w:rsidDel="00000000" w:rsidR="00000000" w:rsidRPr="00000000">
        <w:rPr>
          <w:sz w:val="26"/>
          <w:szCs w:val="26"/>
        </w:rPr>
        <w:drawing>
          <wp:inline distB="114300" distT="114300" distL="114300" distR="114300">
            <wp:extent cx="2552700" cy="614945"/>
            <wp:effectExtent b="0" l="0" r="0" t="0"/>
            <wp:docPr id="1" name="image6.png"/>
            <a:graphic>
              <a:graphicData uri="http://schemas.openxmlformats.org/drawingml/2006/picture">
                <pic:pic>
                  <pic:nvPicPr>
                    <pic:cNvPr id="0" name="image6.png"/>
                    <pic:cNvPicPr preferRelativeResize="0"/>
                  </pic:nvPicPr>
                  <pic:blipFill>
                    <a:blip r:embed="rId10"/>
                    <a:srcRect b="61340" l="0" r="0" t="0"/>
                    <a:stretch>
                      <a:fillRect/>
                    </a:stretch>
                  </pic:blipFill>
                  <pic:spPr>
                    <a:xfrm>
                      <a:off x="0" y="0"/>
                      <a:ext cx="2552700" cy="61494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6"/>
          <w:szCs w:val="26"/>
          <w:u w:val="none"/>
        </w:rPr>
      </w:pPr>
      <w:r w:rsidDel="00000000" w:rsidR="00000000" w:rsidRPr="00000000">
        <w:rPr>
          <w:sz w:val="26"/>
          <w:szCs w:val="26"/>
          <w:rtl w:val="0"/>
        </w:rPr>
        <w:t xml:space="preserve">Consider modifying the error message when using blank/invalid inputs from “Enter valid email or password” with “Enter valid email and password” to avoid ambiguity as both email and password are needed.</w:t>
      </w:r>
    </w:p>
    <w:p w:rsidR="00000000" w:rsidDel="00000000" w:rsidP="00000000" w:rsidRDefault="00000000" w:rsidRPr="00000000" w14:paraId="00000066">
      <w:pPr>
        <w:ind w:left="720" w:firstLine="0"/>
        <w:rPr>
          <w:sz w:val="26"/>
          <w:szCs w:val="26"/>
        </w:rPr>
      </w:pPr>
      <w:r w:rsidDel="00000000" w:rsidR="00000000" w:rsidRPr="00000000">
        <w:rPr>
          <w:sz w:val="26"/>
          <w:szCs w:val="26"/>
        </w:rPr>
        <w:drawing>
          <wp:inline distB="114300" distT="114300" distL="114300" distR="114300">
            <wp:extent cx="2324100" cy="933220"/>
            <wp:effectExtent b="0" l="0" r="0" t="0"/>
            <wp:docPr id="7" name="image5.png"/>
            <a:graphic>
              <a:graphicData uri="http://schemas.openxmlformats.org/drawingml/2006/picture">
                <pic:pic>
                  <pic:nvPicPr>
                    <pic:cNvPr id="0" name="image5.png"/>
                    <pic:cNvPicPr preferRelativeResize="0"/>
                  </pic:nvPicPr>
                  <pic:blipFill>
                    <a:blip r:embed="rId11"/>
                    <a:srcRect b="30513" l="0" r="0" t="0"/>
                    <a:stretch>
                      <a:fillRect/>
                    </a:stretch>
                  </pic:blipFill>
                  <pic:spPr>
                    <a:xfrm>
                      <a:off x="0" y="0"/>
                      <a:ext cx="2324100" cy="9332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sz w:val="26"/>
          <w:szCs w:val="26"/>
          <w:u w:val="none"/>
        </w:rPr>
      </w:pPr>
      <w:r w:rsidDel="00000000" w:rsidR="00000000" w:rsidRPr="00000000">
        <w:rPr>
          <w:sz w:val="26"/>
          <w:szCs w:val="26"/>
          <w:rtl w:val="0"/>
        </w:rPr>
        <w:t xml:space="preserve">Given a user is logged in, it appears that this same user can access the Log In page and Sign Up page while in session. This could potentially expose security vulnerabilities as well as UX confusion. It also creates inconsistency in state management. Please refer to the State Diagram below.</w:t>
        <w:br w:type="textWrapping"/>
      </w:r>
      <w:r w:rsidDel="00000000" w:rsidR="00000000" w:rsidRPr="00000000">
        <w:rPr>
          <w:sz w:val="26"/>
          <w:szCs w:val="26"/>
        </w:rPr>
        <w:drawing>
          <wp:inline distB="114300" distT="114300" distL="114300" distR="114300">
            <wp:extent cx="5731200" cy="41783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sz w:val="26"/>
          <w:szCs w:val="26"/>
        </w:rPr>
      </w:pPr>
      <w:r w:rsidDel="00000000" w:rsidR="00000000" w:rsidRPr="00000000">
        <w:rPr>
          <w:rtl w:val="0"/>
        </w:rPr>
      </w:r>
    </w:p>
    <w:p w:rsidR="00000000" w:rsidDel="00000000" w:rsidP="00000000" w:rsidRDefault="00000000" w:rsidRPr="00000000" w14:paraId="00000069">
      <w:pPr>
        <w:numPr>
          <w:ilvl w:val="0"/>
          <w:numId w:val="1"/>
        </w:numPr>
        <w:ind w:left="720" w:hanging="360"/>
        <w:rPr>
          <w:sz w:val="26"/>
          <w:szCs w:val="26"/>
          <w:u w:val="none"/>
        </w:rPr>
      </w:pPr>
      <w:r w:rsidDel="00000000" w:rsidR="00000000" w:rsidRPr="00000000">
        <w:rPr>
          <w:sz w:val="26"/>
          <w:szCs w:val="26"/>
          <w:rtl w:val="0"/>
        </w:rPr>
        <w:t xml:space="preserve">It appears that when not logged in, the Lobby Page url path parameter is still accessible. Although the page does not render any DOM, it is suggested to avoid access when the current browser has no session running.</w:t>
      </w:r>
    </w:p>
    <w:sectPr>
      <w:headerReference r:id="rId13" w:type="default"/>
      <w:footerReference r:id="rId14" w:type="default"/>
      <w:pgSz w:h="16834" w:w="11909" w:orient="portrait"/>
      <w:pgMar w:bottom="113.38582677165356" w:top="113.38582677165356" w:left="1440.0000000000002" w:right="1440.0000000000002" w:header="283.46456692913387" w:footer="283.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