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141823"/>
          <w:sz w:val="20"/>
          <w:szCs w:val="20"/>
          <w:highlight w:val="white"/>
        </w:rPr>
      </w:pPr>
      <w:r w:rsidDel="00000000" w:rsidR="00000000" w:rsidRPr="00000000">
        <w:rPr>
          <w:color w:val="141823"/>
          <w:sz w:val="20"/>
          <w:szCs w:val="20"/>
          <w:highlight w:val="white"/>
          <w:rtl w:val="0"/>
        </w:rPr>
        <w:t xml:space="preserve">Login / senha pagina face e gmail HENGLOOSE</w:t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14182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color w:val="141823"/>
          <w:sz w:val="20"/>
          <w:szCs w:val="20"/>
          <w:highlight w:val="white"/>
          <w:rtl w:val="0"/>
        </w:rPr>
        <w:t xml:space="preserve">gmail : hengloosetec@gmail.com</w:t>
        <w:br w:type="textWrapping"/>
        <w:t xml:space="preserve">senha: 24r25c27cg</w:t>
        <w:br w:type="textWrapping"/>
        <w:t xml:space="preserve">acesso pagina facebook </w:t>
        <w:br w:type="textWrapping"/>
        <w:t xml:space="preserve">usuario: hengloosetec@gmail.com</w:t>
        <w:br w:type="textWrapping"/>
        <w:t xml:space="preserve">senha: 24r25c27cg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pt_BR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