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Структура сайта GENEVITY</w:t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ТЕХНИЧЕСКИЕ ТРЕБОВАНИЯ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1a1a2e"/>
          <w:sz w:val="24"/>
          <w:szCs w:val="24"/>
        </w:rPr>
      </w:pPr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Мультиязычность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Украинский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genevity.ua/ — основная версия (канонические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Русский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genevity.ua/ru/ — вторичная версия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Английский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genevity.ua/en/ — для медицинского туризма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hreflang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На каждой странице теги: uk / ru / en — обязательно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Отдельный sitemap.xml для каждой языковой версии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6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Мокко / тауп 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#8B7B6B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1a1a2e"/>
          <w:sz w:val="24"/>
          <w:szCs w:val="24"/>
        </w:rPr>
      </w:pPr>
      <w:bookmarkStart w:colFirst="0" w:colLast="0" w:name="_rthhjcnwrgoa" w:id="0"/>
      <w:bookmarkEnd w:id="0"/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Schema.org разметка (обязательно для SEO и AI-поиска)</w:t>
      </w:r>
    </w:p>
    <w:p w:rsidR="00000000" w:rsidDel="00000000" w:rsidP="00000000" w:rsidRDefault="00000000" w:rsidRPr="00000000" w14:paraId="0000001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Внедряется разработчиком через JSON-LD на соответствующих страницах: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Schema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Где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6a4f" w:space="0" w:sz="4" w:val="single"/>
              <w:left w:color="2d6a4f" w:space="0" w:sz="4" w:val="single"/>
              <w:bottom w:color="2d6a4f" w:space="0" w:sz="4" w:val="single"/>
              <w:right w:color="2d6a4f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MedicalClinic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Главная, О центре, 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🔴 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Каждая страница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🔴 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MedicalProcedure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Каждая страница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🔴 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Все страницы с FAQ-блоком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🔴 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Article +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Все статьи блога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🔴 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BreadcrumbList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Все страницы кроме главной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🟡 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18"/>
                <w:szCs w:val="18"/>
                <w:rtl w:val="0"/>
              </w:rPr>
              <w:t xml:space="preserve">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Контакты, 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🟡 Важно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96e" w:val="clear"/>
            <w:tcMar>
              <w:top w:w="200.0" w:type="dxa"/>
              <w:left w:w="180.0" w:type="dxa"/>
              <w:bottom w:w="2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3c30" w:val="clear"/>
            <w:tcMar>
              <w:top w:w="200.0" w:type="dxa"/>
              <w:left w:w="320.0" w:type="dxa"/>
              <w:bottom w:w="200.0" w:type="dxa"/>
              <w:right w:w="3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НАВІГАЦІЯ САЙТУ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40"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e8d5b0"/>
                <w:sz w:val="18"/>
                <w:szCs w:val="18"/>
                <w:rtl w:val="0"/>
              </w:rPr>
              <w:t xml:space="preserve">Хедер, футер, структура меню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16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4a3c30"/>
          <w:sz w:val="24"/>
          <w:szCs w:val="24"/>
        </w:rPr>
      </w:pPr>
      <w:bookmarkStart w:colFirst="0" w:colLast="0" w:name="_efu4kr7855mk" w:id="1"/>
      <w:bookmarkEnd w:id="1"/>
      <w:r w:rsidDel="00000000" w:rsidR="00000000" w:rsidRPr="00000000">
        <w:rPr>
          <w:b w:val="1"/>
          <w:bCs w:val="1"/>
          <w:color w:val="4a3c30"/>
          <w:sz w:val="24"/>
          <w:szCs w:val="24"/>
          <w:rtl w:val="0"/>
        </w:rPr>
        <w:t xml:space="preserve">Головне меню (хедер)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0"/>
        <w:gridCol w:w="1360"/>
        <w:gridCol w:w="1360"/>
        <w:gridCol w:w="1360"/>
        <w:gridCol w:w="1360"/>
        <w:gridCol w:w="1360"/>
        <w:gridCol w:w="1200"/>
        <w:tblGridChange w:id="0">
          <w:tblGrid>
            <w:gridCol w:w="1360"/>
            <w:gridCol w:w="1360"/>
            <w:gridCol w:w="1360"/>
            <w:gridCol w:w="1360"/>
            <w:gridCol w:w="1360"/>
            <w:gridCol w:w="13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Про 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Послуги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Програми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Лікарі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ede8e3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4a3c30"/>
                <w:sz w:val="18"/>
                <w:szCs w:val="18"/>
                <w:rtl w:val="0"/>
              </w:rPr>
              <w:t xml:space="preserve">Контакти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96e" w:space="0" w:sz="4" w:val="single"/>
              <w:left w:color="c9a96e" w:space="0" w:sz="4" w:val="single"/>
              <w:bottom w:color="c9a96e" w:space="0" w:sz="4" w:val="single"/>
              <w:right w:color="c9a96e" w:space="0" w:sz="4" w:val="single"/>
            </w:tcBorders>
            <w:shd w:fill="c9a96e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Записатись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1a1a2e"/>
          <w:sz w:val="24"/>
          <w:szCs w:val="24"/>
        </w:rPr>
      </w:pPr>
      <w:bookmarkStart w:colFirst="0" w:colLast="0" w:name="_w9b7e4v2itv9" w:id="2"/>
      <w:bookmarkEnd w:id="2"/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Футер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Колонка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Логотип + слоган + краткое описание центра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Колонка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Навигация: О центре / Услуги / Программы / Врачи / Блог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Колонка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Адрес, телефон, email, часы работы, Google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Колонка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Соцсети (Instagram, Facebook, YouTube)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Подвал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Политика конфиденциальности · Условия использования · Медицинская лицензия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SEO-блок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Текстовый блок с гео-ключевыми словами для поисковых роботов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96e" w:val="clear"/>
            <w:tcMar>
              <w:top w:w="200.0" w:type="dxa"/>
              <w:left w:w="180.0" w:type="dxa"/>
              <w:bottom w:w="2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3c30" w:val="clear"/>
            <w:tcMar>
              <w:top w:w="200.0" w:type="dxa"/>
              <w:left w:w="320.0" w:type="dxa"/>
              <w:bottom w:w="200.0" w:type="dxa"/>
              <w:right w:w="3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ГОЛОВНА СТОРІНКА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a96e" w:space="0" w:sz="12" w:val="single"/>
              <w:bottom w:color="000000" w:space="0" w:sz="0" w:val="nil"/>
              <w:right w:color="000000" w:space="0" w:sz="0" w:val="nil"/>
            </w:tcBorders>
            <w:shd w:fill="ede8e3" w:val="clear"/>
            <w:tcMar>
              <w:top w:w="80.0" w:type="dxa"/>
              <w:left w:w="24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6a5a"/>
                <w:sz w:val="17"/>
                <w:szCs w:val="17"/>
                <w:rtl w:val="0"/>
              </w:rPr>
              <w:t xml:space="preserve">URL  </w:t>
            </w:r>
            <w:r w:rsidDel="00000000" w:rsidR="00000000" w:rsidRPr="00000000">
              <w:rPr>
                <w:rFonts w:ascii="Courier New" w:cs="Courier New" w:eastAsia="Courier New" w:hAnsi="Courier New"/>
                <w:color w:val="8a7a6e"/>
                <w:sz w:val="17"/>
                <w:szCs w:val="17"/>
                <w:rtl w:val="0"/>
              </w:rPr>
              <w:t xml:space="preserve">genevity.ua/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16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700"/>
        <w:gridCol w:w="6240"/>
        <w:tblGridChange w:id="0">
          <w:tblGrid>
            <w:gridCol w:w="420"/>
            <w:gridCol w:w="270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Содержание / 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Hero-екран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Логотип · Слоган «Медицина довголіття та якості життя» · Підзаголовок з філософією · 2 кнопки: «Записатись» + «Наші програми». Фонове відео або атмосферне фото інтер'єру.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Цифри центру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4 метрики: к-сть лікарів, років сукупного досвіду команди, одиниць обладнання, задоволених пацієнтів. Анімація при прокрутці.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Філософія Genevity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c4f43"/>
                <w:sz w:val="18"/>
                <w:szCs w:val="18"/>
                <w:rtl w:val="0"/>
              </w:rPr>
              <w:t xml:space="preserve">Один сильний абзац про концепцію generation + longevity. Кнопка «Дізнатись більше» → /pro-tsentr/filosofiya/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Напрямки / Послуги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6–8 візуальних тайлів з іконками: Longevity · Check-Up · Anti-Age · Естетична медицина · IV-терапія · Діагностика · Спеціалізована медицина.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Флагманські програми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Виділений блок: Check-Up 40+ / Longevity / Гормональний баланс. Короткий опис + ціна «від» + CTA. Це головний продукт центру.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Команда лікарів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c4f43"/>
                <w:sz w:val="18"/>
                <w:szCs w:val="18"/>
                <w:rtl w:val="0"/>
              </w:rPr>
              <w:t xml:space="preserve">3–4 головних лікарі: фото + ім'я + спеціалізація + 1 рядок. Кнопка «Всі лікарі» → /likari/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Обладнання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c4f43"/>
                <w:sz w:val="18"/>
                <w:szCs w:val="18"/>
                <w:rtl w:val="0"/>
              </w:rPr>
              <w:t xml:space="preserve">«Працюємо лише на сертифікованому обладнанні світового класу» + 5–6 назв апаратів. Посилання → /pro-tsentr/obladnannya/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Відгуки пацієнтів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Каруселі: фото + ім'я + текст + оцінка. Віджет Google Reviews із загальним рейтингом. Кнопка «Всі відгуки».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Останні статті блогу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c4f43"/>
                <w:sz w:val="18"/>
                <w:szCs w:val="18"/>
                <w:rtl w:val="0"/>
              </w:rPr>
              <w:t xml:space="preserve">3 картки: фото + тема + заголовок + автор-лікар. Кнопка «Всі статті» → /blog/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Фінальний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Атмосферна секція: «Почніть дбати про здоров'я сьогодні» + спрощена форма запису (ім'я, телефон, напрямок). Фонове зображення інтер'єру.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before="12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4a3c30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19"/>
                <w:szCs w:val="19"/>
                <w:rtl w:val="0"/>
              </w:rPr>
              <w:t xml:space="preserve">🔍  SEO / AI-оптимизация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7"/>
                <w:szCs w:val="17"/>
                <w:rtl w:val="0"/>
              </w:rPr>
              <w:t xml:space="preserve">H1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7"/>
                <w:szCs w:val="17"/>
                <w:rtl w:val="0"/>
              </w:rPr>
              <w:t xml:space="preserve">Genevity — Медичний центр довголіття у Дніпрі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7"/>
                <w:szCs w:val="17"/>
                <w:rtl w:val="0"/>
              </w:rPr>
              <w:t xml:space="preserve">Ключевые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7"/>
                <w:szCs w:val="17"/>
                <w:rtl w:val="0"/>
              </w:rPr>
              <w:t xml:space="preserve">медицина довголіття Дніпро, longevity клініка Дніпро, антиейджинг центр, чекап Дніпро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7"/>
                <w:szCs w:val="17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d5b0" w:space="0" w:sz="4" w:val="single"/>
              <w:left w:color="e8d5b0" w:space="0" w:sz="4" w:val="single"/>
              <w:bottom w:color="e8d5b0" w:space="0" w:sz="4" w:val="single"/>
              <w:right w:color="e8d5b0" w:space="0" w:sz="4" w:val="single"/>
            </w:tcBorders>
            <w:shd w:fill="fbf5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7"/>
                <w:szCs w:val="17"/>
                <w:rtl w:val="0"/>
              </w:rPr>
              <w:t xml:space="preserve">MedicalClinic + LocalBusiness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40" w:lineRule="auto"/>
        <w:rPr>
          <w:color w:val="5c4f4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a96e" w:val="clear"/>
            <w:tcMar>
              <w:top w:w="200.0" w:type="dxa"/>
              <w:left w:w="180.0" w:type="dxa"/>
              <w:bottom w:w="2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3c30" w:val="clear"/>
            <w:tcMar>
              <w:top w:w="200.0" w:type="dxa"/>
              <w:left w:w="320.0" w:type="dxa"/>
              <w:bottom w:w="200.0" w:type="dxa"/>
              <w:right w:w="3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ПРО ЦЕНТР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4a3c30"/>
          <w:sz w:val="24"/>
          <w:szCs w:val="24"/>
        </w:rPr>
      </w:pPr>
      <w:bookmarkStart w:colFirst="0" w:colLast="0" w:name="_992cxcuq4eic" w:id="3"/>
      <w:bookmarkEnd w:id="3"/>
      <w:r w:rsidDel="00000000" w:rsidR="00000000" w:rsidRPr="00000000">
        <w:rPr>
          <w:b w:val="1"/>
          <w:bCs w:val="1"/>
          <w:color w:val="4a3c30"/>
          <w:sz w:val="24"/>
          <w:szCs w:val="24"/>
          <w:rtl w:val="0"/>
        </w:rPr>
        <w:t xml:space="preserve">Про клініку</w:t>
      </w:r>
    </w:p>
    <w:tbl>
      <w:tblPr>
        <w:tblStyle w:val="Table1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1680"/>
        <w:gridCol w:w="6240"/>
        <w:tblGridChange w:id="0">
          <w:tblGrid>
            <w:gridCol w:w="1455"/>
            <w:gridCol w:w="168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a96e" w:space="0" w:sz="12" w:val="single"/>
              <w:bottom w:color="000000" w:space="0" w:sz="0" w:val="nil"/>
              <w:right w:color="000000" w:space="0" w:sz="0" w:val="nil"/>
            </w:tcBorders>
            <w:shd w:fill="ede8e3" w:val="clear"/>
            <w:tcMar>
              <w:top w:w="80.0" w:type="dxa"/>
              <w:left w:w="24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6a5a"/>
                <w:sz w:val="17"/>
                <w:szCs w:val="17"/>
                <w:rtl w:val="0"/>
              </w:rPr>
              <w:t xml:space="preserve">URL  </w:t>
            </w:r>
            <w:r w:rsidDel="00000000" w:rsidR="00000000" w:rsidRPr="00000000">
              <w:rPr>
                <w:rFonts w:ascii="Courier New" w:cs="Courier New" w:eastAsia="Courier New" w:hAnsi="Courier New"/>
                <w:color w:val="8a7a6e"/>
                <w:sz w:val="17"/>
                <w:szCs w:val="17"/>
                <w:rtl w:val="0"/>
              </w:rPr>
              <w:t xml:space="preserve">genevity.ua/pro-tsentr/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Содержание / 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Історія центру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Коли засновано, чому саме у Дніпрі, хто стоїть за центром.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Цінності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3–4 ключових принципи роботи.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Фотогалерея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Інтер'єр, зони прийому, обладнання — створює відчуття простору.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Локація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Адреса, вбудована Google Maps, як дістатись, паркування.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before="12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4a3c30"/>
          <w:sz w:val="24"/>
          <w:szCs w:val="24"/>
        </w:rPr>
      </w:pPr>
      <w:bookmarkStart w:colFirst="0" w:colLast="0" w:name="_a4jzwb7sq6mj" w:id="4"/>
      <w:bookmarkEnd w:id="4"/>
      <w:r w:rsidDel="00000000" w:rsidR="00000000" w:rsidRPr="00000000">
        <w:rPr>
          <w:b w:val="1"/>
          <w:bCs w:val="1"/>
          <w:color w:val="4a3c30"/>
          <w:sz w:val="24"/>
          <w:szCs w:val="24"/>
          <w:rtl w:val="0"/>
        </w:rPr>
        <w:t xml:space="preserve">Філософія Genevity - ПОД ВОПРОСОМ !!!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a96e" w:space="0" w:sz="12" w:val="single"/>
              <w:bottom w:color="000000" w:space="0" w:sz="0" w:val="nil"/>
              <w:right w:color="000000" w:space="0" w:sz="0" w:val="nil"/>
            </w:tcBorders>
            <w:shd w:fill="ede8e3" w:val="clear"/>
            <w:tcMar>
              <w:top w:w="80.0" w:type="dxa"/>
              <w:left w:w="24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6a5a"/>
                <w:sz w:val="17"/>
                <w:szCs w:val="17"/>
                <w:rtl w:val="0"/>
              </w:rPr>
              <w:t xml:space="preserve">URL  </w:t>
            </w:r>
            <w:r w:rsidDel="00000000" w:rsidR="00000000" w:rsidRPr="00000000">
              <w:rPr>
                <w:rFonts w:ascii="Courier New" w:cs="Courier New" w:eastAsia="Courier New" w:hAnsi="Courier New"/>
                <w:color w:val="8a7a6e"/>
                <w:sz w:val="17"/>
                <w:szCs w:val="17"/>
                <w:rtl w:val="0"/>
              </w:rPr>
              <w:t xml:space="preserve">genevity.ua/pro-tsentr/filosofiya/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96e"/>
          <w:sz w:val="19"/>
          <w:szCs w:val="19"/>
          <w:rtl w:val="0"/>
        </w:rPr>
        <w:t xml:space="preserve">→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c4f43"/>
          <w:sz w:val="19"/>
          <w:szCs w:val="19"/>
          <w:rtl w:val="0"/>
        </w:rPr>
        <w:t xml:space="preserve">SEO: ця сторінка — відповідь на запит «що таке медицина довголіття» → потрапляє в AI-відповіді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700"/>
        <w:gridCol w:w="6240"/>
        <w:tblGridChange w:id="0">
          <w:tblGrid>
            <w:gridCol w:w="420"/>
            <w:gridCol w:w="270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a6a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Содержание / 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Концепція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Generation + Longevity — здоров'я для всіх поколінь, незалежно від віку.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Відмінність від клініки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Не лікування хвороб — управління якістю життя. Превентивний підхід.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96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3c30"/>
                <w:sz w:val="19"/>
                <w:szCs w:val="19"/>
                <w:rtl w:val="0"/>
              </w:rPr>
              <w:t xml:space="preserve">Підхід до пацієнта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c9bc" w:space="0" w:sz="4" w:val="single"/>
              <w:left w:color="d4c9bc" w:space="0" w:sz="4" w:val="single"/>
              <w:bottom w:color="d4c9bc" w:space="0" w:sz="4" w:val="single"/>
              <w:right w:color="d4c9bc" w:space="0" w:sz="4" w:val="single"/>
            </w:tcBorders>
            <w:shd w:fill="faf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color w:val="5c4f43"/>
                <w:sz w:val="20"/>
                <w:szCs w:val="20"/>
              </w:rPr>
            </w:pPr>
            <w:r w:rsidDel="00000000" w:rsidR="00000000" w:rsidRPr="00000000">
              <w:rPr>
                <w:color w:val="5c4f43"/>
                <w:sz w:val="18"/>
                <w:szCs w:val="18"/>
                <w:rtl w:val="0"/>
              </w:rPr>
              <w:t xml:space="preserve">Індивідуальні програми, довгострокове супроводження.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before="12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2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160" w:line="240" w:lineRule="auto"/>
        <w:rPr>
          <w:color w:val="5c4f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