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действий для запуска программы: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правой кнопкой мыши по архиву с программой;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выбрать пункт “Свойства” (первый снизу);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раздел “Общие”;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атрибуты (внизу) отметить “галочкой” атрибут “Разблокировать”;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“Применить”;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“ОК”;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Разархивировать архив с программой. Для этого необходимо нажать правой кнопкой мыши по архиву и в выпадающем списке выбрать пункт “Извлечь все”. В открывшемся окне нажать “Извлечь” (файл автоматически разархивируется в ту же папку, где находится архив);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по следующему пути: 19 (3)/19 (3)/TurGAID/TurGAID/bin/Debug/;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открывшейся папке два раза кликнуть левой кнопкой мыши на файл “TurGAID.exe” для запуска программы.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