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7F" w:rsidRPr="00616E7F" w:rsidRDefault="00F756B0" w:rsidP="00616E7F">
      <w:pPr>
        <w:spacing w:line="360" w:lineRule="auto"/>
        <w:jc w:val="center"/>
        <w:rPr>
          <w:b/>
          <w:sz w:val="28"/>
          <w:lang w:val="uk-UA"/>
        </w:rPr>
      </w:pPr>
      <w:r w:rsidRPr="00F756B0">
        <w:rPr>
          <w:b/>
          <w:noProof/>
          <w:sz w:val="28"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45pt;margin-top:-28.95pt;width:17.95pt;height:19.45pt;z-index:251660288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/>
              </w:txbxContent>
            </v:textbox>
          </v:shape>
        </w:pict>
      </w:r>
      <w:r w:rsidR="00616E7F">
        <w:rPr>
          <w:b/>
          <w:sz w:val="28"/>
          <w:lang w:val="uk-UA"/>
        </w:rPr>
        <w:t>Національний технічний університет України</w:t>
      </w:r>
    </w:p>
    <w:p w:rsidR="00616E7F" w:rsidRPr="00616E7F" w:rsidRDefault="00616E7F" w:rsidP="00616E7F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«Київський політехнічний інститут</w:t>
      </w:r>
      <w:r w:rsidRPr="00616E7F">
        <w:rPr>
          <w:b/>
          <w:sz w:val="28"/>
          <w:lang w:val="uk-UA"/>
        </w:rPr>
        <w:t>»</w:t>
      </w: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  <w:r w:rsidRPr="00616E7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16E7F" w:rsidRPr="00616E7F" w:rsidRDefault="00616E7F" w:rsidP="00616E7F">
      <w:pPr>
        <w:jc w:val="center"/>
        <w:rPr>
          <w:sz w:val="24"/>
          <w:szCs w:val="24"/>
          <w:lang w:val="uk-UA"/>
        </w:rPr>
      </w:pPr>
    </w:p>
    <w:p w:rsidR="00616E7F" w:rsidRPr="00616E7F" w:rsidRDefault="00616E7F" w:rsidP="00616E7F">
      <w:pPr>
        <w:jc w:val="center"/>
        <w:rPr>
          <w:sz w:val="26"/>
          <w:szCs w:val="26"/>
          <w:lang w:val="uk-UA"/>
        </w:rPr>
      </w:pPr>
      <w:r w:rsidRPr="00616E7F">
        <w:rPr>
          <w:sz w:val="26"/>
          <w:szCs w:val="26"/>
          <w:lang w:val="uk-UA"/>
        </w:rPr>
        <w:t>кафедра обчислювальної техніки</w:t>
      </w: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Курсови</w:t>
      </w:r>
      <w:r w:rsidRPr="00616E7F">
        <w:rPr>
          <w:sz w:val="32"/>
          <w:szCs w:val="32"/>
          <w:lang w:val="uk-UA"/>
        </w:rPr>
        <w:t>й проект</w:t>
      </w:r>
    </w:p>
    <w:p w:rsidR="00616E7F" w:rsidRPr="00616E7F" w:rsidRDefault="00616E7F" w:rsidP="00616E7F">
      <w:pPr>
        <w:jc w:val="center"/>
        <w:rPr>
          <w:sz w:val="32"/>
          <w:szCs w:val="32"/>
          <w:lang w:val="uk-UA"/>
        </w:rPr>
      </w:pPr>
    </w:p>
    <w:p w:rsidR="00616E7F" w:rsidRPr="00616E7F" w:rsidRDefault="00616E7F" w:rsidP="00616E7F">
      <w:pPr>
        <w:jc w:val="center"/>
        <w:rPr>
          <w:b/>
          <w:sz w:val="26"/>
          <w:szCs w:val="26"/>
          <w:lang w:val="uk-UA"/>
        </w:rPr>
      </w:pPr>
      <w:r w:rsidRPr="00616E7F">
        <w:rPr>
          <w:i/>
          <w:sz w:val="26"/>
          <w:szCs w:val="26"/>
          <w:u w:val="single"/>
          <w:lang w:val="uk-UA"/>
        </w:rPr>
        <w:t>з дисципліни:</w:t>
      </w:r>
      <w:r w:rsidRPr="00616E7F">
        <w:rPr>
          <w:sz w:val="26"/>
          <w:szCs w:val="26"/>
          <w:lang w:val="uk-UA"/>
        </w:rPr>
        <w:t xml:space="preserve"> </w:t>
      </w:r>
      <w:r w:rsidRPr="00616E7F">
        <w:rPr>
          <w:b/>
          <w:sz w:val="26"/>
          <w:szCs w:val="26"/>
          <w:lang w:val="uk-UA"/>
        </w:rPr>
        <w:t>«Проектування комп’ютерних систем»</w:t>
      </w: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ind w:left="3060"/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ind w:left="3060"/>
        <w:rPr>
          <w:sz w:val="28"/>
          <w:u w:val="single"/>
          <w:lang w:val="uk-UA"/>
        </w:rPr>
      </w:pPr>
      <w:r w:rsidRPr="00616E7F">
        <w:rPr>
          <w:sz w:val="28"/>
          <w:lang w:val="uk-UA"/>
        </w:rPr>
        <w:t xml:space="preserve">   </w:t>
      </w:r>
    </w:p>
    <w:tbl>
      <w:tblPr>
        <w:tblStyle w:val="a3"/>
        <w:tblW w:w="6120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68"/>
        <w:gridCol w:w="4252"/>
      </w:tblGrid>
      <w:tr w:rsidR="00616E7F" w:rsidTr="00F80EDE">
        <w:tc>
          <w:tcPr>
            <w:tcW w:w="1868" w:type="dxa"/>
          </w:tcPr>
          <w:p w:rsidR="00616E7F" w:rsidRDefault="00616E7F" w:rsidP="00616E7F">
            <w:pPr>
              <w:jc w:val="both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Виконав</w:t>
            </w:r>
            <w:r w:rsidRPr="00616E7F">
              <w:rPr>
                <w:sz w:val="28"/>
                <w:lang w:val="uk-UA"/>
              </w:rPr>
              <w:t>:</w:t>
            </w:r>
          </w:p>
        </w:tc>
        <w:tc>
          <w:tcPr>
            <w:tcW w:w="4252" w:type="dxa"/>
          </w:tcPr>
          <w:p w:rsidR="00616E7F" w:rsidRPr="00616E7F" w:rsidRDefault="00616E7F" w:rsidP="00616E7F">
            <w:pPr>
              <w:ind w:left="34"/>
              <w:rPr>
                <w:sz w:val="28"/>
                <w:lang w:val="uk-UA"/>
              </w:rPr>
            </w:pPr>
            <w:r w:rsidRPr="00616E7F">
              <w:rPr>
                <w:sz w:val="28"/>
                <w:lang w:val="uk-UA"/>
              </w:rPr>
              <w:t>Мазур Роман Федорович</w:t>
            </w:r>
            <w:r>
              <w:rPr>
                <w:sz w:val="28"/>
                <w:u w:val="single"/>
                <w:lang w:val="uk-UA"/>
              </w:rPr>
              <w:t xml:space="preserve"> </w:t>
            </w:r>
          </w:p>
        </w:tc>
      </w:tr>
      <w:tr w:rsidR="00616E7F" w:rsidTr="00F80EDE">
        <w:tc>
          <w:tcPr>
            <w:tcW w:w="1868" w:type="dxa"/>
          </w:tcPr>
          <w:p w:rsidR="00616E7F" w:rsidRDefault="00616E7F" w:rsidP="00616E7F">
            <w:pPr>
              <w:jc w:val="both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Груп</w:t>
            </w:r>
            <w:r w:rsidRPr="00616E7F">
              <w:rPr>
                <w:b/>
                <w:bCs/>
                <w:sz w:val="28"/>
                <w:szCs w:val="28"/>
                <w:lang w:val="uk-UA"/>
              </w:rPr>
              <w:t>а:</w:t>
            </w:r>
          </w:p>
        </w:tc>
        <w:tc>
          <w:tcPr>
            <w:tcW w:w="4252" w:type="dxa"/>
          </w:tcPr>
          <w:p w:rsidR="00616E7F" w:rsidRDefault="00616E7F" w:rsidP="00616E7F">
            <w:pPr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ІО-52</w:t>
            </w:r>
          </w:p>
          <w:p w:rsidR="00F80EDE" w:rsidRDefault="00F80EDE" w:rsidP="00616E7F">
            <w:pPr>
              <w:rPr>
                <w:bCs/>
                <w:sz w:val="28"/>
                <w:szCs w:val="28"/>
                <w:lang w:val="uk-UA"/>
              </w:rPr>
            </w:pPr>
          </w:p>
          <w:p w:rsidR="00F80EDE" w:rsidRPr="00616E7F" w:rsidRDefault="00F80EDE" w:rsidP="00616E7F">
            <w:pPr>
              <w:rPr>
                <w:sz w:val="28"/>
                <w:lang w:val="uk-UA"/>
              </w:rPr>
            </w:pPr>
          </w:p>
        </w:tc>
      </w:tr>
      <w:tr w:rsidR="00616E7F" w:rsidTr="00F80EDE">
        <w:tc>
          <w:tcPr>
            <w:tcW w:w="1868" w:type="dxa"/>
          </w:tcPr>
          <w:p w:rsidR="00616E7F" w:rsidRDefault="00616E7F" w:rsidP="00616E7F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Перевірили</w:t>
            </w:r>
            <w:r w:rsidRPr="00616E7F">
              <w:rPr>
                <w:sz w:val="28"/>
                <w:lang w:val="uk-UA"/>
              </w:rPr>
              <w:t>:</w:t>
            </w:r>
          </w:p>
        </w:tc>
        <w:tc>
          <w:tcPr>
            <w:tcW w:w="4252" w:type="dxa"/>
          </w:tcPr>
          <w:p w:rsidR="00616E7F" w:rsidRPr="00616E7F" w:rsidRDefault="00616E7F" w:rsidP="00616E7F">
            <w:pPr>
              <w:rPr>
                <w:sz w:val="28"/>
                <w:lang w:val="uk-UA"/>
              </w:rPr>
            </w:pPr>
            <w:r w:rsidRPr="00616E7F">
              <w:rPr>
                <w:sz w:val="28"/>
                <w:lang w:val="uk-UA"/>
              </w:rPr>
              <w:t>Луц</w:t>
            </w:r>
            <w:r>
              <w:rPr>
                <w:sz w:val="28"/>
                <w:lang w:val="uk-UA"/>
              </w:rPr>
              <w:t>ь</w:t>
            </w:r>
            <w:r w:rsidRPr="00616E7F">
              <w:rPr>
                <w:sz w:val="28"/>
                <w:lang w:val="uk-UA"/>
              </w:rPr>
              <w:t>кий Г. М.</w:t>
            </w:r>
            <w:r>
              <w:rPr>
                <w:sz w:val="28"/>
                <w:lang w:val="uk-UA"/>
              </w:rPr>
              <w:t xml:space="preserve">    </w:t>
            </w:r>
            <w:r w:rsidRPr="00616E7F">
              <w:rPr>
                <w:sz w:val="28"/>
                <w:lang w:val="uk-UA"/>
              </w:rPr>
              <w:t xml:space="preserve"> _____________</w:t>
            </w:r>
          </w:p>
          <w:p w:rsidR="00616E7F" w:rsidRPr="00616E7F" w:rsidRDefault="00616E7F" w:rsidP="00616E7F">
            <w:pPr>
              <w:ind w:left="2105" w:right="34"/>
              <w:rPr>
                <w:lang w:val="uk-UA"/>
              </w:rPr>
            </w:pPr>
            <w:r w:rsidRPr="00616E7F">
              <w:rPr>
                <w:lang w:val="uk-UA"/>
              </w:rPr>
              <w:t>(</w:t>
            </w:r>
            <w:r>
              <w:rPr>
                <w:lang w:val="uk-UA"/>
              </w:rPr>
              <w:t>підпис керівника</w:t>
            </w:r>
            <w:r w:rsidRPr="00616E7F">
              <w:rPr>
                <w:lang w:val="uk-UA"/>
              </w:rPr>
              <w:t>)</w:t>
            </w:r>
          </w:p>
          <w:p w:rsidR="00616E7F" w:rsidRDefault="00616E7F" w:rsidP="00616E7F">
            <w:pPr>
              <w:rPr>
                <w:sz w:val="28"/>
                <w:lang w:val="uk-UA"/>
              </w:rPr>
            </w:pPr>
          </w:p>
          <w:p w:rsidR="00616E7F" w:rsidRDefault="00616E7F" w:rsidP="00616E7F">
            <w:pPr>
              <w:rPr>
                <w:sz w:val="28"/>
                <w:lang w:val="uk-UA"/>
              </w:rPr>
            </w:pPr>
          </w:p>
          <w:p w:rsidR="00F80EDE" w:rsidRDefault="00F80EDE" w:rsidP="00616E7F">
            <w:pPr>
              <w:rPr>
                <w:sz w:val="28"/>
                <w:lang w:val="uk-UA"/>
              </w:rPr>
            </w:pPr>
          </w:p>
          <w:p w:rsidR="00616E7F" w:rsidRPr="00616E7F" w:rsidRDefault="00616E7F" w:rsidP="00616E7F">
            <w:pPr>
              <w:rPr>
                <w:sz w:val="28"/>
                <w:lang w:val="uk-UA"/>
              </w:rPr>
            </w:pPr>
            <w:r w:rsidRPr="00616E7F">
              <w:rPr>
                <w:sz w:val="28"/>
                <w:lang w:val="uk-UA"/>
              </w:rPr>
              <w:t xml:space="preserve">Кулаков Ю. А. </w:t>
            </w:r>
            <w:r>
              <w:rPr>
                <w:sz w:val="28"/>
                <w:lang w:val="uk-UA"/>
              </w:rPr>
              <w:t xml:space="preserve">   </w:t>
            </w:r>
            <w:r w:rsidRPr="00616E7F">
              <w:rPr>
                <w:sz w:val="28"/>
                <w:lang w:val="uk-UA"/>
              </w:rPr>
              <w:t>_____________</w:t>
            </w:r>
          </w:p>
          <w:p w:rsidR="00616E7F" w:rsidRPr="00616E7F" w:rsidRDefault="00616E7F" w:rsidP="00616E7F">
            <w:pPr>
              <w:ind w:left="2160"/>
              <w:rPr>
                <w:lang w:val="uk-UA"/>
              </w:rPr>
            </w:pPr>
            <w:r w:rsidRPr="00616E7F">
              <w:rPr>
                <w:lang w:val="uk-UA"/>
              </w:rPr>
              <w:t>(</w:t>
            </w:r>
            <w:r>
              <w:rPr>
                <w:lang w:val="uk-UA"/>
              </w:rPr>
              <w:t>підпис керівника</w:t>
            </w:r>
            <w:r w:rsidRPr="00616E7F">
              <w:rPr>
                <w:lang w:val="uk-UA"/>
              </w:rPr>
              <w:t>)</w:t>
            </w:r>
          </w:p>
          <w:p w:rsidR="00616E7F" w:rsidRDefault="00616E7F" w:rsidP="00616E7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616E7F" w:rsidRPr="00616E7F" w:rsidRDefault="00616E7F" w:rsidP="00616E7F">
      <w:pPr>
        <w:ind w:left="3060"/>
        <w:jc w:val="both"/>
        <w:rPr>
          <w:sz w:val="28"/>
          <w:szCs w:val="28"/>
          <w:lang w:val="uk-UA"/>
        </w:rPr>
      </w:pPr>
      <w:r w:rsidRPr="00616E7F">
        <w:rPr>
          <w:sz w:val="28"/>
          <w:szCs w:val="28"/>
          <w:lang w:val="uk-UA"/>
        </w:rPr>
        <w:t xml:space="preserve"> </w:t>
      </w:r>
    </w:p>
    <w:p w:rsidR="00616E7F" w:rsidRPr="00616E7F" w:rsidRDefault="00616E7F" w:rsidP="00616E7F">
      <w:pPr>
        <w:ind w:left="3060"/>
        <w:rPr>
          <w:lang w:val="uk-UA"/>
        </w:rPr>
      </w:pPr>
      <w:r w:rsidRPr="00616E7F">
        <w:rPr>
          <w:sz w:val="28"/>
          <w:lang w:val="uk-UA"/>
        </w:rPr>
        <w:t xml:space="preserve">        </w:t>
      </w:r>
    </w:p>
    <w:p w:rsidR="00616E7F" w:rsidRPr="00616E7F" w:rsidRDefault="00616E7F" w:rsidP="00616E7F">
      <w:pPr>
        <w:ind w:left="3780"/>
        <w:rPr>
          <w:lang w:val="uk-UA"/>
        </w:rPr>
      </w:pPr>
    </w:p>
    <w:p w:rsidR="00616E7F" w:rsidRPr="00616E7F" w:rsidRDefault="00616E7F" w:rsidP="00616E7F">
      <w:pPr>
        <w:ind w:left="3780"/>
        <w:rPr>
          <w:u w:val="single"/>
          <w:lang w:val="uk-UA"/>
        </w:rPr>
      </w:pPr>
      <w:r w:rsidRPr="00616E7F">
        <w:rPr>
          <w:u w:val="single"/>
          <w:lang w:val="uk-UA"/>
        </w:rPr>
        <w:t xml:space="preserve">  </w:t>
      </w:r>
      <w:r w:rsidRPr="00616E7F">
        <w:rPr>
          <w:lang w:val="uk-UA"/>
        </w:rPr>
        <w:t xml:space="preserve">      </w:t>
      </w: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B944AF" w:rsidRDefault="00116E43" w:rsidP="00116E4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200</w:t>
      </w:r>
      <w:r>
        <w:rPr>
          <w:sz w:val="28"/>
          <w:lang w:val="en-US"/>
        </w:rPr>
        <w:t xml:space="preserve">9 </w:t>
      </w:r>
      <w:r>
        <w:rPr>
          <w:sz w:val="28"/>
          <w:lang w:val="uk-UA"/>
        </w:rPr>
        <w:t>р</w:t>
      </w:r>
      <w:r w:rsidR="00616E7F" w:rsidRPr="00616E7F">
        <w:rPr>
          <w:sz w:val="28"/>
          <w:lang w:val="uk-UA"/>
        </w:rPr>
        <w:t>.</w:t>
      </w: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F57EE4" w:rsidP="00116E43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pict>
          <v:shape id="_x0000_s1027" type="#_x0000_t202" style="position:absolute;left:0;text-align:left;margin-left:470.45pt;margin-top:-334.8pt;width:17.95pt;height:19.45pt;z-index:251661312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</w:p>
    <w:p w:rsidR="00824CA2" w:rsidRDefault="00824CA2" w:rsidP="00116E43">
      <w:pPr>
        <w:jc w:val="center"/>
        <w:rPr>
          <w:sz w:val="32"/>
          <w:szCs w:val="32"/>
          <w:lang w:val="uk-UA"/>
        </w:rPr>
      </w:pPr>
      <w:r w:rsidRPr="00824CA2">
        <w:rPr>
          <w:sz w:val="32"/>
          <w:szCs w:val="32"/>
          <w:lang w:val="uk-UA"/>
        </w:rPr>
        <w:t>ТЕХНІЧНЕ ЗАВДАННЯ</w:t>
      </w:r>
    </w:p>
    <w:p w:rsidR="00824CA2" w:rsidRDefault="00824CA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824CA2" w:rsidRDefault="00A6563E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Синтезувати оригінальну масштабовану топологічну організацію. Представити рисунок організації.</w:t>
      </w:r>
    </w:p>
    <w:p w:rsidR="00A6563E" w:rsidRDefault="00F57EE4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shape id="_x0000_s1028" type="#_x0000_t202" style="position:absolute;left:0;text-align:left;margin-left:470.45pt;margin-top:-77.25pt;width:17.95pt;height:19.45pt;z-index:251662336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  <w:r w:rsidR="00A6563E">
        <w:rPr>
          <w:sz w:val="28"/>
          <w:szCs w:val="28"/>
          <w:lang w:val="uk-UA"/>
        </w:rPr>
        <w:t>Визначити топологічні характеристики синтезованої організації. Проаналізувати такі параметри, як: ступінь, діаметр, середній діаметр, вартість, трафік, зв</w:t>
      </w:r>
      <w:r w:rsidR="00A6563E" w:rsidRPr="00A6563E">
        <w:rPr>
          <w:sz w:val="28"/>
          <w:szCs w:val="28"/>
          <w:lang w:val="uk-UA"/>
        </w:rPr>
        <w:t>’</w:t>
      </w:r>
      <w:r w:rsidR="00A6563E">
        <w:rPr>
          <w:sz w:val="28"/>
          <w:szCs w:val="28"/>
          <w:lang w:val="uk-UA"/>
        </w:rPr>
        <w:t>язність.</w:t>
      </w:r>
    </w:p>
    <w:p w:rsidR="00A6563E" w:rsidRDefault="00A6563E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Порівняти </w:t>
      </w:r>
      <w:r w:rsidR="00392D12">
        <w:rPr>
          <w:sz w:val="28"/>
          <w:szCs w:val="28"/>
          <w:lang w:val="uk-UA"/>
        </w:rPr>
        <w:t>синтезовану топологію з гіперкубом.</w:t>
      </w:r>
    </w:p>
    <w:p w:rsidR="00392D12" w:rsidRDefault="00392D12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Відобразити топологію в гіперкуб.</w:t>
      </w:r>
    </w:p>
    <w:p w:rsidR="00392D12" w:rsidRDefault="00392D12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відмовостійкі алгоритми для чотирьох видів маршрутизації для синтезованої топології: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один до одного,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до всіх з персональним призначенням,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один до всіх,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multicast</w:t>
      </w:r>
      <w:r>
        <w:rPr>
          <w:sz w:val="28"/>
          <w:szCs w:val="28"/>
          <w:lang w:val="uk-UA"/>
        </w:rPr>
        <w:t>.</w:t>
      </w:r>
    </w:p>
    <w:p w:rsidR="00392D12" w:rsidRDefault="00392D12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Розглянути </w:t>
      </w:r>
      <w:r w:rsidRPr="009A41DD">
        <w:rPr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uk-UA"/>
        </w:rPr>
        <w:t xml:space="preserve"> прикладної задачі на синтезованій топологічній організації.</w:t>
      </w:r>
    </w:p>
    <w:p w:rsidR="00392D12" w:rsidRDefault="00392D12" w:rsidP="00392D12">
      <w:pPr>
        <w:spacing w:line="360" w:lineRule="auto"/>
        <w:ind w:left="363"/>
        <w:rPr>
          <w:sz w:val="28"/>
          <w:szCs w:val="28"/>
          <w:lang w:val="uk-UA"/>
        </w:rPr>
      </w:pPr>
    </w:p>
    <w:p w:rsidR="00682CCB" w:rsidRDefault="00682C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F57EE4" w:rsidP="00682CCB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 w:eastAsia="uk-UA"/>
        </w:rPr>
        <w:pict>
          <v:shape id="_x0000_s1029" type="#_x0000_t202" style="position:absolute;left:0;text-align:left;margin-left:470.45pt;margin-top:-350.9pt;width:17.95pt;height:19.45pt;z-index:251663360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  <w:r w:rsidR="00682CCB">
        <w:rPr>
          <w:sz w:val="32"/>
          <w:szCs w:val="32"/>
          <w:lang w:val="uk-UA"/>
        </w:rPr>
        <w:t>ПОЯСНЮВАЛЬНА ЗАПИСКА</w:t>
      </w:r>
    </w:p>
    <w:p w:rsidR="00682CCB" w:rsidRDefault="00682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682CCB" w:rsidRPr="008536C8" w:rsidRDefault="00F57EE4" w:rsidP="008536C8">
      <w:pPr>
        <w:spacing w:line="360" w:lineRule="auto"/>
        <w:ind w:left="363"/>
        <w:jc w:val="center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lastRenderedPageBreak/>
        <w:pict>
          <v:shape id="_x0000_s1030" type="#_x0000_t202" style="position:absolute;left:0;text-align:left;margin-left:470.45pt;margin-top:-28.95pt;width:17.95pt;height:19.45pt;z-index:251664384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  <w:r w:rsidR="008536C8" w:rsidRPr="008536C8">
        <w:rPr>
          <w:b/>
          <w:sz w:val="32"/>
          <w:szCs w:val="32"/>
          <w:lang w:val="uk-UA"/>
        </w:rPr>
        <w:t>Зміст</w:t>
      </w:r>
    </w:p>
    <w:p w:rsidR="002901CD" w:rsidRDefault="00C67F93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C67F93">
        <w:rPr>
          <w:sz w:val="28"/>
          <w:szCs w:val="28"/>
          <w:lang w:val="uk-UA"/>
        </w:rPr>
        <w:fldChar w:fldCharType="begin"/>
      </w:r>
      <w:r w:rsidRPr="00C67F93">
        <w:rPr>
          <w:sz w:val="28"/>
          <w:szCs w:val="28"/>
          <w:lang w:val="uk-UA"/>
        </w:rPr>
        <w:instrText xml:space="preserve"> TOC \h \z \t "Заголовок другий;2;Заголовок перший;1" </w:instrText>
      </w:r>
      <w:r w:rsidRPr="00C67F93">
        <w:rPr>
          <w:sz w:val="28"/>
          <w:szCs w:val="28"/>
          <w:lang w:val="uk-UA"/>
        </w:rPr>
        <w:fldChar w:fldCharType="separate"/>
      </w:r>
      <w:hyperlink w:anchor="_Toc250904874" w:history="1">
        <w:r w:rsidR="002901CD" w:rsidRPr="008521AA">
          <w:rPr>
            <w:rStyle w:val="ac"/>
            <w:noProof/>
          </w:rPr>
          <w:t>1 Синтез топології</w:t>
        </w:r>
        <w:r w:rsidR="002901CD">
          <w:rPr>
            <w:noProof/>
            <w:webHidden/>
          </w:rPr>
          <w:tab/>
        </w:r>
        <w:r w:rsidR="002901CD">
          <w:rPr>
            <w:noProof/>
            <w:webHidden/>
          </w:rPr>
          <w:fldChar w:fldCharType="begin"/>
        </w:r>
        <w:r w:rsidR="002901CD">
          <w:rPr>
            <w:noProof/>
            <w:webHidden/>
          </w:rPr>
          <w:instrText xml:space="preserve"> PAGEREF _Toc250904874 \h </w:instrText>
        </w:r>
        <w:r w:rsidR="002901CD">
          <w:rPr>
            <w:noProof/>
            <w:webHidden/>
          </w:rPr>
        </w:r>
        <w:r w:rsidR="002901CD">
          <w:rPr>
            <w:noProof/>
            <w:webHidden/>
          </w:rPr>
          <w:fldChar w:fldCharType="separate"/>
        </w:r>
        <w:r w:rsidR="002901CD">
          <w:rPr>
            <w:noProof/>
            <w:webHidden/>
          </w:rPr>
          <w:t>6</w:t>
        </w:r>
        <w:r w:rsidR="002901CD"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5" w:history="1">
        <w:r w:rsidRPr="008521AA">
          <w:rPr>
            <w:rStyle w:val="ac"/>
            <w:noProof/>
          </w:rPr>
          <w:t>1.1 Принципи побудови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6" w:history="1">
        <w:r w:rsidRPr="008521AA">
          <w:rPr>
            <w:rStyle w:val="ac"/>
            <w:noProof/>
          </w:rPr>
          <w:t>1.2 Розмір та нумерація топології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7" w:history="1">
        <w:r w:rsidRPr="008521AA">
          <w:rPr>
            <w:rStyle w:val="ac"/>
            <w:noProof/>
          </w:rPr>
          <w:t>1.3 Закони формування зв’язків у топології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8" w:history="1">
        <w:r w:rsidRPr="008521AA">
          <w:rPr>
            <w:rStyle w:val="ac"/>
            <w:noProof/>
          </w:rPr>
          <w:t>1.4 Базові функції для роботи з топологією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9" w:history="1">
        <w:r w:rsidRPr="008521AA">
          <w:rPr>
            <w:rStyle w:val="ac"/>
            <w:noProof/>
          </w:rPr>
          <w:t>2 Аналіз топології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0" w:history="1">
        <w:r w:rsidRPr="008521AA">
          <w:rPr>
            <w:rStyle w:val="ac"/>
            <w:noProof/>
          </w:rPr>
          <w:t>2.1 Визначення топологічних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1" w:history="1">
        <w:r w:rsidRPr="008521AA">
          <w:rPr>
            <w:rStyle w:val="ac"/>
            <w:noProof/>
          </w:rPr>
          <w:t>2.2 Порівняння топології  з гіперкубом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2" w:history="1">
        <w:r w:rsidRPr="008521AA">
          <w:rPr>
            <w:rStyle w:val="ac"/>
            <w:noProof/>
          </w:rPr>
          <w:t>3 Відображення топології у гіперкуб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3" w:history="1">
        <w:r w:rsidRPr="008521AA">
          <w:rPr>
            <w:rStyle w:val="ac"/>
            <w:noProof/>
          </w:rPr>
          <w:t>4 Маршрутизація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4" w:history="1">
        <w:r w:rsidRPr="008521AA">
          <w:rPr>
            <w:rStyle w:val="ac"/>
            <w:noProof/>
          </w:rPr>
          <w:t>4.1 Один до одного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5" w:history="1">
        <w:r w:rsidRPr="008521AA">
          <w:rPr>
            <w:rStyle w:val="ac"/>
            <w:noProof/>
          </w:rPr>
          <w:t>4.2 Усі до всіх з персональним призначенням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6" w:history="1">
        <w:r w:rsidRPr="008521AA">
          <w:rPr>
            <w:rStyle w:val="ac"/>
            <w:noProof/>
          </w:rPr>
          <w:t>4.3 Один до всіх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7" w:history="1">
        <w:r w:rsidRPr="008521AA">
          <w:rPr>
            <w:rStyle w:val="ac"/>
            <w:noProof/>
          </w:rPr>
          <w:t xml:space="preserve">4.4 </w:t>
        </w:r>
        <w:r w:rsidRPr="008521AA">
          <w:rPr>
            <w:rStyle w:val="ac"/>
            <w:noProof/>
            <w:lang w:val="en-US"/>
          </w:rPr>
          <w:t>Multicast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8" w:history="1">
        <w:r w:rsidRPr="008521AA">
          <w:rPr>
            <w:rStyle w:val="ac"/>
            <w:noProof/>
          </w:rPr>
          <w:t>5 Завантаження прикладної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36C8" w:rsidRDefault="00C67F93" w:rsidP="00C67F93">
      <w:pPr>
        <w:spacing w:line="360" w:lineRule="auto"/>
        <w:rPr>
          <w:sz w:val="28"/>
          <w:szCs w:val="28"/>
          <w:lang w:val="uk-UA"/>
        </w:rPr>
      </w:pPr>
      <w:r w:rsidRPr="00C67F93">
        <w:rPr>
          <w:sz w:val="28"/>
          <w:szCs w:val="28"/>
          <w:lang w:val="uk-UA"/>
        </w:rPr>
        <w:fldChar w:fldCharType="end"/>
      </w:r>
    </w:p>
    <w:p w:rsidR="008536C8" w:rsidRDefault="008536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536C8" w:rsidRDefault="008536C8" w:rsidP="008536C8">
      <w:pPr>
        <w:pStyle w:val="a7"/>
      </w:pPr>
      <w:bookmarkStart w:id="0" w:name="_Toc250904874"/>
      <w:r>
        <w:lastRenderedPageBreak/>
        <w:t>1 Синтез топології</w:t>
      </w:r>
      <w:bookmarkEnd w:id="0"/>
    </w:p>
    <w:p w:rsidR="008536C8" w:rsidRDefault="008536C8" w:rsidP="008536C8">
      <w:pPr>
        <w:pStyle w:val="a5"/>
        <w:ind w:left="426"/>
      </w:pPr>
      <w:bookmarkStart w:id="1" w:name="_Toc250904875"/>
      <w:r>
        <w:t xml:space="preserve">1.1 </w:t>
      </w:r>
      <w:r w:rsidR="005C2FCB">
        <w:t>Принципи побудови</w:t>
      </w:r>
      <w:bookmarkEnd w:id="1"/>
    </w:p>
    <w:p w:rsidR="008536C8" w:rsidRDefault="005C2FCB" w:rsidP="008536C8">
      <w:pPr>
        <w:pStyle w:val="a6"/>
      </w:pPr>
      <w:r>
        <w:t xml:space="preserve">В основу структурної організації топології було вирішено покласти гіперкуб у </w:t>
      </w:r>
      <w:r w:rsidRPr="005C2FCB">
        <w:t>зв’язку</w:t>
      </w:r>
      <w:r>
        <w:t xml:space="preserve"> з </w:t>
      </w:r>
      <w:r w:rsidR="00416F83">
        <w:t>тим, що його побудова дає можливість завантажувати дуже великий спектр прикладних задач</w:t>
      </w:r>
      <w:r>
        <w:t>.</w:t>
      </w:r>
      <w:r w:rsidR="00416F83">
        <w:t xml:space="preserve"> Для того, щоб збільшити відмовостійкість топології основою його системи числення була вибрана тріскова замість двійкової, класичної. Цікавою особливістю такої топології є те, що трійковий гіперкуб 2-го порядку вироджується у меш-топологію 3х3 (рис. 1.1).</w:t>
      </w:r>
    </w:p>
    <w:p w:rsidR="00B53A0B" w:rsidRDefault="00B53A0B" w:rsidP="008536C8">
      <w:pPr>
        <w:pStyle w:val="a6"/>
      </w:pPr>
    </w:p>
    <w:p w:rsidR="008C4D28" w:rsidRDefault="00A163B9" w:rsidP="00A163B9">
      <w:pPr>
        <w:pStyle w:val="a6"/>
        <w:jc w:val="center"/>
      </w:pPr>
      <w:r>
        <w:object w:dxaOrig="2267" w:dyaOrig="2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14pt" o:ole="">
            <v:imagedata r:id="rId8" o:title=""/>
          </v:shape>
          <o:OLEObject Type="Embed" ProgID="Visio.Drawing.11" ShapeID="_x0000_i1025" DrawAspect="Content" ObjectID="_1324672751" r:id="rId9"/>
        </w:object>
      </w:r>
    </w:p>
    <w:p w:rsidR="00A163B9" w:rsidRDefault="00A163B9" w:rsidP="005C21EC">
      <w:pPr>
        <w:pStyle w:val="af"/>
      </w:pPr>
      <w:r>
        <w:t xml:space="preserve">Рис. </w:t>
      </w:r>
      <w:r w:rsidR="005C21EC">
        <w:t>1.1 Трійковий гіперкуб 2-го порядку</w:t>
      </w:r>
    </w:p>
    <w:p w:rsidR="00B53A0B" w:rsidRDefault="00B53A0B" w:rsidP="005C21EC">
      <w:pPr>
        <w:pStyle w:val="a6"/>
      </w:pPr>
    </w:p>
    <w:p w:rsidR="005C21EC" w:rsidRDefault="005C21EC" w:rsidP="005C21EC">
      <w:pPr>
        <w:pStyle w:val="a6"/>
      </w:pPr>
      <w:r>
        <w:t>Основною вадою гіперкубічних топологій є їхній високий степінь, який визначається алгебраїчно степеневою функцією (</w:t>
      </w:r>
      <w:r w:rsidRPr="009A41DD">
        <w:rPr>
          <w:i/>
        </w:rPr>
        <w:t>а</w:t>
      </w:r>
      <w:r w:rsidRPr="009A41DD">
        <w:rPr>
          <w:i/>
          <w:vertAlign w:val="superscript"/>
          <w:lang w:val="en-US"/>
        </w:rPr>
        <w:t>N</w:t>
      </w:r>
      <w:r>
        <w:t>).</w:t>
      </w:r>
      <w:r w:rsidRPr="005C21EC">
        <w:rPr>
          <w:lang w:val="ru-RU"/>
        </w:rPr>
        <w:t xml:space="preserve"> </w:t>
      </w:r>
      <w:r>
        <w:t>У нашому випадку ріст значення степеня буде стрімкішим за класичний через більше значення основи системи числення. Це, у свою чергу, спричиняє швидке зростання вартості системи. Таким чином, необхідно зупинити зростання степеня топології.</w:t>
      </w:r>
    </w:p>
    <w:p w:rsidR="005C21EC" w:rsidRDefault="005C21EC" w:rsidP="005C21EC">
      <w:pPr>
        <w:pStyle w:val="a6"/>
      </w:pPr>
      <w:r>
        <w:t xml:space="preserve">Для мінімізації вартості системи вершиною гіперкуба виступає не окремий вузол, а кластер з кількістю вузлів рівною подвоєному значенню порядку системи. Оскільки, в такому випадку </w:t>
      </w:r>
      <w:r w:rsidR="00753695">
        <w:t xml:space="preserve">кількість </w:t>
      </w:r>
      <w:r>
        <w:t xml:space="preserve">вузлів у кластері буде </w:t>
      </w:r>
      <w:r w:rsidR="00753695">
        <w:t>рівною степеню вершини 3-вого</w:t>
      </w:r>
      <w:r>
        <w:t xml:space="preserve"> </w:t>
      </w:r>
      <w:r w:rsidR="00753695">
        <w:t xml:space="preserve">гіперкуба, то кожен з вузлів матиме один </w:t>
      </w:r>
      <w:r w:rsidR="00753695" w:rsidRPr="009A41DD">
        <w:t>зв’язок</w:t>
      </w:r>
      <w:r w:rsidR="00753695">
        <w:t xml:space="preserve"> з іншим кластером. Найпростіший варіант </w:t>
      </w:r>
      <w:r w:rsidR="00753695" w:rsidRPr="009A41DD">
        <w:t>зв’язків</w:t>
      </w:r>
      <w:r w:rsidR="00753695">
        <w:t xml:space="preserve"> у кластері – кільце (рис. 1.2).</w:t>
      </w:r>
    </w:p>
    <w:p w:rsidR="00B53A0B" w:rsidRPr="00753695" w:rsidRDefault="00B53A0B" w:rsidP="005C21EC">
      <w:pPr>
        <w:pStyle w:val="a6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53695" w:rsidTr="00753695">
        <w:tc>
          <w:tcPr>
            <w:tcW w:w="4927" w:type="dxa"/>
          </w:tcPr>
          <w:p w:rsidR="00753695" w:rsidRDefault="00B53A0B" w:rsidP="00B53A0B">
            <w:pPr>
              <w:pStyle w:val="a6"/>
              <w:ind w:firstLine="0"/>
              <w:jc w:val="center"/>
            </w:pPr>
            <w:r>
              <w:rPr>
                <w:noProof/>
                <w:lang w:eastAsia="uk-UA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75.15pt;margin-top:45.4pt;width:114pt;height:0;z-index:251665408" o:connectortype="straight" strokecolor="#7f7f7f [1612]" strokeweight="3pt">
                  <v:stroke endarrow="block"/>
                  <v:shadow type="perspective" color="#7f7f7f [1601]" opacity=".5" offset="1pt" offset2="-1pt"/>
                </v:shape>
              </w:pict>
            </w:r>
            <w:r w:rsidR="00753695">
              <w:object w:dxaOrig="905" w:dyaOrig="1189">
                <v:shape id="_x0000_i1026" type="#_x0000_t75" style="width:45pt;height:59.25pt" o:ole="">
                  <v:imagedata r:id="rId10" o:title=""/>
                </v:shape>
                <o:OLEObject Type="Embed" ProgID="Visio.Drawing.11" ShapeID="_x0000_i1026" DrawAspect="Content" ObjectID="_1324672752" r:id="rId11"/>
              </w:object>
            </w:r>
          </w:p>
          <w:p w:rsidR="00B53A0B" w:rsidRDefault="00B53A0B" w:rsidP="00B53A0B">
            <w:pPr>
              <w:pStyle w:val="a6"/>
              <w:ind w:firstLine="0"/>
              <w:jc w:val="center"/>
            </w:pPr>
            <w:r>
              <w:t>а)</w:t>
            </w:r>
          </w:p>
        </w:tc>
        <w:tc>
          <w:tcPr>
            <w:tcW w:w="4928" w:type="dxa"/>
          </w:tcPr>
          <w:p w:rsidR="00753695" w:rsidRDefault="00753695" w:rsidP="00B53A0B">
            <w:pPr>
              <w:pStyle w:val="a6"/>
              <w:ind w:firstLine="0"/>
              <w:jc w:val="center"/>
            </w:pPr>
            <w:r>
              <w:object w:dxaOrig="1773" w:dyaOrig="2067">
                <v:shape id="_x0000_i1027" type="#_x0000_t75" style="width:88.5pt;height:103.5pt" o:ole="">
                  <v:imagedata r:id="rId12" o:title=""/>
                </v:shape>
                <o:OLEObject Type="Embed" ProgID="Visio.Drawing.11" ShapeID="_x0000_i1027" DrawAspect="Content" ObjectID="_1324672753" r:id="rId13"/>
              </w:object>
            </w:r>
          </w:p>
          <w:p w:rsidR="00B53A0B" w:rsidRDefault="00B53A0B" w:rsidP="00B53A0B">
            <w:pPr>
              <w:pStyle w:val="a6"/>
              <w:ind w:firstLine="0"/>
              <w:jc w:val="center"/>
            </w:pPr>
            <w:r>
              <w:t>б)</w:t>
            </w:r>
          </w:p>
        </w:tc>
      </w:tr>
      <w:tr w:rsidR="00B53A0B" w:rsidTr="00DC76A3">
        <w:tc>
          <w:tcPr>
            <w:tcW w:w="9855" w:type="dxa"/>
            <w:gridSpan w:val="2"/>
          </w:tcPr>
          <w:p w:rsidR="00B53A0B" w:rsidRDefault="00B53A0B" w:rsidP="001508F3">
            <w:pPr>
              <w:pStyle w:val="a6"/>
              <w:ind w:firstLine="0"/>
              <w:jc w:val="center"/>
            </w:pPr>
            <w:r>
              <w:t xml:space="preserve">Рисунок 1.2 а) вершина </w:t>
            </w:r>
            <w:r w:rsidR="001508F3">
              <w:t>трійкового</w:t>
            </w:r>
            <w:r>
              <w:t xml:space="preserve"> гіперкуба </w:t>
            </w:r>
            <w:r w:rsidR="001508F3">
              <w:t>3-го</w:t>
            </w:r>
            <w:r>
              <w:t xml:space="preserve"> порядку, </w:t>
            </w:r>
            <w:r>
              <w:br/>
              <w:t>б) зменшення степеня вершини</w:t>
            </w:r>
          </w:p>
        </w:tc>
      </w:tr>
    </w:tbl>
    <w:p w:rsidR="003D43A9" w:rsidRDefault="003D43A9" w:rsidP="005C21EC">
      <w:pPr>
        <w:pStyle w:val="a6"/>
      </w:pPr>
    </w:p>
    <w:p w:rsidR="005C21EC" w:rsidRDefault="00721B33" w:rsidP="005C21EC">
      <w:pPr>
        <w:pStyle w:val="a6"/>
      </w:pPr>
      <w:r w:rsidRPr="00721B33">
        <w:t>Зі збільшенням порядку топології все більше значення матимуть параметри зв’язності внутрішнього кластера, а не зовнішнього гіперкуба. Тому, щоб збільшити зв’язність у кластері, введено додаткове ребро з «протилежною» вершиною.</w:t>
      </w:r>
      <w:r>
        <w:t xml:space="preserve"> У результаті отримано топологічну організацію, показану на рисунк</w:t>
      </w:r>
      <w:r w:rsidR="00752833">
        <w:t>ах</w:t>
      </w:r>
      <w:r>
        <w:t xml:space="preserve"> 1.3</w:t>
      </w:r>
      <w:r w:rsidR="00752833">
        <w:t xml:space="preserve"> та 1.4</w:t>
      </w:r>
      <w:r>
        <w:t>.</w:t>
      </w:r>
    </w:p>
    <w:p w:rsidR="003D43A9" w:rsidRDefault="003D43A9" w:rsidP="005C21EC">
      <w:pPr>
        <w:pStyle w:val="a6"/>
      </w:pPr>
    </w:p>
    <w:p w:rsidR="00721B33" w:rsidRDefault="00721B33" w:rsidP="00752833">
      <w:pPr>
        <w:pStyle w:val="a6"/>
        <w:jc w:val="center"/>
      </w:pPr>
      <w:r>
        <w:rPr>
          <w:noProof/>
          <w:lang w:eastAsia="uk-UA"/>
        </w:rPr>
        <w:drawing>
          <wp:inline distT="0" distB="0" distL="0" distR="0">
            <wp:extent cx="2514600" cy="25431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33" w:rsidRDefault="00752833" w:rsidP="00752833">
      <w:pPr>
        <w:pStyle w:val="af"/>
      </w:pPr>
      <w:r>
        <w:t>Рисунок 1.3 Топологічна організація 2-го порядку</w:t>
      </w:r>
    </w:p>
    <w:p w:rsidR="00EF3D97" w:rsidRDefault="00EF3D97" w:rsidP="00752833">
      <w:pPr>
        <w:pStyle w:val="a6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21400" cy="60960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33" w:rsidRDefault="00752833" w:rsidP="00752833">
      <w:pPr>
        <w:pStyle w:val="af"/>
      </w:pPr>
      <w:r>
        <w:t>Рисунок 1.4 Топологічна організація 3-го порядку</w:t>
      </w:r>
    </w:p>
    <w:p w:rsidR="008536C8" w:rsidRDefault="008536C8" w:rsidP="008536C8">
      <w:pPr>
        <w:ind w:firstLine="284"/>
        <w:rPr>
          <w:sz w:val="28"/>
          <w:szCs w:val="28"/>
          <w:lang w:val="uk-UA"/>
        </w:rPr>
      </w:pPr>
    </w:p>
    <w:p w:rsidR="008536C8" w:rsidRDefault="008536C8" w:rsidP="008536C8">
      <w:pPr>
        <w:pStyle w:val="a5"/>
        <w:ind w:left="426"/>
      </w:pPr>
      <w:bookmarkStart w:id="2" w:name="_Toc250904876"/>
      <w:r>
        <w:t xml:space="preserve">1.2 </w:t>
      </w:r>
      <w:r w:rsidR="00D2152B">
        <w:t xml:space="preserve">Розмір та нумерація </w:t>
      </w:r>
      <w:r>
        <w:t>топології</w:t>
      </w:r>
      <w:bookmarkEnd w:id="2"/>
    </w:p>
    <w:p w:rsidR="008536C8" w:rsidRDefault="00D2152B" w:rsidP="008536C8">
      <w:pPr>
        <w:pStyle w:val="a6"/>
      </w:pPr>
      <w:r>
        <w:t xml:space="preserve">Топологічна організація формується з кластерів. Їхня кількість визначається кількістю вершин трійкового гіперкуба відповідного порядку. Тобто, для організації з порядком </w:t>
      </w:r>
      <w:r w:rsidRPr="00D2152B">
        <w:rPr>
          <w:i/>
          <w:lang w:val="en-US"/>
        </w:rPr>
        <w:t>d</w:t>
      </w:r>
      <w:r w:rsidRPr="00D2152B">
        <w:rPr>
          <w:lang w:val="ru-RU"/>
        </w:rPr>
        <w:t xml:space="preserve"> </w:t>
      </w:r>
      <w:r>
        <w:t xml:space="preserve">матимемо </w:t>
      </w:r>
      <w:r w:rsidRPr="00D2152B">
        <w:rPr>
          <w:lang w:val="ru-RU"/>
        </w:rPr>
        <w:t>3</w:t>
      </w:r>
      <w:r w:rsidRPr="00D2152B">
        <w:rPr>
          <w:i/>
          <w:vertAlign w:val="superscript"/>
          <w:lang w:val="en-US"/>
        </w:rPr>
        <w:t>d</w:t>
      </w:r>
      <w:r w:rsidRPr="00D2152B">
        <w:rPr>
          <w:lang w:val="ru-RU"/>
        </w:rPr>
        <w:t xml:space="preserve"> </w:t>
      </w:r>
      <w:r>
        <w:t>кластерів. Кожен кластер має розмір (кількість вузлів, що його формують) рівний степеню вершини трійкового гіперкуба,</w:t>
      </w:r>
      <w:r w:rsidRPr="00D2152B">
        <w:t xml:space="preserve"> </w:t>
      </w:r>
      <w:r>
        <w:t xml:space="preserve">тобто </w:t>
      </w:r>
      <m:oMath>
        <m:r>
          <w:rPr>
            <w:rFonts w:ascii="Cambria Math" w:hAnsi="Cambria Math"/>
          </w:rPr>
          <m:t>2d</m:t>
        </m:r>
      </m:oMath>
      <w:r w:rsidRPr="00D2152B">
        <w:t>.</w:t>
      </w:r>
    </w:p>
    <w:p w:rsidR="00D2152B" w:rsidRPr="00D2152B" w:rsidRDefault="00D2152B" w:rsidP="008536C8">
      <w:pPr>
        <w:pStyle w:val="a6"/>
        <w:rPr>
          <w:i/>
        </w:rPr>
      </w:pPr>
      <w:r>
        <w:t>Кожен вузол у топології має наскрізний номер, однак в алгоритмах</w:t>
      </w:r>
      <w:r w:rsidR="00B36CD1">
        <w:t xml:space="preserve">, звісно, часто використовуються поняття номера кластера та номера вузла у кластері. </w:t>
      </w:r>
      <w:r w:rsidR="00B36CD1">
        <w:lastRenderedPageBreak/>
        <w:t>Перший може бути визначений, як частка від ділення наскрізного номера на розмір кластера, а другий, як остача цього ділення.</w:t>
      </w:r>
    </w:p>
    <w:p w:rsidR="008536C8" w:rsidRDefault="008536C8" w:rsidP="008536C8">
      <w:pPr>
        <w:pStyle w:val="a6"/>
      </w:pPr>
    </w:p>
    <w:p w:rsidR="008536C8" w:rsidRPr="002856DC" w:rsidRDefault="008536C8" w:rsidP="008536C8">
      <w:pPr>
        <w:pStyle w:val="a5"/>
      </w:pPr>
      <w:bookmarkStart w:id="3" w:name="_Toc250904877"/>
      <w:r w:rsidRPr="002856DC">
        <w:t>1.3 Закони формування зв’язків у топології</w:t>
      </w:r>
      <w:bookmarkEnd w:id="3"/>
    </w:p>
    <w:p w:rsidR="008536C8" w:rsidRDefault="00DC76A3" w:rsidP="008536C8">
      <w:pPr>
        <w:pStyle w:val="a6"/>
      </w:pPr>
      <w:r>
        <w:t xml:space="preserve">Як уже було сказано, кожен вузол у синтезованій топології має 4 </w:t>
      </w:r>
      <w:r w:rsidRPr="001A2D36">
        <w:t>зв’язки</w:t>
      </w:r>
      <w:r>
        <w:t xml:space="preserve">: три з них – </w:t>
      </w:r>
      <w:r w:rsidRPr="001A2D36">
        <w:t>зв’язки</w:t>
      </w:r>
      <w:r>
        <w:t xml:space="preserve"> всередині кластера, і ще один – ребро зовнішнього трійкового гіперкуба. Нехай, </w:t>
      </w:r>
      <w:r w:rsidRPr="00DC76A3">
        <w:rPr>
          <w:i/>
          <w:lang w:val="en-US"/>
        </w:rPr>
        <w:t>d</w:t>
      </w:r>
      <w:r w:rsidRPr="00CE1EB0">
        <w:t xml:space="preserve"> </w:t>
      </w:r>
      <w:r>
        <w:t xml:space="preserve">– порядок топології, </w:t>
      </w:r>
      <w:r w:rsidRPr="00DC76A3">
        <w:rPr>
          <w:i/>
          <w:lang w:val="en-US"/>
        </w:rPr>
        <w:t>cs</w:t>
      </w:r>
      <w:r>
        <w:t xml:space="preserve"> – розмір кластера, </w:t>
      </w:r>
      <w:r>
        <w:rPr>
          <w:i/>
        </w:rPr>
        <w:t>і</w:t>
      </w:r>
      <w:r w:rsidRPr="00CE1EB0">
        <w:t xml:space="preserve"> – </w:t>
      </w:r>
      <w:r>
        <w:t>номер вузла (наскрізний)</w:t>
      </w:r>
      <w:r w:rsidR="00CE1EB0">
        <w:t xml:space="preserve">, </w:t>
      </w:r>
      <w:r w:rsidR="00CE1EB0" w:rsidRPr="00CE1EB0">
        <w:rPr>
          <w:i/>
          <w:lang w:val="en-US"/>
        </w:rPr>
        <w:t>N</w:t>
      </w:r>
      <w:r w:rsidR="00CE1EB0" w:rsidRPr="00CE1EB0">
        <w:t xml:space="preserve"> – </w:t>
      </w:r>
      <w:r w:rsidR="00CE1EB0">
        <w:t>кількість вершин у топології</w:t>
      </w:r>
      <w:r>
        <w:t>. Тоді чотири зв</w:t>
      </w:r>
      <w:r w:rsidRPr="00CE1EB0">
        <w:t>’</w:t>
      </w:r>
      <w:r>
        <w:t xml:space="preserve">язки </w:t>
      </w:r>
      <w:r w:rsidRPr="00DC76A3">
        <w:rPr>
          <w:i/>
        </w:rPr>
        <w:t>і</w:t>
      </w:r>
      <w:r>
        <w:t>-го вузла можуть бути описані наступним чином</w:t>
      </w:r>
      <w:r w:rsidR="00911D37">
        <w:t xml:space="preserve"> (</w:t>
      </w:r>
      <m:oMath>
        <m:r>
          <w:rPr>
            <w:rFonts w:ascii="Cambria Math" w:hAnsi="Cambria Math"/>
          </w:rPr>
          <m:t>i=0..N-1</m:t>
        </m:r>
      </m:oMath>
      <w:r w:rsidR="00911D37">
        <w:t>)</w:t>
      </w:r>
      <w:r>
        <w:t>.</w:t>
      </w:r>
    </w:p>
    <w:p w:rsidR="00DC76A3" w:rsidRDefault="004F0DBA" w:rsidP="00DC76A3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  <m:sub>
            <m:r>
              <w:rPr>
                <w:rFonts w:ascii="Cambria Math" w:hAnsi="Cambria Math"/>
              </w:rPr>
              <m:t>mod cs</m:t>
            </m:r>
          </m:sub>
        </m:sSub>
      </m:oMath>
      <w:r w:rsidR="00095DDC" w:rsidRPr="00095DDC">
        <w:rPr>
          <w:lang w:val="ru-RU"/>
        </w:rPr>
        <w:t xml:space="preserve"> </w:t>
      </w:r>
      <w:r w:rsidR="00C46176">
        <w:rPr>
          <w:lang w:val="ru-RU"/>
        </w:rPr>
        <w:t>–</w:t>
      </w:r>
      <w:r w:rsidR="00095DDC" w:rsidRPr="00095DDC">
        <w:rPr>
          <w:lang w:val="ru-RU"/>
        </w:rPr>
        <w:t xml:space="preserve"> </w:t>
      </w:r>
      <w:r w:rsidR="00095DDC" w:rsidRPr="00C46176">
        <w:t>зв’язок</w:t>
      </w:r>
      <w:r w:rsidR="00095DDC">
        <w:t xml:space="preserve"> усередині кластера, за годинниковою стрілкою, рисунок 1.5 а).</w:t>
      </w:r>
    </w:p>
    <w:p w:rsidR="00095DDC" w:rsidRDefault="00095DDC" w:rsidP="00095DDC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e>
          <m:sub>
            <m:r>
              <w:rPr>
                <w:rFonts w:ascii="Cambria Math" w:hAnsi="Cambria Math"/>
              </w:rPr>
              <m:t>mod cs</m:t>
            </m:r>
          </m:sub>
        </m:sSub>
      </m:oMath>
      <w:r w:rsidRPr="00095DDC">
        <w:rPr>
          <w:lang w:val="ru-RU"/>
        </w:rPr>
        <w:t xml:space="preserve"> </w:t>
      </w:r>
      <w:r w:rsidR="00C46176">
        <w:rPr>
          <w:lang w:val="ru-RU"/>
        </w:rPr>
        <w:t>–</w:t>
      </w:r>
      <w:r w:rsidRPr="00095DDC">
        <w:rPr>
          <w:lang w:val="ru-RU"/>
        </w:rPr>
        <w:t xml:space="preserve"> </w:t>
      </w:r>
      <w:r w:rsidRPr="00C46176">
        <w:t>зв’язок</w:t>
      </w:r>
      <w:r>
        <w:t xml:space="preserve"> усередині кластера, проти годинникової стрілки, рисунок 1.5 б).</w:t>
      </w:r>
    </w:p>
    <w:p w:rsidR="008B42BD" w:rsidRDefault="008B42BD" w:rsidP="008B42BD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mod cs</m:t>
            </m:r>
          </m:sub>
        </m:sSub>
      </m:oMath>
      <w:r w:rsidRPr="00095DDC">
        <w:rPr>
          <w:lang w:val="ru-RU"/>
        </w:rPr>
        <w:t xml:space="preserve"> </w:t>
      </w:r>
      <w:r w:rsidR="00C46176">
        <w:rPr>
          <w:lang w:val="ru-RU"/>
        </w:rPr>
        <w:t>–</w:t>
      </w:r>
      <w:r w:rsidRPr="00095DDC">
        <w:rPr>
          <w:lang w:val="ru-RU"/>
        </w:rPr>
        <w:t xml:space="preserve"> </w:t>
      </w:r>
      <w:r w:rsidRPr="00C46176">
        <w:t>зв’язок</w:t>
      </w:r>
      <w:r>
        <w:t xml:space="preserve"> усередині кластера</w:t>
      </w:r>
      <w:r w:rsidRPr="008B42BD">
        <w:rPr>
          <w:lang w:val="ru-RU"/>
        </w:rPr>
        <w:t xml:space="preserve"> </w:t>
      </w:r>
      <w:r>
        <w:t>з «протилежною» вершиною, рисунок 1.5 в).</w:t>
      </w:r>
    </w:p>
    <w:p w:rsidR="00095DDC" w:rsidRPr="00DC76A3" w:rsidRDefault="00C46176" w:rsidP="00DC76A3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>getNearClusterConnection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>(</m:t>
        </m:r>
        <m:r>
          <w:rPr>
            <w:rFonts w:ascii="Cambria Math" w:eastAsiaTheme="minorHAnsi" w:hAnsi="Cambria Math" w:cs="Courier New"/>
            <w:lang w:eastAsia="en-US"/>
          </w:rPr>
          <m:t>i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 xml:space="preserve">, </m:t>
        </m:r>
        <m:r>
          <w:rPr>
            <w:rFonts w:ascii="Cambria Math" w:eastAsiaTheme="minorHAnsi" w:hAnsi="Cambria Math" w:cs="Courier New"/>
            <w:lang w:eastAsia="en-US"/>
          </w:rPr>
          <m:t>d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>)</m:t>
        </m:r>
      </m:oMath>
      <w:r w:rsidRPr="00095DDC">
        <w:rPr>
          <w:lang w:val="ru-RU"/>
        </w:rPr>
        <w:t xml:space="preserve"> </w:t>
      </w:r>
      <w:r>
        <w:rPr>
          <w:lang w:val="ru-RU"/>
        </w:rPr>
        <w:t>–</w:t>
      </w:r>
      <w:r w:rsidR="009A41DD" w:rsidRPr="009A41DD">
        <w:rPr>
          <w:lang w:val="ru-RU"/>
        </w:rPr>
        <w:t xml:space="preserve"> </w:t>
      </w:r>
      <w:r w:rsidRPr="00C46176">
        <w:t>зв’язок</w:t>
      </w:r>
      <w:r w:rsidR="009A41DD" w:rsidRPr="009A41DD">
        <w:rPr>
          <w:lang w:val="ru-RU"/>
        </w:rPr>
        <w:t xml:space="preserve"> </w:t>
      </w:r>
      <w:r w:rsidR="009A41DD">
        <w:t>з відповідною вершиною сусіднього кластера,</w:t>
      </w:r>
      <w:r w:rsidRPr="00C46176">
        <w:t xml:space="preserve"> рисунок</w:t>
      </w:r>
      <w:r>
        <w:t xml:space="preserve"> 1.5 г).</w:t>
      </w:r>
    </w:p>
    <w:p w:rsidR="008536C8" w:rsidRDefault="00095DDC" w:rsidP="00CE10C8">
      <w:pPr>
        <w:pStyle w:val="a6"/>
        <w:jc w:val="center"/>
      </w:pPr>
      <w:r>
        <w:object w:dxaOrig="7717" w:dyaOrig="2560">
          <v:shape id="_x0000_i1028" type="#_x0000_t75" style="width:385.5pt;height:128.25pt" o:ole="">
            <v:imagedata r:id="rId16" o:title=""/>
          </v:shape>
          <o:OLEObject Type="Embed" ProgID="Visio.Drawing.11" ShapeID="_x0000_i1028" DrawAspect="Content" ObjectID="_1324672754" r:id="rId17"/>
        </w:object>
      </w:r>
    </w:p>
    <w:p w:rsidR="00095DDC" w:rsidRDefault="00095DDC" w:rsidP="00095DDC">
      <w:pPr>
        <w:pStyle w:val="af"/>
      </w:pPr>
      <w:r>
        <w:t>Рисунок 1.5 Чотири зв</w:t>
      </w:r>
      <w:r w:rsidRPr="00095DDC">
        <w:rPr>
          <w:lang w:val="ru-RU"/>
        </w:rPr>
        <w:t>’</w:t>
      </w:r>
      <w:r>
        <w:t>язки між вузлами</w:t>
      </w:r>
    </w:p>
    <w:p w:rsidR="009C5DDC" w:rsidRPr="00095DDC" w:rsidRDefault="009C5DDC" w:rsidP="00095DDC">
      <w:pPr>
        <w:pStyle w:val="af"/>
      </w:pPr>
    </w:p>
    <w:p w:rsidR="008536C8" w:rsidRDefault="008536C8" w:rsidP="00C67F93">
      <w:pPr>
        <w:pStyle w:val="a5"/>
      </w:pPr>
      <w:bookmarkStart w:id="4" w:name="_Toc250904878"/>
      <w:r>
        <w:t xml:space="preserve">1.4 </w:t>
      </w:r>
      <w:r w:rsidR="00C67F93">
        <w:t>Базові функції для роботи з топологією</w:t>
      </w:r>
      <w:bookmarkEnd w:id="4"/>
    </w:p>
    <w:p w:rsidR="00C67F93" w:rsidRDefault="00161D1B" w:rsidP="00C67F93">
      <w:pPr>
        <w:pStyle w:val="a6"/>
      </w:pPr>
      <w:r>
        <w:t>Далі наведемо основні функції, що можуть бути корисними при роботі з синтезованою топологічною організацією.</w:t>
      </w:r>
      <w:r w:rsidR="006E6BAD" w:rsidRPr="006E6BAD">
        <w:rPr>
          <w:lang w:val="ru-RU"/>
        </w:rPr>
        <w:t xml:space="preserve"> </w:t>
      </w:r>
      <w:r w:rsidR="006E6BAD">
        <w:t xml:space="preserve">В усіх формулах </w:t>
      </w:r>
      <w:r w:rsidR="006E6BAD" w:rsidRPr="006E6BAD">
        <w:rPr>
          <w:i/>
          <w:lang w:val="en-US"/>
        </w:rPr>
        <w:t>d</w:t>
      </w:r>
      <w:r w:rsidR="006E6BAD" w:rsidRPr="00F55AEB">
        <w:rPr>
          <w:lang w:val="ru-RU"/>
        </w:rPr>
        <w:t xml:space="preserve"> – </w:t>
      </w:r>
      <w:r w:rsidR="006E6BAD">
        <w:t xml:space="preserve">порядок топології, </w:t>
      </w:r>
      <w:r w:rsidR="006E6BAD" w:rsidRPr="006E6BAD">
        <w:rPr>
          <w:i/>
        </w:rPr>
        <w:t>і</w:t>
      </w:r>
      <w:r w:rsidR="006E6BAD">
        <w:t xml:space="preserve"> </w:t>
      </w:r>
      <w:r w:rsidR="00F55AEB">
        <w:t xml:space="preserve">та </w:t>
      </w:r>
      <w:r w:rsidR="00F55AEB" w:rsidRPr="00F55AEB">
        <w:rPr>
          <w:i/>
          <w:lang w:val="en-US"/>
        </w:rPr>
        <w:t>j</w:t>
      </w:r>
      <w:r w:rsidR="00F55AEB" w:rsidRPr="00F55AEB">
        <w:rPr>
          <w:lang w:val="ru-RU"/>
        </w:rPr>
        <w:t xml:space="preserve"> </w:t>
      </w:r>
      <w:r w:rsidR="006E6BAD">
        <w:t>– номер</w:t>
      </w:r>
      <w:r w:rsidR="00F55AEB">
        <w:t>а</w:t>
      </w:r>
      <w:r w:rsidR="006E6BAD">
        <w:t xml:space="preserve"> вузл</w:t>
      </w:r>
      <w:r w:rsidR="00F55AEB">
        <w:t>ів</w:t>
      </w:r>
      <w:r w:rsidR="006E6BAD">
        <w:t>.</w:t>
      </w:r>
    </w:p>
    <w:p w:rsidR="006E6BAD" w:rsidRDefault="006E6BAD" w:rsidP="00C67F93">
      <w:pPr>
        <w:pStyle w:val="a6"/>
      </w:pPr>
    </w:p>
    <w:p w:rsidR="006E6BAD" w:rsidRDefault="006E6BAD" w:rsidP="00C67F93">
      <w:pPr>
        <w:pStyle w:val="a6"/>
      </w:pPr>
    </w:p>
    <w:tbl>
      <w:tblPr>
        <w:tblStyle w:val="a3"/>
        <w:tblW w:w="0" w:type="auto"/>
        <w:tblLook w:val="04A0"/>
      </w:tblPr>
      <w:tblGrid>
        <w:gridCol w:w="3936"/>
        <w:gridCol w:w="5811"/>
      </w:tblGrid>
      <w:tr w:rsidR="008C3C4B" w:rsidTr="008C3C4B">
        <w:tc>
          <w:tcPr>
            <w:tcW w:w="9747" w:type="dxa"/>
            <w:gridSpan w:val="2"/>
            <w:tcBorders>
              <w:top w:val="nil"/>
              <w:left w:val="nil"/>
              <w:right w:val="nil"/>
            </w:tcBorders>
          </w:tcPr>
          <w:p w:rsidR="008C3C4B" w:rsidRPr="008C3C4B" w:rsidRDefault="008C3C4B" w:rsidP="008C3C4B">
            <w:pPr>
              <w:pStyle w:val="a6"/>
              <w:ind w:firstLine="0"/>
            </w:pPr>
            <w:r>
              <w:lastRenderedPageBreak/>
              <w:t>Таблиця 1.1 Базові функції</w:t>
            </w:r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 w:rsidRPr="00F55AEB">
              <w:t>Кількість вузлів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N=2d∙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 w:rsidRPr="00F55AEB">
              <w:t>Розмір кластера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cs=2d</m:t>
                </m:r>
              </m:oMath>
            </m:oMathPara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 w:rsidRPr="00F55AEB">
              <w:t>Номер кластера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=i div cs</m:t>
                </m:r>
              </m:oMath>
            </m:oMathPara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>
              <w:t>Номер вузла у кластері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ni=i mod cs</m:t>
                </m:r>
              </m:oMath>
            </m:oMathPara>
          </w:p>
        </w:tc>
      </w:tr>
      <w:tr w:rsidR="00F55AEB" w:rsidRPr="008D31C6" w:rsidTr="008D31C6">
        <w:tc>
          <w:tcPr>
            <w:tcW w:w="3936" w:type="dxa"/>
          </w:tcPr>
          <w:p w:rsidR="00F55AEB" w:rsidRPr="008D31C6" w:rsidRDefault="008D31C6" w:rsidP="00F55AEB">
            <w:pPr>
              <w:pStyle w:val="a6"/>
              <w:ind w:firstLine="0"/>
            </w:pPr>
            <w:r>
              <w:t>Номер відповідної вершини сусіднього кластера</w:t>
            </w:r>
          </w:p>
        </w:tc>
        <w:tc>
          <w:tcPr>
            <w:tcW w:w="5811" w:type="dxa"/>
          </w:tcPr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axis = ni % d;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sourceConnector = ni / d;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nearDigit = </w:t>
            </w:r>
            <w:r w:rsidRPr="008D31C6">
              <w:rPr>
                <w:rFonts w:ascii="Courier New" w:eastAsiaTheme="minorHAnsi" w:hAnsi="Courier New" w:cs="Courier New"/>
                <w:i/>
                <w:iCs/>
                <w:color w:val="000000"/>
                <w:lang w:val="uk-UA" w:eastAsia="en-US"/>
              </w:rPr>
              <w:t>getDigit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(ci, axis);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nearDigit += sourceConnector == 0 ? -1 : 1;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nearDigit %= 3;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if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(nearDigit &lt; 0) { nearDigit=3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+nearDigit; }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nearCluster = </w:t>
            </w:r>
            <w:r w:rsidRPr="008D31C6">
              <w:rPr>
                <w:rFonts w:ascii="Courier New" w:eastAsiaTheme="minorHAnsi" w:hAnsi="Courier New" w:cs="Courier New"/>
                <w:i/>
                <w:iCs/>
                <w:color w:val="000000"/>
                <w:lang w:val="uk-UA" w:eastAsia="en-US"/>
              </w:rPr>
              <w:t>setDigit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(ci,axis,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nearDigit);</w:t>
            </w:r>
          </w:p>
          <w:p w:rsidR="00F55AEB" w:rsidRPr="008D31C6" w:rsidRDefault="008D31C6" w:rsidP="008D31C6">
            <w:pPr>
              <w:pStyle w:val="a6"/>
              <w:ind w:firstLine="0"/>
              <w:rPr>
                <w:i/>
                <w:sz w:val="20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lang w:eastAsia="en-US"/>
              </w:rPr>
              <w:t>return</w:t>
            </w:r>
            <w:r w:rsidRPr="008D31C6">
              <w:rPr>
                <w:rFonts w:ascii="Courier New" w:eastAsiaTheme="minorHAnsi" w:hAnsi="Courier New" w:cs="Courier New"/>
                <w:color w:val="000000"/>
                <w:sz w:val="20"/>
                <w:lang w:eastAsia="en-US"/>
              </w:rPr>
              <w:t xml:space="preserve"> nearCluster * cs + (ni + d) % cs;</w:t>
            </w:r>
          </w:p>
        </w:tc>
      </w:tr>
      <w:tr w:rsidR="00F55AEB" w:rsidRPr="008D31C6" w:rsidTr="008D31C6">
        <w:tc>
          <w:tcPr>
            <w:tcW w:w="3936" w:type="dxa"/>
          </w:tcPr>
          <w:p w:rsidR="00F55AEB" w:rsidRPr="00445A1C" w:rsidRDefault="008D31C6" w:rsidP="00F55AEB">
            <w:pPr>
              <w:pStyle w:val="a6"/>
              <w:ind w:firstLine="0"/>
              <w:rPr>
                <w:lang w:val="en-US"/>
              </w:rPr>
            </w:pPr>
            <w:r>
              <w:t>Отримання масиву сусідніх вершин</w:t>
            </w:r>
          </w:p>
        </w:tc>
        <w:tc>
          <w:tcPr>
            <w:tcW w:w="5811" w:type="dxa"/>
          </w:tcPr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 w:rsidRPr="00D85FC2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startNode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/ cs * cs;</w:t>
            </w:r>
          </w:p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Integer[] {</w:t>
            </w:r>
          </w:p>
          <w:p w:rsidR="008D31C6" w:rsidRPr="00E76B78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startNode + (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+ 1) % cs,</w:t>
            </w:r>
          </w:p>
          <w:p w:rsidR="008D31C6" w:rsidRPr="00E76B78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startNode + (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&gt; 0 ? (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- 1) % cs : cs - 1),</w:t>
            </w:r>
          </w:p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 startNode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+ (</w:t>
            </w: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+ d) % cs,</w:t>
            </w:r>
          </w:p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i/>
                <w:iCs/>
                <w:color w:val="000000"/>
                <w:lang w:val="uk-UA" w:eastAsia="en-US"/>
              </w:rPr>
              <w:t>getNearClusterConnection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, d)</w:t>
            </w:r>
          </w:p>
          <w:p w:rsidR="00F55AEB" w:rsidRPr="008C3C4B" w:rsidRDefault="008D31C6" w:rsidP="008C3C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};</w:t>
            </w:r>
          </w:p>
        </w:tc>
      </w:tr>
    </w:tbl>
    <w:p w:rsidR="00F55AEB" w:rsidRDefault="00F55AEB" w:rsidP="00C67F93">
      <w:pPr>
        <w:pStyle w:val="a6"/>
        <w:rPr>
          <w:i/>
        </w:rPr>
      </w:pPr>
    </w:p>
    <w:p w:rsidR="006E6BAD" w:rsidRPr="006E6BAD" w:rsidRDefault="006E6BAD" w:rsidP="00C67F93">
      <w:pPr>
        <w:pStyle w:val="a6"/>
      </w:pPr>
    </w:p>
    <w:p w:rsidR="006E6BAD" w:rsidRDefault="006E6BAD">
      <w:pPr>
        <w:rPr>
          <w:b/>
          <w:sz w:val="32"/>
          <w:szCs w:val="28"/>
          <w:lang w:val="uk-UA"/>
        </w:rPr>
      </w:pPr>
      <w:r w:rsidRPr="008D31C6">
        <w:rPr>
          <w:lang w:val="en-US"/>
        </w:rPr>
        <w:br w:type="page"/>
      </w:r>
    </w:p>
    <w:p w:rsidR="008536C8" w:rsidRDefault="00591C66" w:rsidP="00591C66">
      <w:pPr>
        <w:pStyle w:val="a7"/>
      </w:pPr>
      <w:bookmarkStart w:id="5" w:name="_Toc250904879"/>
      <w:r>
        <w:lastRenderedPageBreak/>
        <w:t>2 Аналіз топології</w:t>
      </w:r>
      <w:bookmarkEnd w:id="5"/>
    </w:p>
    <w:p w:rsidR="00591C66" w:rsidRDefault="00591C66" w:rsidP="00591C66">
      <w:pPr>
        <w:pStyle w:val="a5"/>
      </w:pPr>
      <w:bookmarkStart w:id="6" w:name="_Toc250904880"/>
      <w:r>
        <w:t>2.1 Визначення топологічних характеристик</w:t>
      </w:r>
      <w:bookmarkEnd w:id="6"/>
    </w:p>
    <w:p w:rsidR="00591C66" w:rsidRDefault="008F5465" w:rsidP="00591C66">
      <w:pPr>
        <w:pStyle w:val="a6"/>
      </w:pPr>
      <w:r>
        <w:t>Розглянемо наступні топологічні характеристики: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N – </w:t>
      </w:r>
      <w:r>
        <w:t>кількість вузлів;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S – </w:t>
      </w:r>
      <w:r>
        <w:rPr>
          <w:lang w:val="ru-RU"/>
        </w:rPr>
        <w:t>степ</w:t>
      </w:r>
      <w:r>
        <w:t>інь;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D – </w:t>
      </w:r>
      <w:r>
        <w:t>діаметр;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>D</w:t>
      </w:r>
      <w:r w:rsidRPr="008F5465">
        <w:rPr>
          <w:vertAlign w:val="subscript"/>
        </w:rPr>
        <w:t>сер</w:t>
      </w:r>
      <w:r>
        <w:t xml:space="preserve"> – середній діаметр;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C – </w:t>
      </w:r>
      <w:r>
        <w:t>вартість;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T – </w:t>
      </w:r>
      <w:r>
        <w:t>трафік.</w:t>
      </w:r>
    </w:p>
    <w:p w:rsidR="00433845" w:rsidRDefault="00375D2F" w:rsidP="00433845">
      <w:pPr>
        <w:pStyle w:val="a6"/>
      </w:pPr>
      <w:r>
        <w:t>Дані параметри залежатимуть від порядку топологічної організації, тому розглянемо закони, за якими вони можуть бути визначені.</w:t>
      </w:r>
    </w:p>
    <w:p w:rsidR="00375D2F" w:rsidRDefault="00375D2F" w:rsidP="00433845">
      <w:pPr>
        <w:pStyle w:val="a6"/>
      </w:pPr>
      <w:r>
        <w:t>Кількість вузлів має дуже стрімке зростання при масштабуванні та визначається за формулою</w:t>
      </w:r>
    </w:p>
    <w:p w:rsidR="00375D2F" w:rsidRPr="00F55AEB" w:rsidRDefault="00375D2F" w:rsidP="00375D2F">
      <w:pPr>
        <w:pStyle w:val="a6"/>
      </w:pPr>
      <m:oMathPara>
        <m:oMath>
          <m:r>
            <w:rPr>
              <w:rFonts w:ascii="Cambria Math" w:hAnsi="Cambria Math"/>
            </w:rPr>
            <m:t>N=2d∙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375D2F" w:rsidRDefault="00416124" w:rsidP="00433845">
      <w:pPr>
        <w:pStyle w:val="a6"/>
      </w:pPr>
      <w:r>
        <w:t xml:space="preserve">Степінь є геометричною характеристикою, що характеризує локальну </w:t>
      </w:r>
      <w:r w:rsidRPr="00416124">
        <w:t>зв’язність</w:t>
      </w:r>
      <w:r>
        <w:t xml:space="preserve"> організації та визначається як максимальне число ребер, інцидентних одній вершині. Для синтезованої топологічної організації степінь є константою, що було однією із задач синтезу.</w:t>
      </w:r>
    </w:p>
    <w:p w:rsidR="00416124" w:rsidRDefault="00416124" w:rsidP="00433845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S=4</m:t>
          </m:r>
        </m:oMath>
      </m:oMathPara>
    </w:p>
    <w:p w:rsidR="00416124" w:rsidRDefault="00D92619" w:rsidP="00433845">
      <w:pPr>
        <w:pStyle w:val="a6"/>
      </w:pPr>
      <w:r>
        <w:t xml:space="preserve">Діаметр топології є мінімальною відстанню між максимально віддаленими вершинами в топології. Його можна визначити через матрицю </w:t>
      </w:r>
      <w:r w:rsidRPr="00D92619">
        <w:t>зв’язності</w:t>
      </w:r>
      <w:r>
        <w:t>. Для синтезованої організації діаметр визначається формулою</w:t>
      </w:r>
    </w:p>
    <w:p w:rsidR="00D92619" w:rsidRPr="009A142F" w:rsidRDefault="003A7474" w:rsidP="00433845">
      <w:pPr>
        <w:pStyle w:val="a6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E20040" w:rsidRDefault="00E20040" w:rsidP="00591C66">
      <w:pPr>
        <w:pStyle w:val="a6"/>
        <w:rPr>
          <w:lang w:val="en-US"/>
        </w:rPr>
      </w:pPr>
      <w:r>
        <w:t>Середній діаметр показує усереднену відстань між вузлами у топології та обчислюється за допомогою матриці відстаней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>).</w:t>
      </w:r>
    </w:p>
    <w:p w:rsidR="00E20040" w:rsidRDefault="00F60AE5" w:rsidP="00E20040">
      <w:pPr>
        <w:pStyle w:val="a6"/>
        <w:jc w:val="center"/>
        <w:rPr>
          <w:szCs w:val="28"/>
          <w:lang w:val="en-US"/>
        </w:rPr>
      </w:pPr>
      <w:r w:rsidRPr="00A02E54">
        <w:rPr>
          <w:position w:val="-28"/>
          <w:szCs w:val="28"/>
        </w:rPr>
        <w:object w:dxaOrig="1660" w:dyaOrig="1040">
          <v:shape id="_x0000_i1029" type="#_x0000_t75" style="width:83.25pt;height:51.75pt" o:ole="">
            <v:imagedata r:id="rId18" o:title=""/>
          </v:shape>
          <o:OLEObject Type="Embed" ProgID="Equation.3" ShapeID="_x0000_i1029" DrawAspect="Content" ObjectID="_1324672755" r:id="rId19"/>
        </w:object>
      </w:r>
    </w:p>
    <w:p w:rsidR="00E20040" w:rsidRDefault="00F60AE5" w:rsidP="00E20040">
      <w:pPr>
        <w:pStyle w:val="a6"/>
      </w:pPr>
      <w:r>
        <w:t>Вартість визначається як мультиплікативний критерій діаметра, кількості вузлів та степеню.</w:t>
      </w:r>
    </w:p>
    <w:p w:rsidR="00F60AE5" w:rsidRDefault="00F60AE5" w:rsidP="00E20040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C=8d∙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lang w:val="en-US"/>
            </w:rPr>
            <m:t>∙(</m:t>
          </m:r>
          <m:r>
            <w:rPr>
              <w:rFonts w:ascii="Cambria Math" w:hAnsi="Cambria Math"/>
            </w:rPr>
            <m:t>d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⌈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0AE5" w:rsidRDefault="00F60AE5" w:rsidP="00E20040">
      <w:pPr>
        <w:pStyle w:val="a6"/>
      </w:pPr>
      <w:r>
        <w:t>Вартість показує, на скільки раціонально використовувати топологію при заданих параметрах, тобто фактично визначає співвідношення «ціна-якість».</w:t>
      </w:r>
    </w:p>
    <w:p w:rsidR="003B041F" w:rsidRDefault="003B041F" w:rsidP="00E20040">
      <w:pPr>
        <w:pStyle w:val="a6"/>
      </w:pPr>
      <w:r>
        <w:t>Трафік (або густина трафіку) визначається за формулою</w:t>
      </w:r>
    </w:p>
    <w:p w:rsidR="003B041F" w:rsidRDefault="003B041F" w:rsidP="00E20040">
      <w:pPr>
        <w:pStyle w:val="a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сер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3B041F" w:rsidRPr="00FA5DDC" w:rsidRDefault="003B041F" w:rsidP="00E20040">
      <w:pPr>
        <w:pStyle w:val="a6"/>
      </w:pPr>
      <w:r>
        <w:t>Дана характеристика показує ефективність використання ребер у топології. Чим ближче її значення до 1, тим ефективнішим є потенційне використання.</w:t>
      </w:r>
      <w:r w:rsidR="00FA5DDC" w:rsidRPr="00FA5DDC">
        <w:rPr>
          <w:lang w:val="ru-RU"/>
        </w:rPr>
        <w:t xml:space="preserve"> </w:t>
      </w:r>
      <w:r w:rsidR="00FA5DDC">
        <w:t>У таблиці 2.1 наведено дані показники для різного порядку топології.</w:t>
      </w:r>
    </w:p>
    <w:tbl>
      <w:tblPr>
        <w:tblW w:w="6720" w:type="dxa"/>
        <w:tblInd w:w="1384" w:type="dxa"/>
        <w:tblLook w:val="04A0"/>
      </w:tblPr>
      <w:tblGrid>
        <w:gridCol w:w="410"/>
        <w:gridCol w:w="1022"/>
        <w:gridCol w:w="398"/>
        <w:gridCol w:w="711"/>
        <w:gridCol w:w="1356"/>
        <w:gridCol w:w="1176"/>
        <w:gridCol w:w="1647"/>
      </w:tblGrid>
      <w:tr w:rsidR="006371E3" w:rsidRPr="006371E3" w:rsidTr="006371E3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1E3" w:rsidRPr="006371E3" w:rsidRDefault="00E20040" w:rsidP="006371E3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>
              <w:t xml:space="preserve"> </w:t>
            </w:r>
            <w:r w:rsidR="006371E3"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Таблиця 2.1 Топологічні характеристики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N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Dсер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T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C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36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2,08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540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5,27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3,52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4374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648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6,99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4,66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21384</w:t>
            </w:r>
          </w:p>
        </w:tc>
      </w:tr>
    </w:tbl>
    <w:p w:rsidR="00591C66" w:rsidRPr="00E20040" w:rsidRDefault="00591C66" w:rsidP="00591C66">
      <w:pPr>
        <w:pStyle w:val="a6"/>
      </w:pPr>
    </w:p>
    <w:p w:rsidR="00591C66" w:rsidRDefault="00591C66" w:rsidP="00591C66">
      <w:pPr>
        <w:pStyle w:val="a5"/>
      </w:pPr>
      <w:bookmarkStart w:id="7" w:name="_Toc250904881"/>
      <w:r>
        <w:t>2.2 Порівняння топології  з гіперкубом</w:t>
      </w:r>
      <w:bookmarkEnd w:id="7"/>
    </w:p>
    <w:p w:rsidR="00591C66" w:rsidRDefault="00CB10DC" w:rsidP="00591C66">
      <w:pPr>
        <w:pStyle w:val="a6"/>
      </w:pPr>
      <w:r>
        <w:t>Наведемо таблицю з топологічними характеристиками для гіперкуба.</w:t>
      </w:r>
    </w:p>
    <w:tbl>
      <w:tblPr>
        <w:tblW w:w="5761" w:type="dxa"/>
        <w:tblInd w:w="1384" w:type="dxa"/>
        <w:tblLook w:val="04A0"/>
      </w:tblPr>
      <w:tblGrid>
        <w:gridCol w:w="1162"/>
        <w:gridCol w:w="346"/>
        <w:gridCol w:w="619"/>
        <w:gridCol w:w="1179"/>
        <w:gridCol w:w="1023"/>
        <w:gridCol w:w="1432"/>
      </w:tblGrid>
      <w:tr w:rsidR="00CB10DC" w:rsidRPr="00CB10DC" w:rsidTr="00CB10DC">
        <w:trPr>
          <w:trHeight w:val="300"/>
        </w:trPr>
        <w:tc>
          <w:tcPr>
            <w:tcW w:w="5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Таблиця 2.2 Топологічні характеристики гіперкуба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Dсер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T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C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32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2,58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1,29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640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64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3,05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1,22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1920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128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3,53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1,18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5376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256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1,15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14336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512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4,51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1,13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36864</w:t>
            </w:r>
          </w:p>
        </w:tc>
      </w:tr>
      <w:tr w:rsidR="00CB10DC" w:rsidRPr="00CB10DC" w:rsidTr="00CB10DC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1024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1,11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0DC" w:rsidRPr="00CB10DC" w:rsidRDefault="00CB10DC" w:rsidP="00CB10D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CB10DC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92160</w:t>
            </w:r>
          </w:p>
        </w:tc>
      </w:tr>
    </w:tbl>
    <w:p w:rsidR="00CB10DC" w:rsidRDefault="00CB10DC" w:rsidP="00591C66">
      <w:pPr>
        <w:pStyle w:val="a6"/>
      </w:pPr>
    </w:p>
    <w:p w:rsidR="00727CF0" w:rsidRDefault="00727CF0" w:rsidP="00591C66">
      <w:pPr>
        <w:pStyle w:val="a6"/>
      </w:pPr>
    </w:p>
    <w:p w:rsidR="00727CF0" w:rsidRDefault="00727CF0">
      <w:pPr>
        <w:rPr>
          <w:sz w:val="28"/>
          <w:lang w:val="uk-UA"/>
        </w:rPr>
      </w:pPr>
      <w:r>
        <w:br w:type="page"/>
      </w:r>
    </w:p>
    <w:p w:rsidR="00727CF0" w:rsidRDefault="00727CF0" w:rsidP="00727CF0">
      <w:pPr>
        <w:pStyle w:val="a7"/>
      </w:pPr>
      <w:bookmarkStart w:id="8" w:name="_Toc250904882"/>
      <w:r>
        <w:lastRenderedPageBreak/>
        <w:t>3 Відображення топології у гіперкуб</w:t>
      </w:r>
      <w:bookmarkEnd w:id="8"/>
    </w:p>
    <w:p w:rsidR="00727CF0" w:rsidRDefault="006122FF" w:rsidP="00727CF0">
      <w:pPr>
        <w:pStyle w:val="a6"/>
      </w:pPr>
      <w:r>
        <w:t>Для відображення синтезованої топологічної організації у гіперкуб природно представити кожен з кластерів як одну вершину гіперкуба. У результаті отримаємо трійковий гіперкуб (рисунок 3.1). Таким чином задача відображення зводиться до відображення гіперкуба з системою числення 3 до двійкового.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6122FF" w:rsidTr="004D772F">
        <w:tc>
          <w:tcPr>
            <w:tcW w:w="4927" w:type="dxa"/>
            <w:vAlign w:val="center"/>
          </w:tcPr>
          <w:p w:rsidR="006122FF" w:rsidRDefault="00104969" w:rsidP="006122FF">
            <w:pPr>
              <w:pStyle w:val="a6"/>
              <w:ind w:firstLine="0"/>
              <w:jc w:val="center"/>
            </w:pPr>
            <w:r>
              <w:rPr>
                <w:noProof/>
                <w:lang w:eastAsia="uk-UA"/>
              </w:rPr>
              <w:pict>
                <v:shape id="_x0000_s1032" type="#_x0000_t32" style="position:absolute;left:0;text-align:left;margin-left:233.9pt;margin-top:107.1pt;width:62.85pt;height:0;z-index:251666432" o:connectortype="straight" strokecolor="#7f7f7f [1612]" strokeweight="3pt">
                  <v:stroke endarrow="block"/>
                  <v:shadow type="perspective" color="#7f7f7f [1601]" opacity=".5" offset="1pt" offset2="-1pt"/>
                </v:shape>
              </w:pict>
            </w:r>
            <w:r w:rsidR="006122FF" w:rsidRPr="006122FF">
              <w:drawing>
                <wp:inline distT="0" distB="0" distL="0" distR="0">
                  <wp:extent cx="2514600" cy="2543175"/>
                  <wp:effectExtent l="19050" t="0" r="0" b="0"/>
                  <wp:docPr id="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:rsidR="006122FF" w:rsidRDefault="006122FF" w:rsidP="006122FF">
            <w:pPr>
              <w:pStyle w:val="a6"/>
              <w:ind w:firstLine="0"/>
              <w:jc w:val="center"/>
            </w:pPr>
            <w:r>
              <w:object w:dxaOrig="2267" w:dyaOrig="2281">
                <v:shape id="_x0000_i1030" type="#_x0000_t75" style="width:113.25pt;height:114pt" o:ole="">
                  <v:imagedata r:id="rId8" o:title=""/>
                </v:shape>
                <o:OLEObject Type="Embed" ProgID="Visio.Drawing.11" ShapeID="_x0000_i1030" DrawAspect="Content" ObjectID="_1324672756" r:id="rId20"/>
              </w:object>
            </w:r>
          </w:p>
        </w:tc>
      </w:tr>
    </w:tbl>
    <w:p w:rsidR="006122FF" w:rsidRDefault="00104969" w:rsidP="00234A5F">
      <w:pPr>
        <w:pStyle w:val="af"/>
      </w:pPr>
      <w:r>
        <w:t xml:space="preserve">Рисунок 3.1 Перехід до трійкового </w:t>
      </w:r>
      <w:r w:rsidR="00234A5F">
        <w:t>гіперкуба</w:t>
      </w:r>
    </w:p>
    <w:p w:rsidR="00234A5F" w:rsidRDefault="00305579" w:rsidP="00234A5F">
      <w:pPr>
        <w:pStyle w:val="a6"/>
      </w:pPr>
      <w:r>
        <w:t xml:space="preserve">У трійковому гіперкубі на кожній з осей маємо по три вершини. Це створює великі незручності при відображенні у двійкову систему. Для </w:t>
      </w:r>
      <w:r w:rsidRPr="00305579">
        <w:t>розв’язання</w:t>
      </w:r>
      <w:r>
        <w:t xml:space="preserve"> даної проблеми можна збільшити кількість вершин на кожній з осей до чотирьох (рисунок 3.2). У такому випадку ми отримаємо </w:t>
      </w:r>
      <w:r w:rsidR="00701ADE">
        <w:t>двійкову</w:t>
      </w:r>
      <w:r>
        <w:t xml:space="preserve"> гіперкубічну організацію.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0F78D9" w:rsidTr="00B37838">
        <w:tc>
          <w:tcPr>
            <w:tcW w:w="4927" w:type="dxa"/>
            <w:vAlign w:val="center"/>
          </w:tcPr>
          <w:p w:rsidR="000F78D9" w:rsidRDefault="000F78D9" w:rsidP="000F78D9">
            <w:pPr>
              <w:pStyle w:val="a6"/>
              <w:ind w:firstLine="0"/>
              <w:jc w:val="center"/>
            </w:pPr>
            <w:r>
              <w:rPr>
                <w:noProof/>
                <w:lang w:eastAsia="uk-UA"/>
              </w:rPr>
              <w:pict>
                <v:shape id="_x0000_s1033" type="#_x0000_t32" style="position:absolute;left:0;text-align:left;margin-left:203.55pt;margin-top:62.85pt;width:62.85pt;height:0;z-index:251668480" o:connectortype="straight" strokecolor="#7f7f7f [1612]" strokeweight="3pt">
                  <v:stroke endarrow="block"/>
                  <v:shadow type="perspective" color="#7f7f7f [1601]" opacity=".5" offset="1pt" offset2="-1pt"/>
                </v:shape>
              </w:pict>
            </w:r>
            <w:r>
              <w:object w:dxaOrig="2267" w:dyaOrig="2281">
                <v:shape id="_x0000_i1031" type="#_x0000_t75" style="width:113.25pt;height:114pt" o:ole="">
                  <v:imagedata r:id="rId8" o:title=""/>
                </v:shape>
                <o:OLEObject Type="Embed" ProgID="Visio.Drawing.11" ShapeID="_x0000_i1031" DrawAspect="Content" ObjectID="_1324672757" r:id="rId21"/>
              </w:object>
            </w:r>
          </w:p>
        </w:tc>
        <w:tc>
          <w:tcPr>
            <w:tcW w:w="4928" w:type="dxa"/>
            <w:vAlign w:val="center"/>
          </w:tcPr>
          <w:p w:rsidR="000F78D9" w:rsidRDefault="000F78D9" w:rsidP="00B37838">
            <w:pPr>
              <w:pStyle w:val="a6"/>
              <w:ind w:firstLine="0"/>
              <w:jc w:val="center"/>
            </w:pPr>
            <w:r>
              <w:object w:dxaOrig="3183" w:dyaOrig="3213">
                <v:shape id="_x0000_i1032" type="#_x0000_t75" style="width:159pt;height:160.5pt" o:ole="">
                  <v:imagedata r:id="rId22" o:title=""/>
                </v:shape>
                <o:OLEObject Type="Embed" ProgID="Visio.Drawing.11" ShapeID="_x0000_i1032" DrawAspect="Content" ObjectID="_1324672758" r:id="rId23"/>
              </w:object>
            </w:r>
          </w:p>
        </w:tc>
      </w:tr>
    </w:tbl>
    <w:p w:rsidR="000F78D9" w:rsidRPr="000F78D9" w:rsidRDefault="000F78D9" w:rsidP="000F78D9">
      <w:pPr>
        <w:pStyle w:val="af"/>
      </w:pPr>
      <w:r>
        <w:t xml:space="preserve">Рисунок 3.2 Перехід до </w:t>
      </w:r>
      <w:r>
        <w:rPr>
          <w:lang w:val="en-US"/>
        </w:rPr>
        <w:t>n</w:t>
      </w:r>
      <w:r w:rsidRPr="000F78D9">
        <w:rPr>
          <w:lang w:val="ru-RU"/>
        </w:rPr>
        <w:t>-</w:t>
      </w:r>
      <w:r>
        <w:t>вимірної меш-топології</w:t>
      </w:r>
    </w:p>
    <w:p w:rsidR="00727CF0" w:rsidRDefault="00727CF0">
      <w:pPr>
        <w:rPr>
          <w:sz w:val="28"/>
          <w:lang w:val="uk-UA"/>
        </w:rPr>
      </w:pPr>
      <w:r>
        <w:br w:type="page"/>
      </w:r>
    </w:p>
    <w:p w:rsidR="00727CF0" w:rsidRDefault="00727CF0" w:rsidP="00727CF0">
      <w:pPr>
        <w:pStyle w:val="a7"/>
      </w:pPr>
      <w:bookmarkStart w:id="9" w:name="_Toc250904883"/>
      <w:r>
        <w:lastRenderedPageBreak/>
        <w:t>4 Маршрутизація</w:t>
      </w:r>
      <w:bookmarkEnd w:id="9"/>
    </w:p>
    <w:p w:rsidR="00F66580" w:rsidRDefault="00F66580" w:rsidP="00F66580">
      <w:pPr>
        <w:pStyle w:val="a5"/>
      </w:pPr>
      <w:bookmarkStart w:id="10" w:name="_Toc250904884"/>
      <w:r>
        <w:t>4.1 Один до одного</w:t>
      </w:r>
      <w:bookmarkEnd w:id="10"/>
    </w:p>
    <w:p w:rsidR="00325630" w:rsidRPr="00BD24C4" w:rsidRDefault="00325630" w:rsidP="00325630">
      <w:pPr>
        <w:pStyle w:val="a6"/>
      </w:pPr>
      <w:r w:rsidRPr="00BD24C4">
        <w:t xml:space="preserve">Особливості топологічної організації породжують два підтипи маршрутизації: маршрутизація в кластері та маршрутизація в зовнішньому гіперкубі. </w:t>
      </w:r>
    </w:p>
    <w:p w:rsidR="00325630" w:rsidRPr="00BD24C4" w:rsidRDefault="00325630" w:rsidP="00325630">
      <w:pPr>
        <w:pStyle w:val="a6"/>
      </w:pPr>
      <w:r w:rsidRPr="00BD24C4">
        <w:t xml:space="preserve">Варто відзначити, що інформацію про відмови вузлів містять лише їхні сусіди, і рішення про обхід недосяжного вузла відбувається в динаміці. Такий підхід вимагає механізму уникнення циклів. </w:t>
      </w:r>
    </w:p>
    <w:p w:rsidR="00325630" w:rsidRPr="00BD24C4" w:rsidRDefault="00325630" w:rsidP="00325630">
      <w:pPr>
        <w:pStyle w:val="a6"/>
      </w:pPr>
      <w:r w:rsidRPr="00BD24C4">
        <w:t>Для цього зберігається інформація про вже відвідані вузли. Вона може передаватися в заголовку повідомлення, що звісно, збільшує об’єм службової інформації. Однак великий об’єм буде передаватися лише у випадку великої кількості відмов (при збільшення довжини маршруту). Тому у випадках, коли даний момент стає критичним, варто скористатися технікою віртуальної комутації каналів, при якій встановити з’єднання, за допомогою маршрутизації спеціального пакета описаними способами, а потім передавати користувацькі дані за вже встановленим шляхом.</w:t>
      </w:r>
    </w:p>
    <w:p w:rsidR="00325630" w:rsidRPr="00BD24C4" w:rsidRDefault="00325630" w:rsidP="00325630">
      <w:pPr>
        <w:pStyle w:val="a6"/>
      </w:pPr>
    </w:p>
    <w:p w:rsidR="00325630" w:rsidRPr="00BD24C4" w:rsidRDefault="00BD24C4" w:rsidP="00325630">
      <w:pPr>
        <w:pStyle w:val="a6"/>
        <w:rPr>
          <w:i/>
        </w:rPr>
      </w:pPr>
      <w:r>
        <w:rPr>
          <w:i/>
        </w:rPr>
        <w:t>Маршрутизація у</w:t>
      </w:r>
      <w:r w:rsidR="00325630" w:rsidRPr="00BD24C4">
        <w:rPr>
          <w:i/>
        </w:rPr>
        <w:t xml:space="preserve"> кластері</w:t>
      </w:r>
    </w:p>
    <w:p w:rsidR="00325630" w:rsidRPr="00BD24C4" w:rsidRDefault="00325630" w:rsidP="00325630">
      <w:pPr>
        <w:pStyle w:val="a6"/>
      </w:pPr>
      <w:r w:rsidRPr="00BD24C4">
        <w:t xml:space="preserve">Нехай cnIndex – номер поточного вузла в кластері (cnIndex </w:t>
      </w:r>
      <m:oMath>
        <m:r>
          <w:rPr>
            <w:rFonts w:ascii="Cambria Math" w:hAnsi="Cambria Math"/>
          </w:rPr>
          <m:t>∈[0,  2d]</m:t>
        </m:r>
      </m:oMath>
      <w:r w:rsidRPr="00BD24C4">
        <w:t>, тут і далі d – порядок гіперкуба).</w:t>
      </w:r>
    </w:p>
    <w:p w:rsidR="00325630" w:rsidRPr="00BD24C4" w:rsidRDefault="00325630" w:rsidP="00325630">
      <w:pPr>
        <w:pStyle w:val="a6"/>
      </w:pPr>
      <w:r w:rsidRPr="00BD24C4">
        <w:t xml:space="preserve">Тоді зв’язані вузли можуть бути записані масивом </w:t>
      </w:r>
    </w:p>
    <w:p w:rsidR="00325630" w:rsidRPr="00BD24C4" w:rsidRDefault="00325630" w:rsidP="00325630">
      <w:pPr>
        <w:pStyle w:val="a6"/>
        <w:rPr>
          <w:rFonts w:ascii="Courier New" w:eastAsiaTheme="minorHAnsi" w:hAnsi="Courier New" w:cs="Courier New"/>
          <w:color w:val="000000"/>
          <w:lang w:eastAsia="en-US"/>
        </w:rPr>
      </w:pPr>
      <w:r w:rsidRPr="00BD24C4">
        <w:rPr>
          <w:rFonts w:ascii="Courier New" w:eastAsiaTheme="minorHAnsi" w:hAnsi="Courier New" w:cs="Courier New"/>
          <w:color w:val="000000"/>
          <w:lang w:eastAsia="en-US"/>
        </w:rPr>
        <w:t>[(cnIndex + 1) % cs, (cnIndex + d) % cs, (cnIndex – 1) % cs]</w:t>
      </w:r>
    </w:p>
    <w:p w:rsidR="00325630" w:rsidRPr="00BD24C4" w:rsidRDefault="00325630" w:rsidP="00325630">
      <w:pPr>
        <w:pStyle w:val="a6"/>
      </w:pPr>
      <w:r w:rsidRPr="00BD24C4">
        <w:t>З цих трьох вузлів вибирається той, який найменш віддалений від вузла призначення, доступний та  ще не був відвіданий.</w:t>
      </w:r>
    </w:p>
    <w:p w:rsidR="00325630" w:rsidRPr="00BD24C4" w:rsidRDefault="00325630" w:rsidP="00325630">
      <w:pPr>
        <w:pStyle w:val="a6"/>
      </w:pPr>
      <w:r w:rsidRPr="00BD24C4">
        <w:t>Якщо такого сусіда не знайдено, вузол призначення вважається недосяжним в рамках поточного кластера. У сусідній кластер, при цьому, пакет не передається, оскільки це може призвести до довгого подальшого маршруту, який, ти не менше, може й не досягнути вузла призначення.</w:t>
      </w:r>
    </w:p>
    <w:p w:rsidR="00325630" w:rsidRPr="00BD24C4" w:rsidRDefault="00325630" w:rsidP="00325630">
      <w:pPr>
        <w:pStyle w:val="a6"/>
      </w:pPr>
      <w:r w:rsidRPr="00BD24C4">
        <w:t>Для обчислення відстані між вузлами в кластері використовується наступна функція: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lastRenderedPageBreak/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getInClusterDistance(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final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i,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final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j,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final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d) {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dif = j - i;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if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(dif == 0) {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return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0; }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sign = dif &gt; 0 ? 1 : -1;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dif = Math.</w:t>
      </w:r>
      <w:r w:rsidRPr="00325630">
        <w:rPr>
          <w:rFonts w:ascii="Courier New" w:eastAsiaTheme="minorHAnsi" w:hAnsi="Courier New" w:cs="Courier New"/>
          <w:i/>
          <w:iCs/>
          <w:color w:val="000000"/>
          <w:sz w:val="20"/>
          <w:lang w:val="en-US" w:eastAsia="en-US"/>
        </w:rPr>
        <w:t>abs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(dif);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cs = d &lt;&lt; 1;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int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next = 0;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if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(dif &gt; d) {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next = (i + (dif &lt; d + (d &gt;&gt; 1) ? d : -sign)) % cs;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}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else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{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next = (i + (dif &gt; d &gt;&gt; 1 ? d : sign)) % cs;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}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if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(next &lt; 0) { next = cs + next; }</w:t>
      </w:r>
    </w:p>
    <w:p w:rsidR="00325630" w:rsidRP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val="en-US" w:eastAsia="en-US"/>
        </w:rPr>
      </w:pP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</w:t>
      </w:r>
      <w:r w:rsidRPr="00325630">
        <w:rPr>
          <w:rFonts w:ascii="Courier New" w:eastAsiaTheme="minorHAnsi" w:hAnsi="Courier New" w:cs="Courier New"/>
          <w:b/>
          <w:bCs/>
          <w:color w:val="7F0055"/>
          <w:sz w:val="20"/>
          <w:lang w:val="en-US" w:eastAsia="en-US"/>
        </w:rPr>
        <w:t>return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</w:t>
      </w:r>
      <w:r w:rsidRPr="00325630">
        <w:rPr>
          <w:rFonts w:ascii="Courier New" w:eastAsiaTheme="minorHAnsi" w:hAnsi="Courier New" w:cs="Courier New"/>
          <w:i/>
          <w:iCs/>
          <w:color w:val="000000"/>
          <w:sz w:val="20"/>
          <w:lang w:val="en-US" w:eastAsia="en-US"/>
        </w:rPr>
        <w:t>getInClusterDistance</w:t>
      </w:r>
      <w:r w:rsidRPr="00325630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(next, j, d) + 1; </w:t>
      </w:r>
    </w:p>
    <w:p w:rsidR="00325630" w:rsidRDefault="00325630" w:rsidP="00325630">
      <w:pPr>
        <w:pStyle w:val="a6"/>
        <w:spacing w:line="240" w:lineRule="auto"/>
        <w:ind w:firstLine="0"/>
        <w:rPr>
          <w:rFonts w:ascii="Courier New" w:eastAsiaTheme="minorHAnsi" w:hAnsi="Courier New" w:cs="Courier New"/>
          <w:sz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lang w:eastAsia="en-US"/>
        </w:rPr>
        <w:t>}</w:t>
      </w:r>
    </w:p>
    <w:p w:rsidR="00325630" w:rsidRDefault="00325630" w:rsidP="00325630">
      <w:pPr>
        <w:pStyle w:val="a6"/>
      </w:pPr>
    </w:p>
    <w:p w:rsidR="00325630" w:rsidRPr="00052329" w:rsidRDefault="00325630" w:rsidP="00325630">
      <w:pPr>
        <w:pStyle w:val="a6"/>
        <w:rPr>
          <w:i/>
        </w:rPr>
      </w:pPr>
      <w:r w:rsidRPr="00052329">
        <w:rPr>
          <w:i/>
        </w:rPr>
        <w:t>Міжкластерна маршрутизація</w:t>
      </w:r>
    </w:p>
    <w:p w:rsidR="00325630" w:rsidRPr="00052329" w:rsidRDefault="00325630" w:rsidP="00325630">
      <w:pPr>
        <w:pStyle w:val="a6"/>
      </w:pPr>
      <w:r w:rsidRPr="00052329">
        <w:t xml:space="preserve">Міжкластерна маршрутизація здійснюється в трійковому гіперкубі. При чому кожен вузол кластера має один лінк даного гіперкуба. </w:t>
      </w:r>
    </w:p>
    <w:p w:rsidR="00325630" w:rsidRPr="00052329" w:rsidRDefault="00325630" w:rsidP="00325630">
      <w:pPr>
        <w:pStyle w:val="a6"/>
      </w:pPr>
      <w:r w:rsidRPr="00052329">
        <w:t>Нехай currentNode – номер поточного вузла, destNode – номер вузла призначення.</w:t>
      </w:r>
    </w:p>
    <w:p w:rsidR="00325630" w:rsidRPr="00052329" w:rsidRDefault="00325630" w:rsidP="00325630">
      <w:pPr>
        <w:pStyle w:val="a6"/>
      </w:pPr>
      <w:r w:rsidRPr="00052329">
        <w:t xml:space="preserve">Тоді </w:t>
      </w:r>
    </w:p>
    <w:p w:rsidR="00325630" w:rsidRPr="00052329" w:rsidRDefault="00325630" w:rsidP="00325630">
      <w:pPr>
        <w:pStyle w:val="a6"/>
      </w:pPr>
      <w:r w:rsidRPr="00052329">
        <w:t xml:space="preserve">currentCluster = currentNode / 2d – номер поточного кластера, </w:t>
      </w:r>
    </w:p>
    <w:p w:rsidR="00325630" w:rsidRPr="00052329" w:rsidRDefault="00325630" w:rsidP="00325630">
      <w:pPr>
        <w:pStyle w:val="a6"/>
      </w:pPr>
      <w:r w:rsidRPr="00052329">
        <w:t>destCluster = destNode / 2d – номер кластера, якому належить вузол призначення.</w:t>
      </w:r>
    </w:p>
    <w:p w:rsidR="00325630" w:rsidRPr="00052329" w:rsidRDefault="00325630" w:rsidP="00325630">
      <w:pPr>
        <w:pStyle w:val="a6"/>
      </w:pPr>
      <w:r w:rsidRPr="00052329">
        <w:t>Знаходяться вісі гіперкуба, в яких відрізняються координати у поточного та цільового кластера. Маючи дані вісі, легко знаходяться сусідні кластери, через які може відбуватися передача даних. Сусідніми кластерами є ті, що відрізняються в координатах лише в одній осі.</w:t>
      </w:r>
    </w:p>
    <w:p w:rsidR="00325630" w:rsidRPr="00052329" w:rsidRDefault="00325630" w:rsidP="00325630">
      <w:pPr>
        <w:pStyle w:val="a6"/>
      </w:pPr>
      <w:r w:rsidRPr="00052329">
        <w:t>Далі знаходяться вузли, що належать поточному кластеру та мають лінки до сусідніх кластерів (їх назвемо місцями стрибка). Ці дані можуть бути обчислені при ініціалізації кожного з вузлів системи та записані в локальну пам’ять для уникнення зайвих обчислень.</w:t>
      </w:r>
    </w:p>
    <w:p w:rsidR="00325630" w:rsidRPr="00052329" w:rsidRDefault="00325630" w:rsidP="00325630">
      <w:pPr>
        <w:pStyle w:val="a6"/>
      </w:pPr>
      <w:r w:rsidRPr="00052329">
        <w:t xml:space="preserve">Знайдений масив вузлів сортується за зростанням відстані до поточного вузла (за допомогою функції </w:t>
      </w:r>
      <w:r w:rsidRPr="00052329">
        <w:rPr>
          <w:rFonts w:ascii="Courier New" w:eastAsiaTheme="minorHAnsi" w:hAnsi="Courier New" w:cs="Courier New"/>
          <w:color w:val="000000"/>
          <w:sz w:val="20"/>
          <w:lang w:eastAsia="en-US"/>
        </w:rPr>
        <w:t>getInClusterDistance</w:t>
      </w:r>
      <w:r w:rsidRPr="00052329">
        <w:t>). До нього додаються вузли, протилежні до знайдених.</w:t>
      </w:r>
    </w:p>
    <w:p w:rsidR="00325630" w:rsidRPr="00052329" w:rsidRDefault="00325630" w:rsidP="00325630">
      <w:pPr>
        <w:pStyle w:val="a6"/>
      </w:pPr>
      <w:r w:rsidRPr="00052329">
        <w:t>Далі отриманий список переглядається у встановленому порядку та вибирається перше місце стрибка, яке є досяжним, а цільова вершина після стрибка ще не була відвідана.</w:t>
      </w:r>
    </w:p>
    <w:p w:rsidR="00325630" w:rsidRPr="00052329" w:rsidRDefault="00325630" w:rsidP="00325630">
      <w:pPr>
        <w:pStyle w:val="a6"/>
      </w:pPr>
      <w:r w:rsidRPr="00052329">
        <w:lastRenderedPageBreak/>
        <w:t>Якщо ми знаходимося у вибраному вузлі, то стрибок відбувається, коли цільова вершина є доступною. Інакше розглядається наступний варіант.</w:t>
      </w:r>
    </w:p>
    <w:p w:rsidR="00325630" w:rsidRPr="00052329" w:rsidRDefault="00325630" w:rsidP="00325630">
      <w:pPr>
        <w:pStyle w:val="a6"/>
      </w:pPr>
      <w:r w:rsidRPr="00052329">
        <w:t>Якщо після розгляду усіх елементів попереднього масиву рішення про перехід не було прийнято, то це означає, що варто спробувати виконати передачу по осі, де немає відмінностей в координатах. Вибираються всі місця стрибків, що не розглядалися раніше, алгоритм повторюється для них.</w:t>
      </w:r>
    </w:p>
    <w:p w:rsidR="00325630" w:rsidRDefault="00325630" w:rsidP="00325630">
      <w:pPr>
        <w:pStyle w:val="a6"/>
      </w:pPr>
      <w:r w:rsidRPr="00052329">
        <w:t>Якщо рішення про перехід не було прийнято й зараз, то вузол призначення вважається недосяжним.</w:t>
      </w:r>
    </w:p>
    <w:p w:rsidR="001B7665" w:rsidRDefault="001B7665" w:rsidP="00325630">
      <w:pPr>
        <w:pStyle w:val="a6"/>
      </w:pPr>
      <w:r>
        <w:t>Розглянемо приклад маршрутизації на топологі</w:t>
      </w:r>
      <w:r w:rsidR="00C25891">
        <w:t>чній організації</w:t>
      </w:r>
      <w:r>
        <w:t xml:space="preserve"> третього порядку</w:t>
      </w:r>
      <w:r w:rsidR="00C25891">
        <w:t xml:space="preserve"> (рисунок 4.1)</w:t>
      </w:r>
      <w:r>
        <w:t>.</w:t>
      </w:r>
      <w:r w:rsidR="0054557A">
        <w:t xml:space="preserve"> Повідомлення передається з 5-го в 100-ий вузол.</w:t>
      </w:r>
    </w:p>
    <w:p w:rsidR="00C25891" w:rsidRDefault="001B7665" w:rsidP="00C25891">
      <w:pPr>
        <w:pStyle w:val="a6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60864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65" w:rsidRPr="00052329" w:rsidRDefault="001B7665" w:rsidP="00C25891">
      <w:pPr>
        <w:pStyle w:val="af"/>
      </w:pPr>
      <w:r>
        <w:t xml:space="preserve"> </w:t>
      </w:r>
      <w:r w:rsidR="00C25891">
        <w:t>Рисунок 4.1 Приклад маршрутизації один до одного</w:t>
      </w:r>
    </w:p>
    <w:p w:rsidR="00F66580" w:rsidRDefault="00DE1A88" w:rsidP="00F66580">
      <w:pPr>
        <w:pStyle w:val="a6"/>
      </w:pPr>
      <w:r>
        <w:lastRenderedPageBreak/>
        <w:t>Лог маршрутизації:</w:t>
      </w:r>
    </w:p>
    <w:p w:rsidR="00DE1A88" w:rsidRPr="00DE1A88" w:rsidRDefault="00DE1A88" w:rsidP="00DE1A88">
      <w:pPr>
        <w:pStyle w:val="a6"/>
        <w:spacing w:line="240" w:lineRule="auto"/>
        <w:rPr>
          <w:rFonts w:ascii="Courier New" w:hAnsi="Courier New" w:cs="Courier New"/>
          <w:sz w:val="24"/>
          <w:szCs w:val="24"/>
        </w:rPr>
      </w:pPr>
      <w:r w:rsidRPr="00DE1A88">
        <w:rPr>
          <w:rFonts w:ascii="Courier New" w:hAnsi="Courier New" w:cs="Courier New"/>
          <w:sz w:val="24"/>
          <w:szCs w:val="24"/>
        </w:rPr>
        <w:t>&lt;Step1. [{5 -&gt; 56: Jumping from 5 to 56.}]&gt;</w:t>
      </w:r>
    </w:p>
    <w:p w:rsidR="00DE1A88" w:rsidRPr="00DE1A88" w:rsidRDefault="00DE1A88" w:rsidP="00DE1A88">
      <w:pPr>
        <w:pStyle w:val="a6"/>
        <w:spacing w:line="240" w:lineRule="auto"/>
        <w:rPr>
          <w:rFonts w:ascii="Courier New" w:hAnsi="Courier New" w:cs="Courier New"/>
          <w:sz w:val="24"/>
          <w:szCs w:val="24"/>
        </w:rPr>
      </w:pPr>
      <w:r w:rsidRPr="00DE1A88">
        <w:rPr>
          <w:rFonts w:ascii="Courier New" w:hAnsi="Courier New" w:cs="Courier New"/>
          <w:sz w:val="24"/>
          <w:szCs w:val="24"/>
        </w:rPr>
        <w:t>&lt;Step2. [{56 -&gt; 57: Look for 57 to jump.; go to 57}]&gt;</w:t>
      </w:r>
    </w:p>
    <w:p w:rsidR="00DE1A88" w:rsidRPr="00DE1A88" w:rsidRDefault="00DE1A88" w:rsidP="00DE1A88">
      <w:pPr>
        <w:pStyle w:val="a6"/>
        <w:spacing w:line="240" w:lineRule="auto"/>
        <w:rPr>
          <w:rFonts w:ascii="Courier New" w:hAnsi="Courier New" w:cs="Courier New"/>
          <w:sz w:val="24"/>
          <w:szCs w:val="24"/>
        </w:rPr>
      </w:pPr>
      <w:r w:rsidRPr="00DE1A88">
        <w:rPr>
          <w:rFonts w:ascii="Courier New" w:hAnsi="Courier New" w:cs="Courier New"/>
          <w:sz w:val="24"/>
          <w:szCs w:val="24"/>
        </w:rPr>
        <w:t>&lt;Step3. [{57 -&gt; 60: Jumping from 57 to 60.}]&gt;</w:t>
      </w:r>
    </w:p>
    <w:p w:rsidR="00DE1A88" w:rsidRPr="00DE1A88" w:rsidRDefault="00DE1A88" w:rsidP="00DE1A88">
      <w:pPr>
        <w:pStyle w:val="a6"/>
        <w:spacing w:line="240" w:lineRule="auto"/>
        <w:rPr>
          <w:rFonts w:ascii="Courier New" w:hAnsi="Courier New" w:cs="Courier New"/>
          <w:sz w:val="24"/>
          <w:szCs w:val="24"/>
        </w:rPr>
      </w:pPr>
      <w:r w:rsidRPr="00DE1A88">
        <w:rPr>
          <w:rFonts w:ascii="Courier New" w:hAnsi="Courier New" w:cs="Courier New"/>
          <w:sz w:val="24"/>
          <w:szCs w:val="24"/>
        </w:rPr>
        <w:t>&lt;Step4. [{60 -&gt; 61: Look for 61 to jump.; go to 61}]&gt;</w:t>
      </w:r>
    </w:p>
    <w:p w:rsidR="00DE1A88" w:rsidRDefault="00DE1A88" w:rsidP="00DE1A88">
      <w:pPr>
        <w:pStyle w:val="a6"/>
        <w:spacing w:line="240" w:lineRule="auto"/>
        <w:rPr>
          <w:rFonts w:ascii="Courier New" w:hAnsi="Courier New" w:cs="Courier New"/>
          <w:sz w:val="24"/>
          <w:szCs w:val="24"/>
        </w:rPr>
      </w:pPr>
      <w:r w:rsidRPr="00DE1A88">
        <w:rPr>
          <w:rFonts w:ascii="Courier New" w:hAnsi="Courier New" w:cs="Courier New"/>
          <w:sz w:val="24"/>
          <w:szCs w:val="24"/>
        </w:rPr>
        <w:t>&lt;Step5. [{61 -&gt; 100: Jumping from 61 to 100.}]&gt;</w:t>
      </w:r>
    </w:p>
    <w:p w:rsidR="00DE1A88" w:rsidRDefault="00DE1A88" w:rsidP="00DE1A88">
      <w:pPr>
        <w:pStyle w:val="a6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DE1A88" w:rsidRDefault="00DE1A88" w:rsidP="00DE1A88">
      <w:pPr>
        <w:pStyle w:val="a6"/>
      </w:pPr>
      <w:r>
        <w:t>Розглянемо також приклад маршрутизації з вузлами, що відмовили (</w:t>
      </w:r>
      <w:r w:rsidR="00C45742">
        <w:t>46 та 56</w:t>
      </w:r>
      <w:r>
        <w:t>).</w:t>
      </w:r>
    </w:p>
    <w:p w:rsidR="00C45742" w:rsidRDefault="00C45742" w:rsidP="00C45742">
      <w:pPr>
        <w:pStyle w:val="a6"/>
        <w:ind w:firstLine="0"/>
      </w:pPr>
      <w:r>
        <w:rPr>
          <w:noProof/>
          <w:lang w:eastAsia="uk-UA"/>
        </w:rPr>
        <w:drawing>
          <wp:inline distT="0" distB="0" distL="0" distR="0">
            <wp:extent cx="6124575" cy="601027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742" w:rsidRDefault="00C45742" w:rsidP="00C45742">
      <w:pPr>
        <w:pStyle w:val="af"/>
      </w:pPr>
      <w:r>
        <w:t>Рисунок 4.2 Приклад маршрутизації один до одного з вузлами, що відмовили</w:t>
      </w:r>
    </w:p>
    <w:p w:rsidR="00C45742" w:rsidRDefault="00C45742" w:rsidP="00C45742">
      <w:pPr>
        <w:pStyle w:val="a6"/>
        <w:ind w:firstLine="0"/>
      </w:pPr>
      <w:r>
        <w:t>Лог маршрутизації: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&lt;Step1. [{5 -&gt; 0: Jump link to 56 is down.Look for 3 to jump.; go to 0}]&gt;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&lt;Step2. [{0 -&gt; 3: Look for 3 to jump.; go to 3}]&gt;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lastRenderedPageBreak/>
        <w:t>&lt;Step3. [{3 -&gt; 6: Jumping from 3 to 6.}]&gt;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&lt;Step4. [{6 -&gt; 7: Look for 7 to jump.; go to 7}]&gt;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&lt;Step5. [{7 -&gt; 8: Jump link to 46 is down.Look for 11 to jump.; go to 8}]&gt;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&lt;Step6. [{8 -&gt; 11: Look for 11 to jump.; go to 11}]&gt;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&lt;Step7. [{11 -&gt; 62: Jumping from 11 to 62.}]&gt;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&lt;Step8. [{62 -&gt; 61: Look for 61 to jump.; go to 61}]&gt;</w:t>
      </w:r>
    </w:p>
    <w:p w:rsidR="00C45742" w:rsidRPr="00C45742" w:rsidRDefault="00C45742" w:rsidP="00C45742">
      <w:pPr>
        <w:pStyle w:val="a6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45742">
        <w:rPr>
          <w:rFonts w:ascii="Courier New" w:hAnsi="Courier New" w:cs="Courier New"/>
          <w:sz w:val="24"/>
          <w:szCs w:val="24"/>
        </w:rPr>
        <w:t>&lt;Step9. [{61 -&gt; 100: Jumping from 61 to 100.}]&gt;</w:t>
      </w:r>
    </w:p>
    <w:p w:rsidR="00C45742" w:rsidRDefault="00C45742" w:rsidP="00F66580">
      <w:pPr>
        <w:pStyle w:val="a5"/>
      </w:pPr>
      <w:bookmarkStart w:id="11" w:name="_Toc250904885"/>
    </w:p>
    <w:p w:rsidR="00F66580" w:rsidRDefault="00F66580" w:rsidP="00F66580">
      <w:pPr>
        <w:pStyle w:val="a5"/>
      </w:pPr>
      <w:r>
        <w:t>4.2 Усі до всіх з персональним призначенням</w:t>
      </w:r>
      <w:bookmarkEnd w:id="11"/>
    </w:p>
    <w:p w:rsidR="00F66580" w:rsidRDefault="00F66580" w:rsidP="00F66580">
      <w:pPr>
        <w:pStyle w:val="a6"/>
      </w:pPr>
    </w:p>
    <w:p w:rsidR="00F66580" w:rsidRDefault="00F66580" w:rsidP="00F66580">
      <w:pPr>
        <w:pStyle w:val="a6"/>
      </w:pPr>
    </w:p>
    <w:p w:rsidR="00F66580" w:rsidRDefault="00F66580" w:rsidP="00F66580">
      <w:pPr>
        <w:pStyle w:val="a5"/>
      </w:pPr>
      <w:bookmarkStart w:id="12" w:name="_Toc250904886"/>
      <w:r>
        <w:t>4.3 Один до всіх</w:t>
      </w:r>
      <w:bookmarkEnd w:id="12"/>
    </w:p>
    <w:p w:rsidR="00F66580" w:rsidRDefault="00F66580" w:rsidP="00F66580">
      <w:pPr>
        <w:pStyle w:val="a6"/>
      </w:pPr>
    </w:p>
    <w:p w:rsidR="00F66580" w:rsidRPr="00F66580" w:rsidRDefault="00F66580" w:rsidP="00F66580">
      <w:pPr>
        <w:pStyle w:val="a5"/>
        <w:rPr>
          <w:lang w:val="en-US"/>
        </w:rPr>
      </w:pPr>
      <w:bookmarkStart w:id="13" w:name="_Toc250904887"/>
      <w:r>
        <w:t xml:space="preserve">4.4 </w:t>
      </w:r>
      <w:r>
        <w:rPr>
          <w:lang w:val="en-US"/>
        </w:rPr>
        <w:t>Multicast</w:t>
      </w:r>
      <w:bookmarkEnd w:id="13"/>
    </w:p>
    <w:p w:rsidR="00727CF0" w:rsidRDefault="00727CF0" w:rsidP="00727CF0">
      <w:pPr>
        <w:pStyle w:val="a6"/>
      </w:pPr>
    </w:p>
    <w:p w:rsidR="00727CF0" w:rsidRDefault="00727CF0" w:rsidP="00727CF0">
      <w:pPr>
        <w:pStyle w:val="a6"/>
      </w:pPr>
    </w:p>
    <w:p w:rsidR="00297229" w:rsidRDefault="00297229">
      <w:pPr>
        <w:rPr>
          <w:sz w:val="28"/>
          <w:lang w:val="uk-UA"/>
        </w:rPr>
      </w:pPr>
      <w:r>
        <w:br w:type="page"/>
      </w:r>
    </w:p>
    <w:p w:rsidR="00727CF0" w:rsidRPr="00727CF0" w:rsidRDefault="00297229" w:rsidP="00297229">
      <w:pPr>
        <w:pStyle w:val="a7"/>
      </w:pPr>
      <w:bookmarkStart w:id="14" w:name="_Toc250904888"/>
      <w:r>
        <w:lastRenderedPageBreak/>
        <w:t>5 Завантаження прикладної задачі</w:t>
      </w:r>
      <w:bookmarkEnd w:id="14"/>
    </w:p>
    <w:p w:rsidR="00591C66" w:rsidRDefault="00591C66" w:rsidP="00591C66">
      <w:pPr>
        <w:pStyle w:val="a6"/>
      </w:pPr>
    </w:p>
    <w:p w:rsidR="00591C66" w:rsidRPr="00591C66" w:rsidRDefault="00591C66" w:rsidP="00591C66">
      <w:pPr>
        <w:pStyle w:val="a6"/>
      </w:pPr>
    </w:p>
    <w:sectPr w:rsidR="00591C66" w:rsidRPr="00591C66" w:rsidSect="00F756B0">
      <w:headerReference w:type="default" r:id="rId26"/>
      <w:pgSz w:w="11906" w:h="16838"/>
      <w:pgMar w:top="15" w:right="850" w:bottom="850" w:left="1417" w:header="27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59C" w:rsidRDefault="001B659C" w:rsidP="00C67F93">
      <w:r>
        <w:separator/>
      </w:r>
    </w:p>
  </w:endnote>
  <w:endnote w:type="continuationSeparator" w:id="1">
    <w:p w:rsidR="001B659C" w:rsidRDefault="001B659C" w:rsidP="00C67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59C" w:rsidRDefault="001B659C" w:rsidP="00C67F93">
      <w:r>
        <w:separator/>
      </w:r>
    </w:p>
  </w:footnote>
  <w:footnote w:type="continuationSeparator" w:id="1">
    <w:p w:rsidR="001B659C" w:rsidRDefault="001B659C" w:rsidP="00C67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701031"/>
      <w:docPartObj>
        <w:docPartGallery w:val="Page Numbers (Top of Page)"/>
        <w:docPartUnique/>
      </w:docPartObj>
    </w:sdtPr>
    <w:sdtContent>
      <w:p w:rsidR="006122FF" w:rsidRDefault="006122FF">
        <w:pPr>
          <w:pStyle w:val="a8"/>
          <w:jc w:val="right"/>
        </w:pPr>
        <w:r w:rsidRPr="00F756B0">
          <w:rPr>
            <w:sz w:val="22"/>
            <w:szCs w:val="22"/>
          </w:rPr>
          <w:fldChar w:fldCharType="begin"/>
        </w:r>
        <w:r w:rsidRPr="00F756B0">
          <w:rPr>
            <w:sz w:val="22"/>
            <w:szCs w:val="22"/>
          </w:rPr>
          <w:instrText xml:space="preserve"> PAGE   \* MERGEFORMAT </w:instrText>
        </w:r>
        <w:r w:rsidRPr="00F756B0">
          <w:rPr>
            <w:sz w:val="22"/>
            <w:szCs w:val="22"/>
          </w:rPr>
          <w:fldChar w:fldCharType="separate"/>
        </w:r>
        <w:r w:rsidR="00C45742">
          <w:rPr>
            <w:noProof/>
            <w:sz w:val="22"/>
            <w:szCs w:val="22"/>
          </w:rPr>
          <w:t>16</w:t>
        </w:r>
        <w:r w:rsidRPr="00F756B0">
          <w:rPr>
            <w:sz w:val="22"/>
            <w:szCs w:val="22"/>
          </w:rPr>
          <w:fldChar w:fldCharType="end"/>
        </w:r>
      </w:p>
    </w:sdtContent>
  </w:sdt>
  <w:p w:rsidR="006122FF" w:rsidRDefault="006122FF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16BA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746C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FECE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88E7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5891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6850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9E44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1AD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AC3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702B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13488A"/>
    <w:multiLevelType w:val="hybridMultilevel"/>
    <w:tmpl w:val="8C52B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D1547"/>
    <w:multiLevelType w:val="hybridMultilevel"/>
    <w:tmpl w:val="BD24B72C"/>
    <w:lvl w:ilvl="0" w:tplc="DB6664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C8F2BFA"/>
    <w:multiLevelType w:val="multilevel"/>
    <w:tmpl w:val="C1E64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440"/>
      </w:pPr>
      <w:rPr>
        <w:rFonts w:hint="default"/>
      </w:rPr>
    </w:lvl>
  </w:abstractNum>
  <w:abstractNum w:abstractNumId="13">
    <w:nsid w:val="6C123113"/>
    <w:multiLevelType w:val="hybridMultilevel"/>
    <w:tmpl w:val="D3B2CFC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4"/>
  <w:stylePaneSortMethod w:val="00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E7F"/>
    <w:rsid w:val="000055E8"/>
    <w:rsid w:val="00006A0F"/>
    <w:rsid w:val="00020F9B"/>
    <w:rsid w:val="00024776"/>
    <w:rsid w:val="00052329"/>
    <w:rsid w:val="00062882"/>
    <w:rsid w:val="00087814"/>
    <w:rsid w:val="00095DDC"/>
    <w:rsid w:val="000A4A63"/>
    <w:rsid w:val="000C210F"/>
    <w:rsid w:val="000C266F"/>
    <w:rsid w:val="000C36D3"/>
    <w:rsid w:val="000C5345"/>
    <w:rsid w:val="000E2EA8"/>
    <w:rsid w:val="000E65CA"/>
    <w:rsid w:val="000F04DE"/>
    <w:rsid w:val="000F33BB"/>
    <w:rsid w:val="000F78D9"/>
    <w:rsid w:val="00101C19"/>
    <w:rsid w:val="00101CE6"/>
    <w:rsid w:val="0010337B"/>
    <w:rsid w:val="00104969"/>
    <w:rsid w:val="00104FC4"/>
    <w:rsid w:val="00113216"/>
    <w:rsid w:val="00116E43"/>
    <w:rsid w:val="001242B9"/>
    <w:rsid w:val="00124A49"/>
    <w:rsid w:val="0012744A"/>
    <w:rsid w:val="001279FD"/>
    <w:rsid w:val="001307E8"/>
    <w:rsid w:val="00133B4F"/>
    <w:rsid w:val="0013644B"/>
    <w:rsid w:val="00145564"/>
    <w:rsid w:val="00147C98"/>
    <w:rsid w:val="00147EAB"/>
    <w:rsid w:val="001508F3"/>
    <w:rsid w:val="001536BA"/>
    <w:rsid w:val="00153C28"/>
    <w:rsid w:val="00161D1B"/>
    <w:rsid w:val="00164F7D"/>
    <w:rsid w:val="0017232F"/>
    <w:rsid w:val="00174CA9"/>
    <w:rsid w:val="0017605A"/>
    <w:rsid w:val="001773E0"/>
    <w:rsid w:val="00177886"/>
    <w:rsid w:val="001834C5"/>
    <w:rsid w:val="00186813"/>
    <w:rsid w:val="001869C4"/>
    <w:rsid w:val="00195734"/>
    <w:rsid w:val="00196F47"/>
    <w:rsid w:val="001A0454"/>
    <w:rsid w:val="001A2D36"/>
    <w:rsid w:val="001A46C9"/>
    <w:rsid w:val="001B3698"/>
    <w:rsid w:val="001B659C"/>
    <w:rsid w:val="001B7665"/>
    <w:rsid w:val="001C0CFD"/>
    <w:rsid w:val="001D0AC0"/>
    <w:rsid w:val="001D509C"/>
    <w:rsid w:val="001E2504"/>
    <w:rsid w:val="00202A14"/>
    <w:rsid w:val="00204891"/>
    <w:rsid w:val="002061E5"/>
    <w:rsid w:val="00214C08"/>
    <w:rsid w:val="00231CE0"/>
    <w:rsid w:val="00234A5F"/>
    <w:rsid w:val="002479DA"/>
    <w:rsid w:val="00253698"/>
    <w:rsid w:val="00264A33"/>
    <w:rsid w:val="00280416"/>
    <w:rsid w:val="002856DC"/>
    <w:rsid w:val="002901CD"/>
    <w:rsid w:val="002918F8"/>
    <w:rsid w:val="00297229"/>
    <w:rsid w:val="002A20D1"/>
    <w:rsid w:val="002B3386"/>
    <w:rsid w:val="002B6B6C"/>
    <w:rsid w:val="002C72D5"/>
    <w:rsid w:val="002D1214"/>
    <w:rsid w:val="002D19E4"/>
    <w:rsid w:val="002D6002"/>
    <w:rsid w:val="002E2C8E"/>
    <w:rsid w:val="002E332F"/>
    <w:rsid w:val="002F52C2"/>
    <w:rsid w:val="002F6B68"/>
    <w:rsid w:val="00300554"/>
    <w:rsid w:val="00305579"/>
    <w:rsid w:val="00307337"/>
    <w:rsid w:val="00307D2C"/>
    <w:rsid w:val="00311DEE"/>
    <w:rsid w:val="00314887"/>
    <w:rsid w:val="00321557"/>
    <w:rsid w:val="00322487"/>
    <w:rsid w:val="00324914"/>
    <w:rsid w:val="00325630"/>
    <w:rsid w:val="0032589D"/>
    <w:rsid w:val="0034329A"/>
    <w:rsid w:val="00345CC7"/>
    <w:rsid w:val="00346E0D"/>
    <w:rsid w:val="00374ACD"/>
    <w:rsid w:val="00375D2F"/>
    <w:rsid w:val="00383171"/>
    <w:rsid w:val="00392D12"/>
    <w:rsid w:val="00393205"/>
    <w:rsid w:val="00396FD0"/>
    <w:rsid w:val="0039749E"/>
    <w:rsid w:val="003A7474"/>
    <w:rsid w:val="003B041F"/>
    <w:rsid w:val="003C14AB"/>
    <w:rsid w:val="003C1769"/>
    <w:rsid w:val="003C7EAB"/>
    <w:rsid w:val="003D43A9"/>
    <w:rsid w:val="003D6408"/>
    <w:rsid w:val="003D645A"/>
    <w:rsid w:val="003D7DD0"/>
    <w:rsid w:val="003E33B7"/>
    <w:rsid w:val="003E4647"/>
    <w:rsid w:val="003E4C8A"/>
    <w:rsid w:val="003F1B0F"/>
    <w:rsid w:val="003F1F98"/>
    <w:rsid w:val="003F1F9D"/>
    <w:rsid w:val="00415259"/>
    <w:rsid w:val="00416124"/>
    <w:rsid w:val="00416F83"/>
    <w:rsid w:val="0042330D"/>
    <w:rsid w:val="00433845"/>
    <w:rsid w:val="00442EEC"/>
    <w:rsid w:val="00443983"/>
    <w:rsid w:val="00444A1D"/>
    <w:rsid w:val="00445A1C"/>
    <w:rsid w:val="004556C2"/>
    <w:rsid w:val="004678A1"/>
    <w:rsid w:val="00467B20"/>
    <w:rsid w:val="00470ECD"/>
    <w:rsid w:val="0047688F"/>
    <w:rsid w:val="004825C9"/>
    <w:rsid w:val="00493EE4"/>
    <w:rsid w:val="004A2AC6"/>
    <w:rsid w:val="004B2E75"/>
    <w:rsid w:val="004B4412"/>
    <w:rsid w:val="004B5355"/>
    <w:rsid w:val="004B6101"/>
    <w:rsid w:val="004B6110"/>
    <w:rsid w:val="004C7F78"/>
    <w:rsid w:val="004D46A3"/>
    <w:rsid w:val="004D772F"/>
    <w:rsid w:val="004F09E3"/>
    <w:rsid w:val="004F0DBA"/>
    <w:rsid w:val="004F493D"/>
    <w:rsid w:val="00511CA1"/>
    <w:rsid w:val="0053451C"/>
    <w:rsid w:val="005451BF"/>
    <w:rsid w:val="0054557A"/>
    <w:rsid w:val="0055012C"/>
    <w:rsid w:val="00556644"/>
    <w:rsid w:val="0056326C"/>
    <w:rsid w:val="00564CFB"/>
    <w:rsid w:val="00570419"/>
    <w:rsid w:val="0057473B"/>
    <w:rsid w:val="0057571C"/>
    <w:rsid w:val="00575E10"/>
    <w:rsid w:val="00577B93"/>
    <w:rsid w:val="00584EF2"/>
    <w:rsid w:val="00590D98"/>
    <w:rsid w:val="00591C66"/>
    <w:rsid w:val="00593CC6"/>
    <w:rsid w:val="005A145C"/>
    <w:rsid w:val="005C21EC"/>
    <w:rsid w:val="005C2FCB"/>
    <w:rsid w:val="005C73E3"/>
    <w:rsid w:val="005E3E5F"/>
    <w:rsid w:val="005F559C"/>
    <w:rsid w:val="006032AC"/>
    <w:rsid w:val="00605A80"/>
    <w:rsid w:val="006122FF"/>
    <w:rsid w:val="00616E7F"/>
    <w:rsid w:val="006211B9"/>
    <w:rsid w:val="00633D73"/>
    <w:rsid w:val="006371E3"/>
    <w:rsid w:val="006445E7"/>
    <w:rsid w:val="00661984"/>
    <w:rsid w:val="00664077"/>
    <w:rsid w:val="00671CD0"/>
    <w:rsid w:val="00681413"/>
    <w:rsid w:val="00682CCB"/>
    <w:rsid w:val="00683FD6"/>
    <w:rsid w:val="00687EDF"/>
    <w:rsid w:val="0069198E"/>
    <w:rsid w:val="00696B29"/>
    <w:rsid w:val="00697E66"/>
    <w:rsid w:val="006A20B6"/>
    <w:rsid w:val="006B1F03"/>
    <w:rsid w:val="006C0E54"/>
    <w:rsid w:val="006C6BB4"/>
    <w:rsid w:val="006C7AA2"/>
    <w:rsid w:val="006D3174"/>
    <w:rsid w:val="006E06B3"/>
    <w:rsid w:val="006E6BAD"/>
    <w:rsid w:val="006F07E4"/>
    <w:rsid w:val="006F2007"/>
    <w:rsid w:val="006F3DD8"/>
    <w:rsid w:val="00701ADE"/>
    <w:rsid w:val="00704122"/>
    <w:rsid w:val="00707ABC"/>
    <w:rsid w:val="00715EAC"/>
    <w:rsid w:val="00721B33"/>
    <w:rsid w:val="00727CF0"/>
    <w:rsid w:val="00732317"/>
    <w:rsid w:val="00746C66"/>
    <w:rsid w:val="00752833"/>
    <w:rsid w:val="00753695"/>
    <w:rsid w:val="007651BD"/>
    <w:rsid w:val="0077143C"/>
    <w:rsid w:val="00776B3B"/>
    <w:rsid w:val="00787E93"/>
    <w:rsid w:val="007910A8"/>
    <w:rsid w:val="00794C21"/>
    <w:rsid w:val="007A367B"/>
    <w:rsid w:val="007A4D35"/>
    <w:rsid w:val="007C59E0"/>
    <w:rsid w:val="007C5C58"/>
    <w:rsid w:val="007D3C36"/>
    <w:rsid w:val="007E0D09"/>
    <w:rsid w:val="007E73CF"/>
    <w:rsid w:val="00824CA2"/>
    <w:rsid w:val="00825725"/>
    <w:rsid w:val="0083397D"/>
    <w:rsid w:val="00841B6F"/>
    <w:rsid w:val="008536C8"/>
    <w:rsid w:val="008628D2"/>
    <w:rsid w:val="008666F1"/>
    <w:rsid w:val="00894E98"/>
    <w:rsid w:val="008952D9"/>
    <w:rsid w:val="008963CF"/>
    <w:rsid w:val="00897E5D"/>
    <w:rsid w:val="008A0DAB"/>
    <w:rsid w:val="008B26F3"/>
    <w:rsid w:val="008B42BD"/>
    <w:rsid w:val="008B6E3E"/>
    <w:rsid w:val="008C312B"/>
    <w:rsid w:val="008C3C4B"/>
    <w:rsid w:val="008C4D28"/>
    <w:rsid w:val="008C6CEB"/>
    <w:rsid w:val="008C7F95"/>
    <w:rsid w:val="008D31C6"/>
    <w:rsid w:val="008E04A3"/>
    <w:rsid w:val="008E6DCE"/>
    <w:rsid w:val="008E729D"/>
    <w:rsid w:val="008F3787"/>
    <w:rsid w:val="008F5465"/>
    <w:rsid w:val="008F585D"/>
    <w:rsid w:val="00911D37"/>
    <w:rsid w:val="00913559"/>
    <w:rsid w:val="00921752"/>
    <w:rsid w:val="00935DB7"/>
    <w:rsid w:val="009405C2"/>
    <w:rsid w:val="00947BB4"/>
    <w:rsid w:val="00964DC5"/>
    <w:rsid w:val="009666EC"/>
    <w:rsid w:val="009812D2"/>
    <w:rsid w:val="0098170A"/>
    <w:rsid w:val="009908D2"/>
    <w:rsid w:val="00990B11"/>
    <w:rsid w:val="0099267D"/>
    <w:rsid w:val="00992EAC"/>
    <w:rsid w:val="0099336D"/>
    <w:rsid w:val="00996C9C"/>
    <w:rsid w:val="009A142F"/>
    <w:rsid w:val="009A3417"/>
    <w:rsid w:val="009A3DE0"/>
    <w:rsid w:val="009A41DD"/>
    <w:rsid w:val="009B0E2A"/>
    <w:rsid w:val="009B24C9"/>
    <w:rsid w:val="009C17AC"/>
    <w:rsid w:val="009C5DDC"/>
    <w:rsid w:val="009E0529"/>
    <w:rsid w:val="009F18A9"/>
    <w:rsid w:val="00A051F8"/>
    <w:rsid w:val="00A06526"/>
    <w:rsid w:val="00A163B9"/>
    <w:rsid w:val="00A16798"/>
    <w:rsid w:val="00A16BA5"/>
    <w:rsid w:val="00A20D72"/>
    <w:rsid w:val="00A23C12"/>
    <w:rsid w:val="00A26542"/>
    <w:rsid w:val="00A33685"/>
    <w:rsid w:val="00A42010"/>
    <w:rsid w:val="00A51424"/>
    <w:rsid w:val="00A534EA"/>
    <w:rsid w:val="00A55029"/>
    <w:rsid w:val="00A55992"/>
    <w:rsid w:val="00A55BD8"/>
    <w:rsid w:val="00A6563E"/>
    <w:rsid w:val="00A72AE4"/>
    <w:rsid w:val="00A758A9"/>
    <w:rsid w:val="00A775AC"/>
    <w:rsid w:val="00A77E91"/>
    <w:rsid w:val="00A80376"/>
    <w:rsid w:val="00A83196"/>
    <w:rsid w:val="00A909FD"/>
    <w:rsid w:val="00A97FE4"/>
    <w:rsid w:val="00AA5325"/>
    <w:rsid w:val="00AB19EF"/>
    <w:rsid w:val="00AB2C09"/>
    <w:rsid w:val="00AC02AC"/>
    <w:rsid w:val="00AC6701"/>
    <w:rsid w:val="00AD4278"/>
    <w:rsid w:val="00AE1BD6"/>
    <w:rsid w:val="00AE25A6"/>
    <w:rsid w:val="00AF5724"/>
    <w:rsid w:val="00B04E26"/>
    <w:rsid w:val="00B05855"/>
    <w:rsid w:val="00B1544F"/>
    <w:rsid w:val="00B17BF2"/>
    <w:rsid w:val="00B17ED8"/>
    <w:rsid w:val="00B20730"/>
    <w:rsid w:val="00B270FD"/>
    <w:rsid w:val="00B32D60"/>
    <w:rsid w:val="00B345A9"/>
    <w:rsid w:val="00B36CD1"/>
    <w:rsid w:val="00B42F35"/>
    <w:rsid w:val="00B44F3B"/>
    <w:rsid w:val="00B45ECE"/>
    <w:rsid w:val="00B507D0"/>
    <w:rsid w:val="00B53A0B"/>
    <w:rsid w:val="00B53D24"/>
    <w:rsid w:val="00B54ABF"/>
    <w:rsid w:val="00B82AC1"/>
    <w:rsid w:val="00B85AF4"/>
    <w:rsid w:val="00B944AF"/>
    <w:rsid w:val="00BB175A"/>
    <w:rsid w:val="00BB2495"/>
    <w:rsid w:val="00BB35FB"/>
    <w:rsid w:val="00BB68B8"/>
    <w:rsid w:val="00BC1C1A"/>
    <w:rsid w:val="00BC1DFC"/>
    <w:rsid w:val="00BC32A3"/>
    <w:rsid w:val="00BC6B39"/>
    <w:rsid w:val="00BD013E"/>
    <w:rsid w:val="00BD24C4"/>
    <w:rsid w:val="00BD4D2C"/>
    <w:rsid w:val="00BE1381"/>
    <w:rsid w:val="00BE7ED5"/>
    <w:rsid w:val="00BF67BE"/>
    <w:rsid w:val="00BF6888"/>
    <w:rsid w:val="00C075DC"/>
    <w:rsid w:val="00C14004"/>
    <w:rsid w:val="00C165D2"/>
    <w:rsid w:val="00C17C08"/>
    <w:rsid w:val="00C2369A"/>
    <w:rsid w:val="00C25891"/>
    <w:rsid w:val="00C33065"/>
    <w:rsid w:val="00C33BA1"/>
    <w:rsid w:val="00C34032"/>
    <w:rsid w:val="00C37590"/>
    <w:rsid w:val="00C40983"/>
    <w:rsid w:val="00C435A3"/>
    <w:rsid w:val="00C45742"/>
    <w:rsid w:val="00C46176"/>
    <w:rsid w:val="00C51CFE"/>
    <w:rsid w:val="00C52F3D"/>
    <w:rsid w:val="00C54BBE"/>
    <w:rsid w:val="00C60364"/>
    <w:rsid w:val="00C61D0C"/>
    <w:rsid w:val="00C67B34"/>
    <w:rsid w:val="00C67F93"/>
    <w:rsid w:val="00C75BE2"/>
    <w:rsid w:val="00C76D45"/>
    <w:rsid w:val="00C80E1D"/>
    <w:rsid w:val="00C96DCC"/>
    <w:rsid w:val="00CB0ED1"/>
    <w:rsid w:val="00CB10DC"/>
    <w:rsid w:val="00CC1BF7"/>
    <w:rsid w:val="00CC1ED5"/>
    <w:rsid w:val="00CD15B2"/>
    <w:rsid w:val="00CD2436"/>
    <w:rsid w:val="00CE10C8"/>
    <w:rsid w:val="00CE1EB0"/>
    <w:rsid w:val="00CE61BE"/>
    <w:rsid w:val="00CF1B92"/>
    <w:rsid w:val="00D11D15"/>
    <w:rsid w:val="00D1700F"/>
    <w:rsid w:val="00D2152B"/>
    <w:rsid w:val="00D33414"/>
    <w:rsid w:val="00D4331C"/>
    <w:rsid w:val="00D47D8C"/>
    <w:rsid w:val="00D55B22"/>
    <w:rsid w:val="00D64ED3"/>
    <w:rsid w:val="00D7657F"/>
    <w:rsid w:val="00D768B7"/>
    <w:rsid w:val="00D8066F"/>
    <w:rsid w:val="00D83BC2"/>
    <w:rsid w:val="00D84ECA"/>
    <w:rsid w:val="00D85FC2"/>
    <w:rsid w:val="00D92619"/>
    <w:rsid w:val="00D937B1"/>
    <w:rsid w:val="00D96E0B"/>
    <w:rsid w:val="00DA20EF"/>
    <w:rsid w:val="00DA4452"/>
    <w:rsid w:val="00DB2C55"/>
    <w:rsid w:val="00DB3C02"/>
    <w:rsid w:val="00DB4026"/>
    <w:rsid w:val="00DC76A3"/>
    <w:rsid w:val="00DD72D7"/>
    <w:rsid w:val="00DE18A9"/>
    <w:rsid w:val="00DE1A88"/>
    <w:rsid w:val="00DF0CD9"/>
    <w:rsid w:val="00DF6D97"/>
    <w:rsid w:val="00E043ED"/>
    <w:rsid w:val="00E11248"/>
    <w:rsid w:val="00E12DF0"/>
    <w:rsid w:val="00E155BE"/>
    <w:rsid w:val="00E172A2"/>
    <w:rsid w:val="00E20040"/>
    <w:rsid w:val="00E21017"/>
    <w:rsid w:val="00E25548"/>
    <w:rsid w:val="00E4500C"/>
    <w:rsid w:val="00E50B10"/>
    <w:rsid w:val="00E51674"/>
    <w:rsid w:val="00E57FC8"/>
    <w:rsid w:val="00E71D1E"/>
    <w:rsid w:val="00E73514"/>
    <w:rsid w:val="00E76B78"/>
    <w:rsid w:val="00E82F41"/>
    <w:rsid w:val="00E930B4"/>
    <w:rsid w:val="00EA1AD9"/>
    <w:rsid w:val="00EA208E"/>
    <w:rsid w:val="00EA2922"/>
    <w:rsid w:val="00EA51FD"/>
    <w:rsid w:val="00EB2185"/>
    <w:rsid w:val="00EC7778"/>
    <w:rsid w:val="00ED4757"/>
    <w:rsid w:val="00ED6978"/>
    <w:rsid w:val="00EE7BB7"/>
    <w:rsid w:val="00EF3D97"/>
    <w:rsid w:val="00F019C0"/>
    <w:rsid w:val="00F03396"/>
    <w:rsid w:val="00F0595D"/>
    <w:rsid w:val="00F13A33"/>
    <w:rsid w:val="00F16552"/>
    <w:rsid w:val="00F318AE"/>
    <w:rsid w:val="00F3433D"/>
    <w:rsid w:val="00F347CA"/>
    <w:rsid w:val="00F409BA"/>
    <w:rsid w:val="00F45617"/>
    <w:rsid w:val="00F52384"/>
    <w:rsid w:val="00F52EAB"/>
    <w:rsid w:val="00F55AEB"/>
    <w:rsid w:val="00F57EE4"/>
    <w:rsid w:val="00F60AE5"/>
    <w:rsid w:val="00F62491"/>
    <w:rsid w:val="00F6388C"/>
    <w:rsid w:val="00F65ED0"/>
    <w:rsid w:val="00F66580"/>
    <w:rsid w:val="00F756B0"/>
    <w:rsid w:val="00F75DDA"/>
    <w:rsid w:val="00F80EDE"/>
    <w:rsid w:val="00FA5DDC"/>
    <w:rsid w:val="00FA67D4"/>
    <w:rsid w:val="00FA71B2"/>
    <w:rsid w:val="00FB1B2F"/>
    <w:rsid w:val="00FB5171"/>
    <w:rsid w:val="00FB7992"/>
    <w:rsid w:val="00FC0226"/>
    <w:rsid w:val="00FC5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1612]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7F"/>
    <w:rPr>
      <w:rFonts w:eastAsia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67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F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F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164F7D"/>
    <w:pPr>
      <w:spacing w:after="280" w:line="360" w:lineRule="auto"/>
      <w:jc w:val="center"/>
    </w:pPr>
    <w:rPr>
      <w:b/>
      <w:sz w:val="32"/>
    </w:rPr>
  </w:style>
  <w:style w:type="table" w:styleId="a3">
    <w:name w:val="Table Grid"/>
    <w:basedOn w:val="a1"/>
    <w:uiPriority w:val="59"/>
    <w:rsid w:val="00616E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563E"/>
    <w:pPr>
      <w:ind w:left="720"/>
      <w:contextualSpacing/>
    </w:pPr>
  </w:style>
  <w:style w:type="paragraph" w:customStyle="1" w:styleId="a5">
    <w:name w:val="Заголовок другий"/>
    <w:basedOn w:val="a"/>
    <w:next w:val="a6"/>
    <w:qFormat/>
    <w:rsid w:val="008536C8"/>
    <w:pPr>
      <w:spacing w:after="120" w:line="360" w:lineRule="auto"/>
      <w:ind w:left="363"/>
    </w:pPr>
    <w:rPr>
      <w:b/>
      <w:sz w:val="28"/>
      <w:szCs w:val="28"/>
      <w:lang w:val="uk-UA"/>
    </w:rPr>
  </w:style>
  <w:style w:type="paragraph" w:customStyle="1" w:styleId="a7">
    <w:name w:val="Заголовок перший"/>
    <w:basedOn w:val="a5"/>
    <w:next w:val="a5"/>
    <w:qFormat/>
    <w:rsid w:val="008536C8"/>
    <w:pPr>
      <w:jc w:val="center"/>
    </w:pPr>
    <w:rPr>
      <w:sz w:val="32"/>
    </w:rPr>
  </w:style>
  <w:style w:type="paragraph" w:customStyle="1" w:styleId="a6">
    <w:name w:val="Основний текст"/>
    <w:basedOn w:val="a"/>
    <w:qFormat/>
    <w:rsid w:val="005C2FCB"/>
    <w:pPr>
      <w:spacing w:line="360" w:lineRule="auto"/>
      <w:ind w:firstLine="567"/>
      <w:jc w:val="both"/>
    </w:pPr>
    <w:rPr>
      <w:sz w:val="28"/>
      <w:lang w:val="uk-UA"/>
    </w:rPr>
  </w:style>
  <w:style w:type="paragraph" w:styleId="a8">
    <w:name w:val="header"/>
    <w:basedOn w:val="a"/>
    <w:link w:val="a9"/>
    <w:uiPriority w:val="99"/>
    <w:unhideWhenUsed/>
    <w:rsid w:val="00C67F93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67F93"/>
    <w:rPr>
      <w:rFonts w:eastAsia="Times New Roman"/>
      <w:lang w:val="ru-RU" w:eastAsia="ru-RU"/>
    </w:rPr>
  </w:style>
  <w:style w:type="paragraph" w:styleId="aa">
    <w:name w:val="footer"/>
    <w:basedOn w:val="a"/>
    <w:link w:val="ab"/>
    <w:uiPriority w:val="99"/>
    <w:semiHidden/>
    <w:unhideWhenUsed/>
    <w:rsid w:val="00C67F93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67F93"/>
    <w:rPr>
      <w:rFonts w:eastAsia="Times New Roman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6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7F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67F93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67F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F93"/>
    <w:pPr>
      <w:spacing w:after="100"/>
      <w:ind w:left="200"/>
    </w:pPr>
  </w:style>
  <w:style w:type="character" w:styleId="ac">
    <w:name w:val="Hyperlink"/>
    <w:basedOn w:val="a0"/>
    <w:uiPriority w:val="99"/>
    <w:unhideWhenUsed/>
    <w:rsid w:val="00C67F9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756B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56B0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">
    <w:name w:val="Підпис малюнка"/>
    <w:basedOn w:val="a6"/>
    <w:qFormat/>
    <w:rsid w:val="005C21EC"/>
    <w:pPr>
      <w:spacing w:after="120"/>
      <w:jc w:val="center"/>
    </w:pPr>
  </w:style>
  <w:style w:type="character" w:styleId="af0">
    <w:name w:val="Placeholder Text"/>
    <w:basedOn w:val="a0"/>
    <w:uiPriority w:val="99"/>
    <w:semiHidden/>
    <w:rsid w:val="00D215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5327"/>
    <w:rsid w:val="001E5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5BF44C55284739AC5DF0C6B6C5B753">
    <w:name w:val="605BF44C55284739AC5DF0C6B6C5B753"/>
    <w:rsid w:val="001E5327"/>
  </w:style>
  <w:style w:type="character" w:styleId="a3">
    <w:name w:val="Placeholder Text"/>
    <w:basedOn w:val="a0"/>
    <w:uiPriority w:val="99"/>
    <w:semiHidden/>
    <w:rsid w:val="001E532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7E274-68FE-4828-AFFD-747A3920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19</Pages>
  <Words>9500</Words>
  <Characters>5415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MoRFey</dc:creator>
  <cp:lastModifiedBy>MoRFey</cp:lastModifiedBy>
  <cp:revision>66</cp:revision>
  <dcterms:created xsi:type="dcterms:W3CDTF">2010-01-09T20:34:00Z</dcterms:created>
  <dcterms:modified xsi:type="dcterms:W3CDTF">2010-01-10T21:48:00Z</dcterms:modified>
</cp:coreProperties>
</file>