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e4d8c"/>
          <w:sz w:val="40"/>
          <w:szCs w:val="40"/>
        </w:rPr>
        <w:t xml:space="preserve">Sistema de Gestión Logística</w:t>
      </w:r>
    </w:p>
    <w:p>
      <w:pPr>
        <w:spacing w:after="240"/>
        <w:jc w:val="center"/>
      </w:pPr>
      <w:r>
        <w:rPr>
          <w:color w:val="555555"/>
          <w:sz w:val="26"/>
          <w:szCs w:val="26"/>
        </w:rPr>
        <w:t xml:space="preserve">Resumen técnico del backend</w:t>
      </w:r>
    </w:p>
    <w:p>
      <w:pPr>
        <w:spacing w:after="120" w:line="276"/>
      </w:pPr>
      <w:r>
        <w:rPr>
          <w:sz w:val="22"/>
          <w:szCs w:val="22"/>
        </w:rPr>
        <w:t xml:space="preserve">API REST para gestionar la operación logística de una empresa de flota: administra vehículos, choferes, viajes y mantenimientos, con alertas automáticas, registro de auditoría, reportes y un panel de indicadores. Centraliza en un único sistema todos los procesos vinculados a la flota, el personal y la ejecución de los servicios.</w:t>
      </w:r>
    </w:p>
    <w:p>
      <w:pPr>
        <w:pStyle w:val="Heading1"/>
        <w:spacing w:after="120" w:before="240"/>
      </w:pPr>
      <w:r>
        <w:rPr>
          <w:b/>
          <w:bCs/>
          <w:color w:val="1e4d8c"/>
          <w:sz w:val="30"/>
          <w:szCs w:val="30"/>
        </w:rPr>
        <w:t xml:space="preserve">Tecnología y arquitectura</w:t>
      </w:r>
    </w:p>
    <w:tbl>
      <w:tblPr>
        <w:tblW w:type="dxa" w:w="93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3200"/>
        <w:gridCol w:w="6100"/>
      </w:tblGrid>
      <w:tr>
        <w:tc>
          <w:tcPr>
            <w:tcW w:type="dxa" w:w="3200"/>
            <w:shd w:fill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e4d8c"/>
                <w:sz w:val="20"/>
                <w:szCs w:val="20"/>
              </w:rPr>
              <w:t xml:space="preserve">Stack</w:t>
            </w:r>
          </w:p>
        </w:tc>
        <w:tc>
          <w:tcPr>
            <w:tcW w:type="dxa" w:w="6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Node.js + TypeScript (modo estricto), Express 4, Prisma 7 ORM, MySQL 8</w:t>
            </w:r>
          </w:p>
        </w:tc>
      </w:tr>
      <w:tr>
        <w:tc>
          <w:tcPr>
            <w:tcW w:type="dxa" w:w="3200"/>
            <w:shd w:fill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e4d8c"/>
                <w:sz w:val="20"/>
                <w:szCs w:val="20"/>
              </w:rPr>
              <w:t xml:space="preserve">Seguridad / soporte</w:t>
            </w:r>
          </w:p>
        </w:tc>
        <w:tc>
          <w:tcPr>
            <w:tcW w:type="dxa" w:w="6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JWT + bcrypt, Zod (validación), Helmet, Pino (logging), Multer (archivos), Nodemailer (email)</w:t>
            </w:r>
          </w:p>
        </w:tc>
      </w:tr>
      <w:tr>
        <w:tc>
          <w:tcPr>
            <w:tcW w:type="dxa" w:w="3200"/>
            <w:shd w:fill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e4d8c"/>
                <w:sz w:val="20"/>
                <w:szCs w:val="20"/>
              </w:rPr>
              <w:t xml:space="preserve">Arquitectura</w:t>
            </w:r>
          </w:p>
        </w:tc>
        <w:tc>
          <w:tcPr>
            <w:tcW w:type="dxa" w:w="6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13 módulos en capas: routes → controller → service → repository (+ schemas Zod)</w:t>
            </w:r>
          </w:p>
        </w:tc>
      </w:tr>
      <w:tr>
        <w:tc>
          <w:tcPr>
            <w:tcW w:type="dxa" w:w="3200"/>
            <w:shd w:fill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e4d8c"/>
                <w:sz w:val="20"/>
                <w:szCs w:val="20"/>
              </w:rPr>
              <w:t xml:space="preserve">Superficie de API</w:t>
            </w:r>
          </w:p>
        </w:tc>
        <w:tc>
          <w:tcPr>
            <w:tcW w:type="dxa" w:w="6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57 endpoints REST</w:t>
            </w:r>
          </w:p>
        </w:tc>
      </w:tr>
      <w:tr>
        <w:tc>
          <w:tcPr>
            <w:tcW w:type="dxa" w:w="3200"/>
            <w:shd w:fill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e4d8c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6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12 tablas (MySQL)</w:t>
            </w:r>
          </w:p>
        </w:tc>
      </w:tr>
      <w:tr>
        <w:tc>
          <w:tcPr>
            <w:tcW w:type="dxa" w:w="3200"/>
            <w:shd w:fill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e4d8c"/>
                <w:sz w:val="20"/>
                <w:szCs w:val="20"/>
              </w:rPr>
              <w:t xml:space="preserve">Estado</w:t>
            </w:r>
          </w:p>
        </w:tc>
        <w:tc>
          <w:tcPr>
            <w:tcW w:type="dxa" w:w="6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Completo y probado de punta a punta contra MySQL, con seed de demostración</w:t>
            </w:r>
          </w:p>
        </w:tc>
      </w:tr>
    </w:tbl>
    <w:p>
      <w:pPr>
        <w:spacing w:after="120" w:before="160"/>
      </w:pPr>
      <w:r>
        <w:rPr>
          <w:sz w:val="22"/>
          <w:szCs w:val="22"/>
        </w:rPr>
        <w:t xml:space="preserve">Cada módulo sigue la misma estructura en capas. El </w:t>
      </w:r>
      <w:r>
        <w:rPr>
          <w:b/>
          <w:bCs/>
          <w:sz w:val="22"/>
          <w:szCs w:val="22"/>
        </w:rPr>
        <w:t xml:space="preserve">controller</w:t>
      </w:r>
      <w:r>
        <w:rPr>
          <w:sz w:val="22"/>
          <w:szCs w:val="22"/>
        </w:rPr>
        <w:t xml:space="preserve"> solo traduce HTTP; la lógica de negocio vive en el </w:t>
      </w:r>
      <w:r>
        <w:rPr>
          <w:b/>
          <w:bCs/>
          <w:sz w:val="22"/>
          <w:szCs w:val="22"/>
        </w:rPr>
        <w:t xml:space="preserve">service</w:t>
      </w:r>
      <w:r>
        <w:rPr>
          <w:sz w:val="22"/>
          <w:szCs w:val="22"/>
        </w:rPr>
        <w:t xml:space="preserve">; el acceso a datos queda aislado en el </w:t>
      </w:r>
      <w:r>
        <w:rPr>
          <w:b/>
          <w:bCs/>
          <w:sz w:val="22"/>
          <w:szCs w:val="22"/>
        </w:rPr>
        <w:t xml:space="preserve">repository</w:t>
      </w:r>
      <w:r>
        <w:rPr>
          <w:sz w:val="22"/>
          <w:szCs w:val="22"/>
        </w:rPr>
        <w:t xml:space="preserve"> (un repositorio por agregado). La validación de entrada se hace con </w:t>
      </w:r>
      <w:r>
        <w:rPr>
          <w:b/>
          <w:bCs/>
          <w:sz w:val="22"/>
          <w:szCs w:val="22"/>
        </w:rPr>
        <w:t xml:space="preserve">Zod</w:t>
      </w:r>
      <w:r>
        <w:rPr>
          <w:sz w:val="22"/>
          <w:szCs w:val="22"/>
        </w:rPr>
        <w:t xml:space="preserve"> en el borde, y todos los errores se serializan con un formato único desde un manejador global.</w:t>
      </w:r>
    </w:p>
    <w:p>
      <w:pPr>
        <w:spacing w:after="120" w:line="276"/>
      </w:pPr>
      <w:r>
        <w:rPr>
          <w:b/>
          <w:bCs/>
          <w:sz w:val="22"/>
          <w:szCs w:val="22"/>
        </w:rPr>
        <w:t xml:space="preserve">Módulos: </w:t>
      </w:r>
      <w:r>
        <w:rPr>
          <w:sz w:val="22"/>
          <w:szCs w:val="22"/>
        </w:rPr>
        <w:t xml:space="preserve">autenticación, usuarios, choferes, documentos de choferes, vehículos, tipos de mantenimiento, mantenimientos, viajes, alertas, auditoría, reportes, dashboard de indicadores y configuración de empresa.</w:t>
      </w:r>
    </w:p>
    <w:p>
      <w:pPr>
        <w:pStyle w:val="Heading1"/>
        <w:spacing w:after="120" w:before="240"/>
      </w:pPr>
      <w:r>
        <w:rPr>
          <w:b/>
          <w:bCs/>
          <w:color w:val="1e4d8c"/>
          <w:sz w:val="30"/>
          <w:szCs w:val="30"/>
        </w:rPr>
        <w:t xml:space="preserve">Decisiones de ingeniería destacables</w:t>
      </w:r>
    </w:p>
    <w:p>
      <w:pPr>
        <w:pStyle w:val="Heading2"/>
        <w:spacing w:after="80" w:before="200"/>
      </w:pPr>
      <w:r>
        <w:rPr>
          <w:b/>
          <w:bCs/>
          <w:color w:val="1e4d8c"/>
          <w:sz w:val="26"/>
          <w:szCs w:val="26"/>
        </w:rPr>
        <w:t xml:space="preserve">Autenticación robusta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sz w:val="22"/>
          <w:szCs w:val="22"/>
        </w:rPr>
        <w:t xml:space="preserve">Access token JWT de vida corta (15 min) + refresh token opaco guardado solo como hash SHA-256, en cookie httpOnly, con rotación y detección de reuso: si se reutiliza un token ya rotado, se revocan todas las sesiones del usuario.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sz w:val="22"/>
          <w:szCs w:val="22"/>
        </w:rPr>
        <w:t xml:space="preserve">Login con error indistinguible para evitar enumeración de cuentas, y rate limiting contra ataques de fuerza bruta.</w:t>
      </w:r>
    </w:p>
    <w:p>
      <w:pPr>
        <w:pStyle w:val="Heading2"/>
        <w:spacing w:after="80" w:before="200"/>
      </w:pPr>
      <w:r>
        <w:rPr>
          <w:b/>
          <w:bCs/>
          <w:color w:val="1e4d8c"/>
          <w:sz w:val="26"/>
          <w:szCs w:val="26"/>
        </w:rPr>
        <w:t xml:space="preserve">Concurrencia con bloqueos a nivel de base de datos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sz w:val="22"/>
          <w:szCs w:val="22"/>
        </w:rPr>
        <w:t xml:space="preserve">Los flujos críticos (asignar y finalizar viajes, evaluar alertas, registrar mantenimientos) usan transacciones con SELECT ... FOR UPDATE y FOR UPDATE SKIP LOCKED para serializar operaciones concurrentes sin condiciones de carrera.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sz w:val="22"/>
          <w:szCs w:val="22"/>
        </w:rPr>
        <w:t xml:space="preserve">Ejemplos: la selección automática del vehículo disponible con menor kilometraje, y la garantía de que un chofer no tenga dos viajes activos a la vez.</w:t>
      </w:r>
    </w:p>
    <w:p>
      <w:pPr>
        <w:pStyle w:val="Heading2"/>
        <w:spacing w:after="80" w:before="200"/>
      </w:pPr>
      <w:r>
        <w:rPr>
          <w:b/>
          <w:bCs/>
          <w:color w:val="1e4d8c"/>
          <w:sz w:val="26"/>
          <w:szCs w:val="26"/>
        </w:rPr>
        <w:t xml:space="preserve">Auditoría transaccional e inmutable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sz w:val="22"/>
          <w:szCs w:val="22"/>
        </w:rPr>
        <w:t xml:space="preserve">Cada mutación registra su traza (quién, qué acción, datos antes/después) dentro de la misma transacción que el cambio de negocio: el log confirma o revierte junto con la operación.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sz w:val="22"/>
          <w:szCs w:val="22"/>
        </w:rPr>
        <w:t xml:space="preserve">El registro es inmutable (solo INSERT y SELECT, nunca UPDATE/DELETE) y redacta automáticamente los campos sensibles (contraseñas, tokens).</w:t>
      </w:r>
    </w:p>
    <w:p>
      <w:pPr>
        <w:pStyle w:val="Heading2"/>
        <w:spacing w:after="80" w:before="200"/>
      </w:pPr>
      <w:r>
        <w:rPr>
          <w:b/>
          <w:bCs/>
          <w:color w:val="1e4d8c"/>
          <w:sz w:val="26"/>
          <w:szCs w:val="26"/>
        </w:rPr>
        <w:t xml:space="preserve">Reglas de negocio explícitas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sz w:val="22"/>
          <w:szCs w:val="22"/>
        </w:rPr>
        <w:t xml:space="preserve">Máquinas de estado para viajes (pendiente → en curso → finalizado) y mantenimientos, con transiciones validadas que no se pueden saltear.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sz w:val="22"/>
          <w:szCs w:val="22"/>
        </w:rPr>
        <w:t xml:space="preserve">Baja lógica (soft-delete) con "tombstones" para respetar las restricciones de unicidad de la base, y validaciones cruzadas (km de llegada &gt; km de salida, umbrales de mantenimiento).</w:t>
      </w:r>
    </w:p>
    <w:p>
      <w:pPr>
        <w:pStyle w:val="Heading2"/>
        <w:spacing w:after="80" w:before="200"/>
      </w:pPr>
      <w:r>
        <w:rPr>
          <w:b/>
          <w:bCs/>
          <w:color w:val="1e4d8c"/>
          <w:sz w:val="26"/>
          <w:szCs w:val="26"/>
        </w:rPr>
        <w:t xml:space="preserve">Seguridad de datos sensibles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sz w:val="22"/>
          <w:szCs w:val="22"/>
        </w:rPr>
        <w:t xml:space="preserve">Las contraseñas de choferes se almacenan con bcrypt (para el login) y además cifradas con AES-256-GCM (para consulta del administrador, requisito del negocio).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sz w:val="22"/>
          <w:szCs w:val="22"/>
        </w:rPr>
        <w:t xml:space="preserve">La clave de cifrado vive en variable de entorno, validada al arranque: la aplicación no inicia con configuración inválida (fail-fast).</w:t>
      </w:r>
    </w:p>
    <w:p>
      <w:pPr>
        <w:pStyle w:val="Heading2"/>
        <w:spacing w:after="80" w:before="200"/>
      </w:pPr>
      <w:r>
        <w:rPr>
          <w:b/>
          <w:bCs/>
          <w:color w:val="1e4d8c"/>
          <w:sz w:val="26"/>
          <w:szCs w:val="26"/>
        </w:rPr>
        <w:t xml:space="preserve">Validación y consistencia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sz w:val="22"/>
          <w:szCs w:val="22"/>
        </w:rPr>
        <w:t xml:space="preserve">Todo input se valida y normaliza con Zod antes de llegar al service, y las fechas se manejan de forma consistente en UTC en todo el sistema.</w:t>
      </w:r>
    </w:p>
    <w:p>
      <w:pPr>
        <w:pStyle w:val="Heading1"/>
        <w:spacing w:after="120" w:before="240"/>
      </w:pPr>
      <w:r>
        <w:rPr>
          <w:b/>
          <w:bCs/>
          <w:color w:val="1e4d8c"/>
          <w:sz w:val="30"/>
          <w:szCs w:val="30"/>
        </w:rPr>
        <w:t xml:space="preserve">Estado del proyecto</w:t>
      </w:r>
    </w:p>
    <w:p>
      <w:pPr>
        <w:spacing w:after="120" w:line="276"/>
      </w:pPr>
      <w:r>
        <w:rPr>
          <w:sz w:val="22"/>
          <w:szCs w:val="22"/>
        </w:rPr>
        <w:t xml:space="preserve">El backend está completo y verificado de punta a punta contra MySQL. Incluye un </w:t>
      </w:r>
      <w:r>
        <w:rPr>
          <w:b/>
          <w:bCs/>
          <w:sz w:val="22"/>
          <w:szCs w:val="22"/>
        </w:rPr>
        <w:t xml:space="preserve">seed</w:t>
      </w:r>
      <w:r>
        <w:rPr>
          <w:sz w:val="22"/>
          <w:szCs w:val="22"/>
        </w:rPr>
        <w:t xml:space="preserve"> que genera datos de demostración coherentes: flota en todos sus estados, viajes en distintas etapas, mantenimientos, y datos preparados para disparar cada tipo de alerta del sistema.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Sistema de Gestión Logística — Backend</dc:title>
  <dc:creator>Roman</dc:creator>
  <cp:lastModifiedBy>Un-named</cp:lastModifiedBy>
  <cp:revision>1</cp:revision>
  <dcterms:created xsi:type="dcterms:W3CDTF">2026-07-24T13:39:47.894Z</dcterms:created>
  <dcterms:modified xsi:type="dcterms:W3CDTF">2026-07-24T13:39:47.894Z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