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Combien de sous-réseaux seront nécessaires?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 sous-réseaux seront nécessaires (5 services: Gestion, Ressources </w:t>
      </w:r>
      <w:r/>
    </w:p>
    <w:p>
      <w:pPr>
        <w:pBdr/>
        <w:spacing/>
        <w:ind/>
        <w:rPr/>
      </w:pPr>
      <w:r>
        <w:t xml:space="preserve">Humaines, Recherche &amp; Développement, Marketing et Production);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Dans l'adresse IP combien de bits alloués aux sous-réseaux seront 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utilisées?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 bits seront alloués.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Les deux configurations interdites sont: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L'adresse réseau (où tous les bits de l'identifiant de l'hôte sont à 0).</w:t>
      </w:r>
      <w:r/>
    </w:p>
    <w:p>
      <w:pPr>
        <w:pBdr/>
        <w:spacing/>
        <w:ind/>
        <w:rPr/>
      </w:pPr>
      <w:r>
        <w:t xml:space="preserve">L'adresse de diffusion (où tous les bits de l'identifiant de l'hôte sont à 1).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Ces configurations sont interdites car: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L'adresse réseau identifie le sous-réseau lui-même et ne peut pas être attribuée à une machine.</w:t>
      </w:r>
      <w:r/>
    </w:p>
    <w:p>
      <w:pPr>
        <w:pBdr/>
        <w:spacing/>
        <w:ind/>
        <w:rPr/>
      </w:pPr>
      <w:r>
        <w:t xml:space="preserve">L'adresse de diffusion est utilisée pour envoyer des messages à toutes les machines du sous-réseau.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On a n = 3 alors </w:t>
      </w:r>
      <w:r>
        <w:rPr>
          <w:b/>
          <w:bCs/>
        </w:rPr>
        <w:t xml:space="preserve">nombre de réseaux utilisables</w:t>
      </w:r>
      <w:r>
        <w:t xml:space="preserve"> = 2^n – 2 = 2^3 - 2 = 8 - 2 = 6</w:t>
      </w:r>
      <w:r/>
    </w:p>
    <w:p>
      <w:pPr>
        <w:pBdr/>
        <w:spacing/>
        <w:ind/>
        <w:rPr>
          <w:highlight w:val="none"/>
        </w:rPr>
      </w:pPr>
      <w:r>
        <w:t xml:space="preserve">Les sous-réseaux correspondant à l'adresse de réseau et de diffusion ne sont pas utilisables, c'est pourquoi on fait la soustraction de 2.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814"/>
        <w:gridCol w:w="3179"/>
      </w:tblGrid>
      <w:tr>
        <w:trPr>
          <w:trHeight w:val="461"/>
        </w:trPr>
        <w:tc>
          <w:tcPr>
            <w:tcBorders/>
            <w:tcW w:w="381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Binaire</w:t>
            </w:r>
            <w:r>
              <w:rPr>
                <w:highlight w:val="none"/>
              </w:rPr>
            </w:r>
          </w:p>
        </w:tc>
        <w:tc>
          <w:tcPr>
            <w:tcBorders/>
            <w:tcW w:w="31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Affectation</w:t>
            </w:r>
            <w:r>
              <w:rPr>
                <w:highlight w:val="none"/>
              </w:rPr>
            </w:r>
          </w:p>
        </w:tc>
      </w:tr>
      <w:tr>
        <w:trPr>
          <w:trHeight w:val="461"/>
        </w:trPr>
        <w:tc>
          <w:tcPr>
            <w:tcBorders/>
            <w:tcW w:w="381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000</w:t>
            </w:r>
            <w:r>
              <w:rPr>
                <w:highlight w:val="none"/>
              </w:rPr>
            </w:r>
          </w:p>
        </w:tc>
        <w:tc>
          <w:tcPr>
            <w:tcBorders/>
            <w:tcW w:w="31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Interdit</w:t>
            </w:r>
            <w:r>
              <w:rPr>
                <w:highlight w:val="none"/>
              </w:rPr>
            </w:r>
          </w:p>
        </w:tc>
      </w:tr>
      <w:tr>
        <w:trPr>
          <w:trHeight w:val="461"/>
        </w:trPr>
        <w:tc>
          <w:tcPr>
            <w:tcBorders/>
            <w:tcW w:w="381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001</w:t>
            </w:r>
            <w:r>
              <w:rPr>
                <w:highlight w:val="none"/>
              </w:rPr>
            </w:r>
          </w:p>
        </w:tc>
        <w:tc>
          <w:tcPr>
            <w:tcBorders/>
            <w:tcW w:w="31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Gestion</w:t>
            </w:r>
            <w:r>
              <w:rPr>
                <w:highlight w:val="none"/>
              </w:rPr>
            </w:r>
          </w:p>
        </w:tc>
      </w:tr>
      <w:tr>
        <w:trPr>
          <w:trHeight w:val="461"/>
        </w:trPr>
        <w:tc>
          <w:tcPr>
            <w:tcBorders/>
            <w:tcW w:w="381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010</w:t>
            </w:r>
            <w:r>
              <w:rPr>
                <w:highlight w:val="none"/>
              </w:rPr>
            </w:r>
          </w:p>
        </w:tc>
        <w:tc>
          <w:tcPr>
            <w:tcBorders/>
            <w:tcW w:w="31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Ressources Humaines</w:t>
            </w:r>
            <w:r>
              <w:rPr>
                <w:highlight w:val="none"/>
              </w:rPr>
            </w:r>
          </w:p>
        </w:tc>
      </w:tr>
      <w:tr>
        <w:trPr>
          <w:trHeight w:val="461"/>
        </w:trPr>
        <w:tc>
          <w:tcPr>
            <w:tcBorders/>
            <w:tcW w:w="381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011</w:t>
            </w:r>
            <w:r>
              <w:rPr>
                <w:highlight w:val="none"/>
              </w:rPr>
            </w:r>
          </w:p>
        </w:tc>
        <w:tc>
          <w:tcPr>
            <w:tcBorders/>
            <w:tcW w:w="31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Recherche &amp; Développement</w:t>
            </w:r>
            <w:r>
              <w:rPr>
                <w:highlight w:val="none"/>
              </w:rPr>
            </w:r>
          </w:p>
        </w:tc>
      </w:tr>
      <w:tr>
        <w:trPr>
          <w:trHeight w:val="461"/>
        </w:trPr>
        <w:tc>
          <w:tcPr>
            <w:tcBorders/>
            <w:tcW w:w="381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100</w:t>
            </w:r>
            <w:r>
              <w:rPr>
                <w:highlight w:val="none"/>
              </w:rPr>
            </w:r>
          </w:p>
        </w:tc>
        <w:tc>
          <w:tcPr>
            <w:tcBorders/>
            <w:tcW w:w="31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Marketing</w:t>
            </w:r>
            <w:r>
              <w:rPr>
                <w:highlight w:val="none"/>
              </w:rPr>
            </w:r>
          </w:p>
        </w:tc>
      </w:tr>
      <w:tr>
        <w:trPr>
          <w:trHeight w:val="461"/>
        </w:trPr>
        <w:tc>
          <w:tcPr>
            <w:tcBorders/>
            <w:tcW w:w="381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101</w:t>
            </w:r>
            <w:r>
              <w:rPr>
                <w:highlight w:val="none"/>
              </w:rPr>
            </w:r>
          </w:p>
        </w:tc>
        <w:tc>
          <w:tcPr>
            <w:tcBorders/>
            <w:tcW w:w="317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Production</w:t>
            </w:r>
            <w:r>
              <w:rPr>
                <w:highlight w:val="none"/>
              </w:rPr>
            </w:r>
          </w:p>
        </w:tc>
      </w:tr>
      <w:tr>
        <w:trPr>
          <w:trHeight w:val="461"/>
        </w:trPr>
        <w:tc>
          <w:tcPr>
            <w:tcBorders/>
            <w:tcW w:w="381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110</w:t>
            </w:r>
            <w:r>
              <w:rPr>
                <w:highlight w:val="none"/>
              </w:rPr>
            </w:r>
          </w:p>
        </w:tc>
        <w:tc>
          <w:tcPr>
            <w:tcBorders/>
            <w:tcW w:w="31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Usage futur</w:t>
            </w:r>
            <w:r>
              <w:rPr>
                <w:highlight w:val="none"/>
              </w:rPr>
            </w:r>
          </w:p>
        </w:tc>
      </w:tr>
      <w:tr>
        <w:trPr>
          <w:trHeight w:val="461"/>
        </w:trPr>
        <w:tc>
          <w:tcPr>
            <w:tcBorders/>
            <w:tcW w:w="3814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111</w:t>
            </w:r>
            <w:r>
              <w:rPr>
                <w:highlight w:val="none"/>
              </w:rPr>
            </w:r>
          </w:p>
        </w:tc>
        <w:tc>
          <w:tcPr>
            <w:tcBorders/>
            <w:tcW w:w="31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Interdit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2024-10-07T09:07:09Z</dcterms:modified>
</cp:coreProperties>
</file>