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Университет ИТМО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Кафедра ВТ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="Calibri" w:hAnsi="Calibri" w:asciiTheme="majorHAnsi" w:hAnsiTheme="majorHAnsi"/>
          <w:sz w:val="32"/>
          <w:szCs w:val="32"/>
        </w:rPr>
        <w:t>Лабораторная работа №1 по дисциплине</w:t>
      </w:r>
    </w:p>
    <w:p>
      <w:pPr>
        <w:pStyle w:val="Normal"/>
        <w:spacing w:lineRule="auto" w:line="240"/>
        <w:jc w:val="center"/>
        <w:rPr/>
      </w:pPr>
      <w:r>
        <w:rPr>
          <w:rFonts w:ascii="Calibri" w:hAnsi="Calibri" w:asciiTheme="majorHAnsi" w:hAnsiTheme="majorHAnsi"/>
          <w:sz w:val="32"/>
          <w:szCs w:val="32"/>
        </w:rPr>
        <w:t>«</w:t>
      </w:r>
      <w:bookmarkStart w:id="0" w:name="yui_patched_v3_11_0_1_1418938945588_784"/>
      <w:bookmarkEnd w:id="0"/>
      <w:r>
        <w:rPr>
          <w:rFonts w:ascii="Calibri" w:hAnsi="Calibri" w:asciiTheme="majorHAnsi" w:hAnsiTheme="majorHAnsi"/>
          <w:sz w:val="32"/>
          <w:szCs w:val="32"/>
        </w:rPr>
        <w:t>Тестирование программного обеспечения»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ind w:left="6377" w:hanging="0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Выполнил:</w:t>
      </w:r>
    </w:p>
    <w:p>
      <w:pPr>
        <w:pStyle w:val="Normal"/>
        <w:spacing w:lineRule="auto" w:line="240"/>
        <w:ind w:left="6377" w:hanging="0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Фомин Р.В</w:t>
      </w:r>
    </w:p>
    <w:p>
      <w:pPr>
        <w:pStyle w:val="Normal"/>
        <w:spacing w:lineRule="auto" w:line="240"/>
        <w:ind w:left="6377" w:hanging="0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группа P3301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Санкт-Петербург</w:t>
      </w:r>
      <w:r>
        <w:rPr>
          <w:rFonts w:ascii="Calibri" w:hAnsi="Calibri" w:asciiTheme="majorHAnsi" w:hAnsiTheme="majorHAnsi"/>
          <w:sz w:val="28"/>
          <w:szCs w:val="28"/>
          <w:lang w:val="ru-RU"/>
        </w:rPr>
        <w:t xml:space="preserve"> - </w:t>
      </w:r>
      <w:r>
        <w:rPr>
          <w:rFonts w:ascii="Calibri" w:hAnsi="Calibri" w:asciiTheme="majorHAnsi" w:hAnsiTheme="majorHAnsi"/>
          <w:sz w:val="28"/>
          <w:szCs w:val="28"/>
        </w:rPr>
        <w:t>2018</w:t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3. Сформировать доменную модель для заданного текста.  Разработать тестовое покрытие для данной доменной модели</w:t>
      </w:r>
    </w:p>
    <w:p>
      <w:pPr>
        <w:pStyle w:val="Normal"/>
        <w:spacing w:lineRule="auto" w:line="259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Вариант 1004.</w:t>
      </w:r>
    </w:p>
    <w:p>
      <w:pPr>
        <w:pStyle w:val="Normal"/>
        <w:spacing w:lineRule="auto" w:line="259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1. Функция arccos(x)</w:t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2. Программный модуль для сортировки массива подсчетом</w:t>
      </w:r>
    </w:p>
    <w:p>
      <w:pPr>
        <w:pStyle w:val="Normal"/>
        <w:spacing w:lineRule="auto" w:line="259"/>
        <w:rPr/>
      </w:pPr>
      <w:r>
        <w:rPr>
          <w:rFonts w:ascii="Calibri" w:hAnsi="Calibri" w:asciiTheme="majorHAnsi" w:hAnsiTheme="majorHAnsi"/>
        </w:rPr>
        <w:t>3. Описание предметной области:</w:t>
      </w:r>
    </w:p>
    <w:p>
      <w:pPr>
        <w:pStyle w:val="Normal"/>
        <w:spacing w:lineRule="auto" w:line="259"/>
        <w:rPr/>
      </w:pPr>
      <w:r>
        <w:rPr>
          <w:rFonts w:ascii="FreeMono" w:hAnsi="FreeMono"/>
        </w:rPr>
        <w:t>« Форд подскочил к пультам; он смог догадаться о назначении некоторых рукояток и схватился за них. Корабль затрясло оттого, что его двигатели с визгом начали толкать его одновременно во всех направлениях. Форд отпустил половину рукояток и корабль, описав крутую дугу, развернулся кругом и направился навстречу ракетам. »</w:t>
      </w:r>
    </w:p>
    <w:p>
      <w:pPr>
        <w:pStyle w:val="Normal"/>
        <w:spacing w:lineRule="auto" w:line="259"/>
        <w:rPr>
          <w:rFonts w:ascii="FreeMono" w:hAnsi="FreeMono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59690</wp:posOffset>
            </wp:positionV>
            <wp:extent cx="2381250" cy="3571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>1.</w:t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313690</wp:posOffset>
            </wp:positionV>
            <wp:extent cx="5731510" cy="24911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>2</w:t>
      </w:r>
      <w:r>
        <w:rPr>
          <w:rFonts w:ascii="Calibri" w:hAnsi="Calibri" w:asciiTheme="majorHAnsi" w:hAnsiTheme="majorHAnsi"/>
        </w:rPr>
        <w:t>.</w:t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>
          <w:rFonts w:ascii="Calibri" w:hAnsi="Calibri" w:asciiTheme="majorHAnsi" w:hAnsiTheme="majorHAnsi"/>
        </w:rPr>
      </w:pPr>
      <w:r>
        <w:rPr/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3. </w:t>
      </w:r>
    </w:p>
    <w:p>
      <w:pPr>
        <w:pStyle w:val="Normal"/>
        <w:rPr>
          <w:rFonts w:ascii="Calibri" w:hAnsi="Calibri" w:asciiTheme="majorHAnsi" w:hAnsiTheme="majorHAnsi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585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8069d"/>
    <w:pPr>
      <w:spacing w:line="240" w:lineRule="auto"/>
    </w:pPr>
    <w:rPr>
      <w:rFonts w:asciiTheme="minorHAnsi" w:hAnsiTheme="minorHAnsi" w:eastAsiaTheme="minorHAnsi" w:cstheme="minorBidi"/>
      <w:lang w:val="ru-RU" w:eastAsia="en-US"/>
      <w:color w:val="aut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LibreOffice/5.1.6.2$Linux_X86_64 LibreOffice_project/10m0$Build-2</Application>
  <Pages>3</Pages>
  <Words>147</Words>
  <Characters>988</Characters>
  <CharactersWithSpaces>1123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2018-03-23T14:29:00Z</dcterms:created>
  <dc:creator/>
  <dc:description/>
  <dc:language>ru-RU</dc:language>
  <cp:lastModifiedBy/>
  <dcterms:modified xsi:type="dcterms:W3CDTF">2018-03-29T23:48:16Z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