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1-Accent1"/>
        <w:tblW w:w="0" w:type="auto"/>
        <w:tblLook w:val="04A0" w:firstRow="1" w:lastRow="0" w:firstColumn="1" w:lastColumn="0" w:noHBand="0" w:noVBand="1"/>
      </w:tblPr>
      <w:tblGrid>
        <w:gridCol w:w="4788"/>
        <w:gridCol w:w="4788"/>
      </w:tblGrid>
      <w:tr xmlns:wp14="http://schemas.microsoft.com/office/word/2010/wordml" w:rsidR="00592C64" w:rsidTr="505BCB17" w14:paraId="672F6D42"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Mar/>
          </w:tcPr>
          <w:p w:rsidR="00592C64" w:rsidP="00592C64" w:rsidRDefault="00592C64" w14:paraId="0CEB4B25" wp14:textId="77777777">
            <w:pPr>
              <w:jc w:val="center"/>
            </w:pPr>
            <w:r>
              <w:t>Term</w:t>
            </w:r>
          </w:p>
        </w:tc>
        <w:tc>
          <w:tcPr>
            <w:cnfStyle w:val="000000000000" w:firstRow="0" w:lastRow="0" w:firstColumn="0" w:lastColumn="0" w:oddVBand="0" w:evenVBand="0" w:oddHBand="0" w:evenHBand="0" w:firstRowFirstColumn="0" w:firstRowLastColumn="0" w:lastRowFirstColumn="0" w:lastRowLastColumn="0"/>
            <w:tcW w:w="4788" w:type="dxa"/>
            <w:tcMar/>
          </w:tcPr>
          <w:p w:rsidR="00592C64" w:rsidP="00592C64" w:rsidRDefault="00592C64" w14:paraId="31FF54C8" wp14:textId="77777777">
            <w:pPr>
              <w:jc w:val="center"/>
              <w:cnfStyle w:val="100000000000" w:firstRow="1" w:lastRow="0" w:firstColumn="0" w:lastColumn="0" w:oddVBand="0" w:evenVBand="0" w:oddHBand="0" w:evenHBand="0" w:firstRowFirstColumn="0" w:firstRowLastColumn="0" w:lastRowFirstColumn="0" w:lastRowLastColumn="0"/>
            </w:pPr>
            <w:r>
              <w:t>Description</w:t>
            </w:r>
          </w:p>
        </w:tc>
      </w:tr>
      <w:tr xmlns:wp14="http://schemas.microsoft.com/office/word/2010/wordml" w:rsidR="00592C64" w:rsidTr="505BCB17" w14:paraId="2E7871E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Mar/>
          </w:tcPr>
          <w:p w:rsidR="00592C64" w:rsidRDefault="00E3605F" w14:paraId="42AA42E2" w14:noSpellErr="1" wp14:textId="5EDB5B3E">
            <w:r w:rsidR="505BCB17">
              <w:rPr/>
              <w:t>Spring framework</w:t>
            </w:r>
          </w:p>
          <w:p w:rsidR="00E3605F" w:rsidRDefault="00E3605F" w14:paraId="672A6659" wp14:textId="77777777"/>
        </w:tc>
        <w:tc>
          <w:tcPr>
            <w:cnfStyle w:val="000000000000" w:firstRow="0" w:lastRow="0" w:firstColumn="0" w:lastColumn="0" w:oddVBand="0" w:evenVBand="0" w:oddHBand="0" w:evenHBand="0" w:firstRowFirstColumn="0" w:firstRowLastColumn="0" w:lastRowFirstColumn="0" w:lastRowLastColumn="0"/>
            <w:tcW w:w="4788" w:type="dxa"/>
            <w:tcMar/>
          </w:tcPr>
          <w:p w:rsidR="00592C64" w:rsidP="505BCB17" w:rsidRDefault="00E3605F" w14:paraId="11F9FCAF" w14:noSpellErr="1" wp14:textId="7695BD5A">
            <w:pPr>
              <w:pStyle w:val="Normal"/>
              <w:cnfStyle w:val="000000100000" w:firstRow="0" w:lastRow="0" w:firstColumn="0" w:lastColumn="0" w:oddVBand="0" w:evenVBand="0" w:oddHBand="1" w:evenHBand="0" w:firstRowFirstColumn="0" w:firstRowLastColumn="0" w:lastRowFirstColumn="0" w:lastRowLastColumn="0"/>
            </w:pPr>
            <w:r w:rsidRPr="505BCB17" w:rsidR="505BCB17">
              <w:rPr>
                <w:rFonts w:ascii="Calibri" w:hAnsi="Calibri" w:eastAsia="Calibri" w:cs="Calibri"/>
                <w:noProof w:val="0"/>
                <w:color w:val="34302D"/>
                <w:sz w:val="21"/>
                <w:szCs w:val="21"/>
                <w:lang w:val="en-US"/>
              </w:rPr>
              <w:t xml:space="preserve">The </w:t>
            </w:r>
            <w:hyperlink r:id="Rbbcdea4e6a3e4e41">
              <w:r w:rsidRPr="505BCB17" w:rsidR="505BCB17">
                <w:rPr>
                  <w:rStyle w:val="Hyperlink"/>
                  <w:rFonts w:ascii="Calibri" w:hAnsi="Calibri" w:eastAsia="Calibri" w:cs="Calibri"/>
                  <w:noProof w:val="0"/>
                  <w:color w:val="000000" w:themeColor="text1" w:themeTint="FF" w:themeShade="FF"/>
                  <w:sz w:val="21"/>
                  <w:szCs w:val="21"/>
                  <w:lang w:val="en-US"/>
                </w:rPr>
                <w:t>Spring Framework</w:t>
              </w:r>
            </w:hyperlink>
            <w:r w:rsidRPr="505BCB17" w:rsidR="505BCB17">
              <w:rPr>
                <w:rFonts w:ascii="Calibri" w:hAnsi="Calibri" w:eastAsia="Calibri" w:cs="Calibri"/>
                <w:noProof w:val="0"/>
                <w:color w:val="000000" w:themeColor="text1" w:themeTint="FF" w:themeShade="FF"/>
                <w:sz w:val="21"/>
                <w:szCs w:val="21"/>
                <w:lang w:val="en-US"/>
              </w:rPr>
              <w:t xml:space="preserve"> provides a comprehensive programming and configuration model for modern Java-based enterprise applications - on any kind of deployment platform. A key element of Spring is infrastructural support at the application level: Spring focuses on the "plumbing" of enterprise applications so that teams can focus on application-level business logic, without unnecessary ties to specific deployment environments.</w:t>
            </w:r>
          </w:p>
        </w:tc>
      </w:tr>
      <w:tr xmlns:wp14="http://schemas.microsoft.com/office/word/2010/wordml" w:rsidR="00592C64" w:rsidTr="505BCB17" w14:paraId="4D5526B5" wp14:textId="77777777">
        <w:tc>
          <w:tcPr>
            <w:cnfStyle w:val="001000000000" w:firstRow="0" w:lastRow="0" w:firstColumn="1" w:lastColumn="0" w:oddVBand="0" w:evenVBand="0" w:oddHBand="0" w:evenHBand="0" w:firstRowFirstColumn="0" w:firstRowLastColumn="0" w:lastRowFirstColumn="0" w:lastRowLastColumn="0"/>
            <w:tcW w:w="4788" w:type="dxa"/>
            <w:tcMar/>
          </w:tcPr>
          <w:p w:rsidR="00592C64" w:rsidP="505BCB17" w:rsidRDefault="00E3605F" w14:paraId="03A23E32" w14:noSpellErr="1" wp14:textId="22F69263">
            <w:pPr>
              <w:pStyle w:val="Normal"/>
              <w:bidi w:val="0"/>
              <w:spacing w:before="0" w:beforeAutospacing="off" w:after="200" w:afterAutospacing="off" w:line="276" w:lineRule="auto"/>
              <w:ind w:left="0" w:right="0"/>
              <w:jc w:val="left"/>
            </w:pPr>
            <w:r w:rsidR="505BCB17">
              <w:rPr/>
              <w:t>Spring security</w:t>
            </w:r>
          </w:p>
        </w:tc>
        <w:tc>
          <w:tcPr>
            <w:cnfStyle w:val="000000000000" w:firstRow="0" w:lastRow="0" w:firstColumn="0" w:lastColumn="0" w:oddVBand="0" w:evenVBand="0" w:oddHBand="0" w:evenHBand="0" w:firstRowFirstColumn="0" w:firstRowLastColumn="0" w:lastRowFirstColumn="0" w:lastRowLastColumn="0"/>
            <w:tcW w:w="4788" w:type="dxa"/>
            <w:tcMar/>
          </w:tcPr>
          <w:p w:rsidR="00592C64" w:rsidP="505BCB17" w:rsidRDefault="00E3605F" w14:paraId="01D00AEA" w14:noSpellErr="1" wp14:textId="1CC734F3">
            <w:pPr>
              <w:pStyle w:val="Normal"/>
              <w:cnfStyle w:val="000000000000" w:firstRow="0" w:lastRow="0" w:firstColumn="0" w:lastColumn="0" w:oddVBand="0" w:evenVBand="0" w:oddHBand="0" w:evenHBand="0" w:firstRowFirstColumn="0" w:firstRowLastColumn="0" w:lastRowFirstColumn="0" w:lastRowLastColumn="0"/>
            </w:pPr>
            <w:r w:rsidRPr="505BCB17" w:rsidR="505BCB17">
              <w:rPr>
                <w:rFonts w:ascii="Calibri" w:hAnsi="Calibri" w:eastAsia="Calibri" w:cs="Calibri"/>
                <w:noProof w:val="0"/>
                <w:color w:val="34302D"/>
                <w:sz w:val="21"/>
                <w:szCs w:val="21"/>
                <w:lang w:val="en-US"/>
              </w:rPr>
              <w:t>Spring Security is a framework that focuses on providing both authentication and authorization to Java applications. Like all Spring projects, the real power of Spring Security is found in how easily it can be extended to meet custom requirements</w:t>
            </w:r>
          </w:p>
        </w:tc>
      </w:tr>
      <w:tr xmlns:wp14="http://schemas.microsoft.com/office/word/2010/wordml" w:rsidR="00592C64" w:rsidTr="505BCB17" w14:paraId="2260713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Mar/>
          </w:tcPr>
          <w:p w:rsidR="00592C64" w:rsidRDefault="00E3605F" w14:paraId="509E7D91" w14:noSpellErr="1" wp14:textId="044BA534">
            <w:r w:rsidR="505BCB17">
              <w:rPr/>
              <w:t xml:space="preserve">Online food ordering </w:t>
            </w:r>
          </w:p>
        </w:tc>
        <w:tc>
          <w:tcPr>
            <w:cnfStyle w:val="000000000000" w:firstRow="0" w:lastRow="0" w:firstColumn="0" w:lastColumn="0" w:oddVBand="0" w:evenVBand="0" w:oddHBand="0" w:evenHBand="0" w:firstRowFirstColumn="0" w:firstRowLastColumn="0" w:lastRowFirstColumn="0" w:lastRowLastColumn="0"/>
            <w:tcW w:w="4788" w:type="dxa"/>
            <w:tcMar/>
          </w:tcPr>
          <w:p w:rsidR="00592C64" w:rsidP="505BCB17" w:rsidRDefault="00E3605F" w14:paraId="1810B185" w14:noSpellErr="1" wp14:textId="5B5C8F14">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color w:val="000000" w:themeColor="text1" w:themeTint="FF" w:themeShade="FF"/>
                <w:sz w:val="21"/>
                <w:szCs w:val="21"/>
                <w:lang w:val="en-US"/>
              </w:rPr>
            </w:pPr>
            <w:r w:rsidRPr="505BCB17" w:rsidR="505BCB17">
              <w:rPr>
                <w:rFonts w:ascii="Calibri" w:hAnsi="Calibri" w:eastAsia="Calibri" w:cs="Calibri"/>
                <w:noProof w:val="0"/>
                <w:color w:val="000000" w:themeColor="text1" w:themeTint="FF" w:themeShade="FF"/>
                <w:sz w:val="21"/>
                <w:szCs w:val="21"/>
                <w:lang w:val="en-US"/>
              </w:rPr>
              <w:t xml:space="preserve">It is a process of </w:t>
            </w:r>
            <w:r w:rsidRPr="505BCB17" w:rsidR="505BCB17">
              <w:rPr>
                <w:rFonts w:ascii="Calibri" w:hAnsi="Calibri" w:eastAsia="Calibri" w:cs="Calibri"/>
                <w:noProof w:val="0"/>
                <w:color w:val="000000" w:themeColor="text1" w:themeTint="FF" w:themeShade="FF"/>
                <w:sz w:val="21"/>
                <w:szCs w:val="21"/>
                <w:lang w:val="en-US"/>
              </w:rPr>
              <w:t>food delivery</w:t>
            </w:r>
            <w:r w:rsidRPr="505BCB17" w:rsidR="505BCB17">
              <w:rPr>
                <w:rFonts w:ascii="Calibri" w:hAnsi="Calibri" w:eastAsia="Calibri" w:cs="Calibri"/>
                <w:noProof w:val="0"/>
                <w:color w:val="000000" w:themeColor="text1" w:themeTint="FF" w:themeShade="FF"/>
                <w:sz w:val="21"/>
                <w:szCs w:val="21"/>
                <w:lang w:val="en-US"/>
              </w:rPr>
              <w:t xml:space="preserve"> or </w:t>
            </w:r>
            <w:hyperlink r:id="R9909dc8ffc7e47d6">
              <w:r w:rsidRPr="505BCB17" w:rsidR="505BCB17">
                <w:rPr>
                  <w:rStyle w:val="Hyperlink"/>
                  <w:rFonts w:ascii="Calibri" w:hAnsi="Calibri" w:eastAsia="Calibri" w:cs="Calibri"/>
                  <w:noProof w:val="0"/>
                  <w:color w:val="000000" w:themeColor="text1" w:themeTint="FF" w:themeShade="FF"/>
                  <w:sz w:val="21"/>
                  <w:szCs w:val="21"/>
                  <w:lang w:val="en-US"/>
                </w:rPr>
                <w:t>takeout</w:t>
              </w:r>
            </w:hyperlink>
            <w:r w:rsidRPr="505BCB17" w:rsidR="505BCB17">
              <w:rPr>
                <w:rFonts w:ascii="Calibri" w:hAnsi="Calibri" w:eastAsia="Calibri" w:cs="Calibri"/>
                <w:noProof w:val="0"/>
                <w:color w:val="000000" w:themeColor="text1" w:themeTint="FF" w:themeShade="FF"/>
                <w:sz w:val="21"/>
                <w:szCs w:val="21"/>
                <w:lang w:val="en-US"/>
              </w:rPr>
              <w:t xml:space="preserve"> from a local restaurant or food cooperative through a web page or </w:t>
            </w:r>
            <w:hyperlink r:id="R13d6f7b2510d4bfb">
              <w:r w:rsidRPr="505BCB17" w:rsidR="505BCB17">
                <w:rPr>
                  <w:rStyle w:val="Hyperlink"/>
                  <w:rFonts w:ascii="Calibri" w:hAnsi="Calibri" w:eastAsia="Calibri" w:cs="Calibri"/>
                  <w:noProof w:val="0"/>
                  <w:color w:val="000000" w:themeColor="text1" w:themeTint="FF" w:themeShade="FF"/>
                  <w:sz w:val="21"/>
                  <w:szCs w:val="21"/>
                  <w:lang w:val="en-US"/>
                </w:rPr>
                <w:t>app</w:t>
              </w:r>
            </w:hyperlink>
            <w:r w:rsidRPr="505BCB17" w:rsidR="505BCB17">
              <w:rPr>
                <w:rFonts w:ascii="Calibri" w:hAnsi="Calibri" w:eastAsia="Calibri" w:cs="Calibri"/>
                <w:noProof w:val="0"/>
                <w:color w:val="000000" w:themeColor="text1" w:themeTint="FF" w:themeShade="FF"/>
                <w:sz w:val="21"/>
                <w:szCs w:val="21"/>
                <w:lang w:val="en-US"/>
              </w:rPr>
              <w:t xml:space="preserve">. Much like </w:t>
            </w:r>
            <w:hyperlink r:id="R93fb82575a5a4709">
              <w:r w:rsidRPr="505BCB17" w:rsidR="505BCB17">
                <w:rPr>
                  <w:rStyle w:val="Hyperlink"/>
                  <w:rFonts w:ascii="Calibri" w:hAnsi="Calibri" w:eastAsia="Calibri" w:cs="Calibri"/>
                  <w:noProof w:val="0"/>
                  <w:color w:val="000000" w:themeColor="text1" w:themeTint="FF" w:themeShade="FF"/>
                  <w:sz w:val="21"/>
                  <w:szCs w:val="21"/>
                  <w:lang w:val="en-US"/>
                </w:rPr>
                <w:t>ordering consumer goods online</w:t>
              </w:r>
            </w:hyperlink>
            <w:r w:rsidRPr="505BCB17" w:rsidR="505BCB17">
              <w:rPr>
                <w:rFonts w:ascii="Calibri" w:hAnsi="Calibri" w:eastAsia="Calibri" w:cs="Calibri"/>
                <w:noProof w:val="0"/>
                <w:color w:val="000000" w:themeColor="text1" w:themeTint="FF" w:themeShade="FF"/>
                <w:sz w:val="21"/>
                <w:szCs w:val="21"/>
                <w:lang w:val="en-US"/>
              </w:rPr>
              <w:t xml:space="preserve">, many of these allow customers to keep accounts with them in order to make frequent ordering convenient. A customer will search for a favorite restaurant, usually filtered via </w:t>
            </w:r>
            <w:hyperlink r:id="R2370aa99405848f6">
              <w:r w:rsidRPr="505BCB17" w:rsidR="505BCB17">
                <w:rPr>
                  <w:rStyle w:val="Hyperlink"/>
                  <w:rFonts w:ascii="Calibri" w:hAnsi="Calibri" w:eastAsia="Calibri" w:cs="Calibri"/>
                  <w:noProof w:val="0"/>
                  <w:color w:val="000000" w:themeColor="text1" w:themeTint="FF" w:themeShade="FF"/>
                  <w:sz w:val="21"/>
                  <w:szCs w:val="21"/>
                  <w:lang w:val="en-US"/>
                </w:rPr>
                <w:t>type of cuisine</w:t>
              </w:r>
            </w:hyperlink>
            <w:r w:rsidRPr="505BCB17" w:rsidR="505BCB17">
              <w:rPr>
                <w:rFonts w:ascii="Calibri" w:hAnsi="Calibri" w:eastAsia="Calibri" w:cs="Calibri"/>
                <w:noProof w:val="0"/>
                <w:color w:val="000000" w:themeColor="text1" w:themeTint="FF" w:themeShade="FF"/>
                <w:sz w:val="21"/>
                <w:szCs w:val="21"/>
                <w:lang w:val="en-US"/>
              </w:rPr>
              <w:t xml:space="preserve"> and choose from available </w:t>
            </w:r>
            <w:r w:rsidRPr="505BCB17" w:rsidR="505BCB17">
              <w:rPr>
                <w:rFonts w:ascii="Calibri" w:hAnsi="Calibri" w:eastAsia="Calibri" w:cs="Calibri"/>
                <w:noProof w:val="0"/>
                <w:color w:val="000000" w:themeColor="text1" w:themeTint="FF" w:themeShade="FF"/>
                <w:sz w:val="21"/>
                <w:szCs w:val="21"/>
                <w:lang w:val="en-US"/>
              </w:rPr>
              <w:t>items</w:t>
            </w:r>
            <w:r w:rsidRPr="505BCB17" w:rsidR="505BCB17">
              <w:rPr>
                <w:rFonts w:ascii="Calibri" w:hAnsi="Calibri" w:eastAsia="Calibri" w:cs="Calibri"/>
                <w:noProof w:val="0"/>
                <w:color w:val="000000" w:themeColor="text1" w:themeTint="FF" w:themeShade="FF"/>
                <w:sz w:val="21"/>
                <w:szCs w:val="21"/>
                <w:lang w:val="en-US"/>
              </w:rPr>
              <w:t xml:space="preserve"> and</w:t>
            </w:r>
            <w:r w:rsidRPr="505BCB17" w:rsidR="505BCB17">
              <w:rPr>
                <w:rFonts w:ascii="Calibri" w:hAnsi="Calibri" w:eastAsia="Calibri" w:cs="Calibri"/>
                <w:noProof w:val="0"/>
                <w:color w:val="000000" w:themeColor="text1" w:themeTint="FF" w:themeShade="FF"/>
                <w:sz w:val="21"/>
                <w:szCs w:val="21"/>
                <w:lang w:val="en-US"/>
              </w:rPr>
              <w:t xml:space="preserve"> choose delivery or pick-up. </w:t>
            </w:r>
          </w:p>
        </w:tc>
      </w:tr>
      <w:tr xmlns:wp14="http://schemas.microsoft.com/office/word/2010/wordml" w:rsidR="00592C64" w:rsidTr="505BCB17" w14:paraId="34ACA23F" wp14:textId="77777777">
        <w:tc>
          <w:tcPr>
            <w:cnfStyle w:val="001000000000" w:firstRow="0" w:lastRow="0" w:firstColumn="1" w:lastColumn="0" w:oddVBand="0" w:evenVBand="0" w:oddHBand="0" w:evenHBand="0" w:firstRowFirstColumn="0" w:firstRowLastColumn="0" w:lastRowFirstColumn="0" w:lastRowLastColumn="0"/>
            <w:tcW w:w="4788" w:type="dxa"/>
            <w:tcMar/>
          </w:tcPr>
          <w:p w:rsidR="00592C64" w:rsidRDefault="00B42938" w14:paraId="11EC2346" w14:noSpellErr="1" wp14:textId="62ACBEC3"/>
        </w:tc>
        <w:tc>
          <w:tcPr>
            <w:cnfStyle w:val="000000000000" w:firstRow="0" w:lastRow="0" w:firstColumn="0" w:lastColumn="0" w:oddVBand="0" w:evenVBand="0" w:oddHBand="0" w:evenHBand="0" w:firstRowFirstColumn="0" w:firstRowLastColumn="0" w:lastRowFirstColumn="0" w:lastRowLastColumn="0"/>
            <w:tcW w:w="4788" w:type="dxa"/>
            <w:tcMar/>
          </w:tcPr>
          <w:p w:rsidR="00592C64" w:rsidRDefault="00B42938" w14:paraId="1DADEF04" w14:noSpellErr="1" wp14:textId="5C93365A">
            <w:pPr>
              <w:cnfStyle w:val="000000000000" w:firstRow="0" w:lastRow="0" w:firstColumn="0" w:lastColumn="0" w:oddVBand="0" w:evenVBand="0" w:oddHBand="0" w:evenHBand="0" w:firstRowFirstColumn="0" w:firstRowLastColumn="0" w:lastRowFirstColumn="0" w:lastRowLastColumn="0"/>
            </w:pPr>
            <w:bookmarkStart w:name="_GoBack" w:id="0"/>
            <w:bookmarkEnd w:id="0"/>
          </w:p>
        </w:tc>
      </w:tr>
      <w:tr xmlns:wp14="http://schemas.microsoft.com/office/word/2010/wordml" w:rsidR="00005977" w:rsidTr="505BCB17" w14:paraId="056A7B0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Mar/>
          </w:tcPr>
          <w:p w:rsidR="00005977" w:rsidRDefault="00005977" w14:paraId="5B88F2F2" w14:noSpellErr="1" wp14:textId="0FD532F5">
            <w:bookmarkStart w:name="OS" w:id="1"/>
            <w:bookmarkEnd w:id="1"/>
          </w:p>
        </w:tc>
        <w:tc>
          <w:tcPr>
            <w:cnfStyle w:val="000000000000" w:firstRow="0" w:lastRow="0" w:firstColumn="0" w:lastColumn="0" w:oddVBand="0" w:evenVBand="0" w:oddHBand="0" w:evenHBand="0" w:firstRowFirstColumn="0" w:firstRowLastColumn="0" w:lastRowFirstColumn="0" w:lastRowLastColumn="0"/>
            <w:tcW w:w="4788" w:type="dxa"/>
            <w:tcMar/>
          </w:tcPr>
          <w:p w:rsidR="00005977" w:rsidRDefault="00005977" w14:paraId="7EE08FD0" w14:noSpellErr="1" wp14:textId="2D78BBAD">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005977" w:rsidTr="505BCB17" w14:paraId="1B7892CB" wp14:textId="77777777">
        <w:tc>
          <w:tcPr>
            <w:cnfStyle w:val="001000000000" w:firstRow="0" w:lastRow="0" w:firstColumn="1" w:lastColumn="0" w:oddVBand="0" w:evenVBand="0" w:oddHBand="0" w:evenHBand="0" w:firstRowFirstColumn="0" w:firstRowLastColumn="0" w:lastRowFirstColumn="0" w:lastRowLastColumn="0"/>
            <w:tcW w:w="4788" w:type="dxa"/>
            <w:tcMar/>
          </w:tcPr>
          <w:p w:rsidR="00005977" w:rsidRDefault="00AE1CC1" w14:paraId="0BDAF104" w14:noSpellErr="1" wp14:textId="021E8C15">
            <w:bookmarkStart w:name="API" w:id="2"/>
            <w:bookmarkEnd w:id="2"/>
          </w:p>
        </w:tc>
        <w:tc>
          <w:tcPr>
            <w:cnfStyle w:val="000000000000" w:firstRow="0" w:lastRow="0" w:firstColumn="0" w:lastColumn="0" w:oddVBand="0" w:evenVBand="0" w:oddHBand="0" w:evenHBand="0" w:firstRowFirstColumn="0" w:firstRowLastColumn="0" w:lastRowFirstColumn="0" w:lastRowLastColumn="0"/>
            <w:tcW w:w="4788" w:type="dxa"/>
            <w:tcMar/>
          </w:tcPr>
          <w:p w:rsidR="00005977" w:rsidRDefault="00AE1CC1" w14:paraId="79278C37" w14:noSpellErr="1" wp14:textId="0789B2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005977" w:rsidTr="505BCB17" w14:paraId="0A37501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Mar/>
          </w:tcPr>
          <w:p w:rsidR="00005977" w:rsidRDefault="00005977" w14:paraId="5DAB6C7B" wp14:textId="77777777"/>
        </w:tc>
        <w:tc>
          <w:tcPr>
            <w:cnfStyle w:val="000000000000" w:firstRow="0" w:lastRow="0" w:firstColumn="0" w:lastColumn="0" w:oddVBand="0" w:evenVBand="0" w:oddHBand="0" w:evenHBand="0" w:firstRowFirstColumn="0" w:firstRowLastColumn="0" w:lastRowFirstColumn="0" w:lastRowLastColumn="0"/>
            <w:tcW w:w="4788" w:type="dxa"/>
            <w:tcMar/>
          </w:tcPr>
          <w:p w:rsidR="00005977" w:rsidRDefault="00005977" w14:paraId="02EB378F"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005977" w:rsidTr="505BCB17" w14:paraId="6A05A809" wp14:textId="77777777">
        <w:tc>
          <w:tcPr>
            <w:cnfStyle w:val="001000000000" w:firstRow="0" w:lastRow="0" w:firstColumn="1" w:lastColumn="0" w:oddVBand="0" w:evenVBand="0" w:oddHBand="0" w:evenHBand="0" w:firstRowFirstColumn="0" w:firstRowLastColumn="0" w:lastRowFirstColumn="0" w:lastRowLastColumn="0"/>
            <w:tcW w:w="4788" w:type="dxa"/>
            <w:tcMar/>
          </w:tcPr>
          <w:p w:rsidR="00005977" w:rsidRDefault="00005977" w14:paraId="5A39BBE3" wp14:textId="77777777"/>
        </w:tc>
        <w:tc>
          <w:tcPr>
            <w:cnfStyle w:val="000000000000" w:firstRow="0" w:lastRow="0" w:firstColumn="0" w:lastColumn="0" w:oddVBand="0" w:evenVBand="0" w:oddHBand="0" w:evenHBand="0" w:firstRowFirstColumn="0" w:firstRowLastColumn="0" w:lastRowFirstColumn="0" w:lastRowLastColumn="0"/>
            <w:tcW w:w="4788" w:type="dxa"/>
            <w:tcMar/>
          </w:tcPr>
          <w:p w:rsidR="00005977" w:rsidRDefault="00005977" w14:paraId="41C8F396"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005977" w:rsidTr="505BCB17" w14:paraId="72A3D3E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Mar/>
          </w:tcPr>
          <w:p w:rsidR="00005977" w:rsidRDefault="00005977" w14:paraId="0D0B940D" wp14:textId="77777777"/>
        </w:tc>
        <w:tc>
          <w:tcPr>
            <w:cnfStyle w:val="000000000000" w:firstRow="0" w:lastRow="0" w:firstColumn="0" w:lastColumn="0" w:oddVBand="0" w:evenVBand="0" w:oddHBand="0" w:evenHBand="0" w:firstRowFirstColumn="0" w:firstRowLastColumn="0" w:lastRowFirstColumn="0" w:lastRowLastColumn="0"/>
            <w:tcW w:w="4788" w:type="dxa"/>
            <w:tcMar/>
          </w:tcPr>
          <w:p w:rsidR="00005977" w:rsidRDefault="00005977" w14:paraId="0E27B00A"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AE1CC1" w:rsidTr="505BCB17" w14:paraId="60061E4C" wp14:textId="77777777">
        <w:tc>
          <w:tcPr>
            <w:cnfStyle w:val="001000000000" w:firstRow="0" w:lastRow="0" w:firstColumn="1" w:lastColumn="0" w:oddVBand="0" w:evenVBand="0" w:oddHBand="0" w:evenHBand="0" w:firstRowFirstColumn="0" w:firstRowLastColumn="0" w:lastRowFirstColumn="0" w:lastRowLastColumn="0"/>
            <w:tcW w:w="4788" w:type="dxa"/>
            <w:tcMar/>
          </w:tcPr>
          <w:p w:rsidR="00AE1CC1" w:rsidRDefault="00AE1CC1" w14:paraId="44EAFD9C" wp14:textId="77777777"/>
        </w:tc>
        <w:tc>
          <w:tcPr>
            <w:cnfStyle w:val="000000000000" w:firstRow="0" w:lastRow="0" w:firstColumn="0" w:lastColumn="0" w:oddVBand="0" w:evenVBand="0" w:oddHBand="0" w:evenHBand="0" w:firstRowFirstColumn="0" w:firstRowLastColumn="0" w:lastRowFirstColumn="0" w:lastRowLastColumn="0"/>
            <w:tcW w:w="4788" w:type="dxa"/>
            <w:tcMar/>
          </w:tcPr>
          <w:p w:rsidR="00AE1CC1" w:rsidRDefault="00AE1CC1" w14:paraId="4B94D5A5"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AE1CC1" w:rsidTr="505BCB17" w14:paraId="3DEEC66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Mar/>
          </w:tcPr>
          <w:p w:rsidR="00AE1CC1" w:rsidRDefault="00AE1CC1" w14:paraId="3656B9AB" wp14:textId="77777777"/>
        </w:tc>
        <w:tc>
          <w:tcPr>
            <w:cnfStyle w:val="000000000000" w:firstRow="0" w:lastRow="0" w:firstColumn="0" w:lastColumn="0" w:oddVBand="0" w:evenVBand="0" w:oddHBand="0" w:evenHBand="0" w:firstRowFirstColumn="0" w:firstRowLastColumn="0" w:lastRowFirstColumn="0" w:lastRowLastColumn="0"/>
            <w:tcW w:w="4788" w:type="dxa"/>
            <w:tcMar/>
          </w:tcPr>
          <w:p w:rsidR="00AE1CC1" w:rsidRDefault="00AE1CC1" w14:paraId="45FB0818"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AE1CC1" w:rsidTr="505BCB17" w14:paraId="049F31CB" wp14:textId="77777777">
        <w:tc>
          <w:tcPr>
            <w:cnfStyle w:val="001000000000" w:firstRow="0" w:lastRow="0" w:firstColumn="1" w:lastColumn="0" w:oddVBand="0" w:evenVBand="0" w:oddHBand="0" w:evenHBand="0" w:firstRowFirstColumn="0" w:firstRowLastColumn="0" w:lastRowFirstColumn="0" w:lastRowLastColumn="0"/>
            <w:tcW w:w="4788" w:type="dxa"/>
            <w:tcMar/>
          </w:tcPr>
          <w:p w:rsidR="00AE1CC1" w:rsidRDefault="00AE1CC1" w14:paraId="53128261" wp14:textId="77777777"/>
        </w:tc>
        <w:tc>
          <w:tcPr>
            <w:cnfStyle w:val="000000000000" w:firstRow="0" w:lastRow="0" w:firstColumn="0" w:lastColumn="0" w:oddVBand="0" w:evenVBand="0" w:oddHBand="0" w:evenHBand="0" w:firstRowFirstColumn="0" w:firstRowLastColumn="0" w:lastRowFirstColumn="0" w:lastRowLastColumn="0"/>
            <w:tcW w:w="4788" w:type="dxa"/>
            <w:tcMar/>
          </w:tcPr>
          <w:p w:rsidR="00AE1CC1" w:rsidRDefault="00AE1CC1" w14:paraId="62486C05" wp14:textId="77777777">
            <w:pPr>
              <w:cnfStyle w:val="000000000000" w:firstRow="0" w:lastRow="0" w:firstColumn="0" w:lastColumn="0" w:oddVBand="0" w:evenVBand="0" w:oddHBand="0" w:evenHBand="0" w:firstRowFirstColumn="0" w:firstRowLastColumn="0" w:lastRowFirstColumn="0" w:lastRowLastColumn="0"/>
            </w:pPr>
          </w:p>
        </w:tc>
      </w:tr>
    </w:tbl>
    <w:p xmlns:wp14="http://schemas.microsoft.com/office/word/2010/wordml" w:rsidR="001148F0" w:rsidRDefault="00B42938" w14:paraId="4101652C" wp14:textId="77777777"/>
    <w:sectPr w:rsidR="001148F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oNotDisplayPageBoundaries/>
  <w:proofState w:spelling="clean" w:grammar="dirty"/>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64"/>
    <w:rsid w:val="00005977"/>
    <w:rsid w:val="0007707F"/>
    <w:rsid w:val="0056611F"/>
    <w:rsid w:val="00592C64"/>
    <w:rsid w:val="00AC6A6E"/>
    <w:rsid w:val="00AE1CC1"/>
    <w:rsid w:val="00B42938"/>
    <w:rsid w:val="00E3605F"/>
    <w:rsid w:val="00E93E91"/>
    <w:rsid w:val="505BC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5D91"/>
  <w15:docId w15:val="{cf4368c1-c696-469e-b002-13425669c2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92C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List1-Accent1">
    <w:name w:val="Medium List 1 Accent 1"/>
    <w:basedOn w:val="TableNormal"/>
    <w:uiPriority w:val="65"/>
    <w:rsid w:val="00592C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1">
    <w:name w:val="Medium List 1 Accent 1"/>
    <w:basedOn w:val="TableNormal"/>
    <w:uiPriority w:val="65"/>
    <w:rsid w:val="00592C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8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docs.spring.io/spring-framework/docs/current/spring-framework-reference/overview.html#overview" TargetMode="External" Id="Rbbcdea4e6a3e4e41" /><Relationship Type="http://schemas.openxmlformats.org/officeDocument/2006/relationships/hyperlink" Target="https://en.wikipedia.org/wiki/Take-out" TargetMode="External" Id="R9909dc8ffc7e47d6" /><Relationship Type="http://schemas.openxmlformats.org/officeDocument/2006/relationships/hyperlink" Target="https://en.wikipedia.org/wiki/Application_software" TargetMode="External" Id="R13d6f7b2510d4bfb" /><Relationship Type="http://schemas.openxmlformats.org/officeDocument/2006/relationships/hyperlink" Target="https://en.wikipedia.org/wiki/Online_Shop" TargetMode="External" Id="R93fb82575a5a4709" /><Relationship Type="http://schemas.openxmlformats.org/officeDocument/2006/relationships/hyperlink" Target="https://en.wikipedia.org/wiki/List_of_cuisines" TargetMode="External" Id="R2370aa99405848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Alex Roman</lastModifiedBy>
  <revision>4</revision>
  <dcterms:created xsi:type="dcterms:W3CDTF">2017-05-07T19:52:00.0000000Z</dcterms:created>
  <dcterms:modified xsi:type="dcterms:W3CDTF">2018-03-19T07:59:13.7105929Z</dcterms:modified>
</coreProperties>
</file>