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839C2" w14:textId="72FC3F3E" w:rsidR="00641B00" w:rsidRPr="00BC49CF" w:rsidRDefault="00B452A7">
      <w:pPr>
        <w:rPr>
          <w:rFonts w:ascii="Heebo" w:hAnsi="Heebo" w:cs="Heebo" w:hint="cs"/>
          <w:sz w:val="20"/>
          <w:szCs w:val="20"/>
          <w:rtl/>
        </w:rPr>
      </w:pPr>
      <w:r w:rsidRPr="00B452A7">
        <w:rPr>
          <w:rFonts w:ascii="Heebo" w:hAnsi="Heebo" w:cs="Heebo" w:hint="cs"/>
          <w:b/>
          <w:bCs/>
          <w:sz w:val="32"/>
          <w:szCs w:val="32"/>
          <w:rtl/>
        </w:rPr>
        <w:t>יצירת</w:t>
      </w:r>
      <w:r w:rsidRPr="00B452A7">
        <w:rPr>
          <w:rFonts w:ascii="Heebo" w:hAnsi="Heebo" w:cs="Heebo"/>
          <w:b/>
          <w:bCs/>
          <w:sz w:val="32"/>
          <w:szCs w:val="32"/>
          <w:rtl/>
        </w:rPr>
        <w:t xml:space="preserve"> </w:t>
      </w:r>
      <w:r w:rsidRPr="00B452A7">
        <w:rPr>
          <w:rFonts w:ascii="Heebo" w:hAnsi="Heebo" w:cs="Heebo" w:hint="cs"/>
          <w:b/>
          <w:bCs/>
          <w:sz w:val="32"/>
          <w:szCs w:val="32"/>
          <w:rtl/>
        </w:rPr>
        <w:t>לגיטימציה</w:t>
      </w:r>
      <w:r w:rsidRPr="00B452A7">
        <w:rPr>
          <w:rFonts w:ascii="Heebo" w:hAnsi="Heebo" w:cs="Heebo"/>
          <w:b/>
          <w:bCs/>
          <w:sz w:val="32"/>
          <w:szCs w:val="32"/>
          <w:rtl/>
        </w:rPr>
        <w:t xml:space="preserve"> </w:t>
      </w:r>
      <w:r w:rsidRPr="00B452A7">
        <w:rPr>
          <w:rFonts w:ascii="Heebo" w:hAnsi="Heebo" w:cs="Heebo" w:hint="cs"/>
          <w:b/>
          <w:bCs/>
          <w:sz w:val="32"/>
          <w:szCs w:val="32"/>
          <w:rtl/>
        </w:rPr>
        <w:t>ארגונית</w:t>
      </w:r>
      <w:r w:rsidRPr="00B452A7">
        <w:rPr>
          <w:rFonts w:ascii="Heebo" w:hAnsi="Heebo" w:cs="Heebo"/>
          <w:b/>
          <w:bCs/>
          <w:sz w:val="32"/>
          <w:szCs w:val="32"/>
          <w:rtl/>
        </w:rPr>
        <w:t xml:space="preserve"> </w:t>
      </w:r>
      <w:r w:rsidRPr="00B452A7">
        <w:rPr>
          <w:rFonts w:ascii="Heebo" w:hAnsi="Heebo" w:cs="Heebo" w:hint="cs"/>
          <w:b/>
          <w:bCs/>
          <w:sz w:val="32"/>
          <w:szCs w:val="32"/>
          <w:rtl/>
        </w:rPr>
        <w:t>לקידום</w:t>
      </w:r>
      <w:r w:rsidRPr="00B452A7">
        <w:rPr>
          <w:rFonts w:ascii="Heebo" w:hAnsi="Heebo" w:cs="Heebo"/>
          <w:b/>
          <w:bCs/>
          <w:sz w:val="32"/>
          <w:szCs w:val="32"/>
          <w:rtl/>
        </w:rPr>
        <w:t xml:space="preserve"> </w:t>
      </w:r>
      <w:r w:rsidRPr="00B452A7">
        <w:rPr>
          <w:rFonts w:ascii="Heebo" w:hAnsi="Heebo" w:cs="Heebo" w:hint="cs"/>
          <w:b/>
          <w:bCs/>
          <w:sz w:val="32"/>
          <w:szCs w:val="32"/>
          <w:rtl/>
        </w:rPr>
        <w:t>דמוקרטיה</w:t>
      </w:r>
      <w:r w:rsidRPr="00B452A7">
        <w:rPr>
          <w:rFonts w:ascii="Heebo" w:hAnsi="Heebo" w:cs="Heebo"/>
          <w:b/>
          <w:bCs/>
          <w:sz w:val="32"/>
          <w:szCs w:val="32"/>
          <w:rtl/>
        </w:rPr>
        <w:t xml:space="preserve"> </w:t>
      </w:r>
      <w:r w:rsidRPr="00B452A7">
        <w:rPr>
          <w:rFonts w:ascii="Heebo" w:hAnsi="Heebo" w:cs="Heebo" w:hint="cs"/>
          <w:b/>
          <w:bCs/>
          <w:sz w:val="32"/>
          <w:szCs w:val="32"/>
          <w:rtl/>
        </w:rPr>
        <w:t>ליברלית</w:t>
      </w:r>
      <w:r w:rsidRPr="00B452A7">
        <w:rPr>
          <w:rFonts w:ascii="Heebo" w:hAnsi="Heebo" w:cs="Heebo"/>
          <w:b/>
          <w:bCs/>
          <w:sz w:val="32"/>
          <w:szCs w:val="32"/>
          <w:rtl/>
        </w:rPr>
        <w:t xml:space="preserve"> </w:t>
      </w:r>
      <w:r w:rsidRPr="00B452A7">
        <w:rPr>
          <w:rFonts w:ascii="Heebo" w:hAnsi="Heebo" w:cs="Heebo" w:hint="cs"/>
          <w:b/>
          <w:bCs/>
          <w:sz w:val="32"/>
          <w:szCs w:val="32"/>
          <w:rtl/>
        </w:rPr>
        <w:t>ברשות</w:t>
      </w:r>
      <w:r w:rsidR="00641B00" w:rsidRPr="00BC49CF">
        <w:rPr>
          <w:rFonts w:ascii="Heebo" w:hAnsi="Heebo" w:cs="Heebo" w:hint="cs"/>
          <w:sz w:val="20"/>
          <w:szCs w:val="20"/>
          <w:rtl/>
        </w:rPr>
        <w:t xml:space="preserve"> </w:t>
      </w:r>
    </w:p>
    <w:p w14:paraId="474BC371" w14:textId="77777777" w:rsidR="00641B00" w:rsidRPr="00BC49CF" w:rsidRDefault="00641B00">
      <w:pPr>
        <w:rPr>
          <w:rFonts w:ascii="Heebo" w:hAnsi="Heebo" w:cs="Heebo" w:hint="cs"/>
          <w:sz w:val="20"/>
          <w:szCs w:val="20"/>
          <w:rtl/>
        </w:rPr>
      </w:pPr>
    </w:p>
    <w:p w14:paraId="45DEEE1D" w14:textId="2520E2A9" w:rsidR="00641B00" w:rsidRPr="00BC49CF" w:rsidRDefault="00641B00">
      <w:pPr>
        <w:rPr>
          <w:rFonts w:ascii="Heebo" w:hAnsi="Heebo" w:cs="Heebo" w:hint="cs"/>
          <w:b/>
          <w:bCs/>
          <w:sz w:val="20"/>
          <w:szCs w:val="20"/>
          <w:rtl/>
        </w:rPr>
      </w:pPr>
      <w:r w:rsidRPr="00BC49CF">
        <w:rPr>
          <w:rFonts w:ascii="Heebo" w:hAnsi="Heebo" w:cs="Heebo" w:hint="cs"/>
          <w:b/>
          <w:bCs/>
          <w:sz w:val="20"/>
          <w:szCs w:val="20"/>
          <w:rtl/>
        </w:rPr>
        <w:t xml:space="preserve">רקע </w:t>
      </w:r>
    </w:p>
    <w:p w14:paraId="7B3D8C23" w14:textId="77777777" w:rsidR="00B452A7" w:rsidRDefault="00B452A7" w:rsidP="00B452A7">
      <w:pPr>
        <w:rPr>
          <w:rFonts w:ascii="Heebo" w:hAnsi="Heebo" w:cs="Heebo"/>
          <w:sz w:val="20"/>
          <w:szCs w:val="20"/>
          <w:rtl/>
        </w:rPr>
      </w:pPr>
      <w:r w:rsidRPr="00B452A7">
        <w:rPr>
          <w:rFonts w:ascii="Heebo" w:hAnsi="Heebo" w:cs="Heebo"/>
          <w:sz w:val="20"/>
          <w:szCs w:val="20"/>
          <w:rtl/>
        </w:rPr>
        <w:t>שינוי תרבות ארגונית אינו מתרחש באמצעות הצהרה בלבד, אלא דורש יצירת מכלול פעולות המבטאות מחויבות ארגונית, מעניקות לגיטימציה לעיסוק בנושא ומייצרות תחושת ביטחון בקרב בעלי התפקידים. על מנת להטמיע תפיסה של קידום דמוקרטיה ליברלית ברשות, יש לפעול במקביל במספר רבדים: להצהיר על חשיבות הנושא כחלק מתפיסת העבודה הרשותית, ליצור הזדמנויות מעשיות לפעולה, להעניק כלים מקצועיים ולספק מעטפת תמיכה וגיבוי לעובדים הפועלים בתחום. במסגרת זו ניתן לפתח מנגנונים כגון קולות קוראים ליוזמות דמוקרטיות, הכשרות וסמינרים לעובדי הרשות, וכן מנגנוני ייעוץ וליווי משפטי שיאפשרו לעובדים לפעול בביטחון גם במצבים של ביקורת ציבורית או מחלוקת. שילוב בין הכרה, הכשרה וגיבוי ארגוני יהפוך את קידום הדמוקרטיה הליברלית מערך הצהרתי לעיקרון פעולה המשולב בעבודת הרשות ובשירות לתושב</w:t>
      </w:r>
      <w:r w:rsidRPr="00B452A7">
        <w:rPr>
          <w:rFonts w:ascii="Heebo" w:hAnsi="Heebo" w:cs="Heebo"/>
          <w:sz w:val="20"/>
          <w:szCs w:val="20"/>
        </w:rPr>
        <w:t>.</w:t>
      </w:r>
    </w:p>
    <w:p w14:paraId="43B1770C" w14:textId="77777777" w:rsidR="00B452A7" w:rsidRDefault="00B452A7" w:rsidP="00B452A7">
      <w:pPr>
        <w:rPr>
          <w:rFonts w:ascii="Heebo" w:hAnsi="Heebo" w:cs="Heebo"/>
          <w:sz w:val="20"/>
          <w:szCs w:val="20"/>
          <w:rtl/>
        </w:rPr>
      </w:pPr>
    </w:p>
    <w:p w14:paraId="2F1873E1" w14:textId="56843F12" w:rsidR="00B452A7" w:rsidRDefault="00B452A7" w:rsidP="00B452A7">
      <w:pPr>
        <w:rPr>
          <w:rFonts w:ascii="Heebo" w:hAnsi="Heebo" w:cs="Heebo"/>
          <w:sz w:val="20"/>
          <w:szCs w:val="20"/>
          <w:rtl/>
        </w:rPr>
      </w:pPr>
      <w:r w:rsidRPr="00B452A7">
        <w:rPr>
          <w:rFonts w:ascii="Heebo" w:hAnsi="Heebo" w:cs="Heebo" w:hint="cs"/>
          <w:b/>
          <w:bCs/>
          <w:rtl/>
        </w:rPr>
        <w:t>אפשרויות לקידום הלגיטימציה הארגונית</w:t>
      </w:r>
      <w:r>
        <w:rPr>
          <w:rFonts w:ascii="Heebo" w:hAnsi="Heebo" w:cs="Heebo"/>
          <w:sz w:val="20"/>
          <w:szCs w:val="20"/>
          <w:rtl/>
        </w:rPr>
        <w:br/>
      </w:r>
    </w:p>
    <w:p w14:paraId="6DC02EB6" w14:textId="77777777" w:rsidR="00B452A7" w:rsidRPr="00B452A7" w:rsidRDefault="00B452A7" w:rsidP="00B452A7">
      <w:pPr>
        <w:rPr>
          <w:rFonts w:ascii="Heebo" w:hAnsi="Heebo" w:cs="Heebo"/>
          <w:sz w:val="20"/>
          <w:szCs w:val="20"/>
        </w:rPr>
      </w:pPr>
      <w:r w:rsidRPr="00B452A7">
        <w:rPr>
          <w:rFonts w:ascii="Heebo" w:hAnsi="Heebo" w:cs="Heebo"/>
          <w:b/>
          <w:bCs/>
          <w:sz w:val="20"/>
          <w:szCs w:val="20"/>
          <w:rtl/>
        </w:rPr>
        <w:t>קול קורא ליוזמות לקידום דמוקרטיה ליברלית ברשות</w:t>
      </w:r>
    </w:p>
    <w:p w14:paraId="00CCED1D" w14:textId="77777777" w:rsidR="00B452A7" w:rsidRPr="00B452A7" w:rsidRDefault="00B452A7" w:rsidP="00B452A7">
      <w:pPr>
        <w:rPr>
          <w:rFonts w:ascii="Heebo" w:hAnsi="Heebo" w:cs="Heebo"/>
          <w:sz w:val="20"/>
          <w:szCs w:val="20"/>
        </w:rPr>
      </w:pPr>
      <w:r w:rsidRPr="00B452A7">
        <w:rPr>
          <w:rFonts w:ascii="Heebo" w:hAnsi="Heebo" w:cs="Heebo"/>
          <w:sz w:val="20"/>
          <w:szCs w:val="20"/>
          <w:rtl/>
        </w:rPr>
        <w:t>הרשות תפעיל מנגנון קבוע לעידוד, תמיכה והרחבה של יוזמות המקדמות תרבות דמוקרטית במרחב המקומי. מטרת הקול הקורא היא לאפשר ליחידות רשותיות, מוסדות חינוך, ארגוני חברה אזרחית, קבוצות תושבים וגורמים קהילתיים להציע פרויקטים המקדמים ערכים של השתתפות אזרחית, חופש ביטוי, פלורליזם, שיח בין קבוצות שונות, מעורבות קהילתית ויכולת להתמודד באופן בונה עם מחלוקות</w:t>
      </w:r>
      <w:r w:rsidRPr="00B452A7">
        <w:rPr>
          <w:rFonts w:ascii="Heebo" w:hAnsi="Heebo" w:cs="Heebo"/>
          <w:sz w:val="20"/>
          <w:szCs w:val="20"/>
        </w:rPr>
        <w:t>.</w:t>
      </w:r>
    </w:p>
    <w:p w14:paraId="50B121B7" w14:textId="77777777" w:rsidR="00B452A7" w:rsidRDefault="00B452A7" w:rsidP="00B452A7">
      <w:pPr>
        <w:rPr>
          <w:rFonts w:ascii="Heebo" w:hAnsi="Heebo" w:cs="Heebo"/>
          <w:sz w:val="20"/>
          <w:szCs w:val="20"/>
          <w:rtl/>
        </w:rPr>
      </w:pPr>
      <w:r w:rsidRPr="00B452A7">
        <w:rPr>
          <w:rFonts w:ascii="Heebo" w:hAnsi="Heebo" w:cs="Heebo"/>
          <w:sz w:val="20"/>
          <w:szCs w:val="20"/>
          <w:rtl/>
        </w:rPr>
        <w:t>באמצעות תמיכה תקציבית, מקצועית או ארגונית, הרשות תעודד פיתוח של פתרונות יצירתיים המותאמים לצרכים המקומיים ולמאפייני הקהילה. הקול הקורא יהווה כלי מרכזי להפיכת קידום הדמוקרטיה הליברלית מתפיסה ארגונית כללית לפעילות מעשית הנוכחת בחיי היום יום של התושבים. לצד התמיכה בפרויקטים עצמם, המנגנון יאפשר לזהות יוזמות מוצלחות, להרחיב אותן וליצור רשת של גורמים הפועלים יחד לחיזוק התרבות הדמוקרטית ברשות</w:t>
      </w:r>
      <w:r w:rsidRPr="00B452A7">
        <w:rPr>
          <w:rFonts w:ascii="Heebo" w:hAnsi="Heebo" w:cs="Heebo"/>
          <w:sz w:val="20"/>
          <w:szCs w:val="20"/>
        </w:rPr>
        <w:t>.</w:t>
      </w:r>
    </w:p>
    <w:p w14:paraId="79EED12E" w14:textId="77777777" w:rsidR="00B452A7" w:rsidRPr="00B452A7" w:rsidRDefault="00B452A7" w:rsidP="00B452A7">
      <w:pPr>
        <w:rPr>
          <w:rFonts w:ascii="Heebo" w:hAnsi="Heebo" w:cs="Heebo"/>
          <w:sz w:val="20"/>
          <w:szCs w:val="20"/>
        </w:rPr>
      </w:pPr>
    </w:p>
    <w:p w14:paraId="36673B74" w14:textId="77777777" w:rsidR="00B452A7" w:rsidRPr="00B452A7" w:rsidRDefault="00B452A7" w:rsidP="00B452A7">
      <w:pPr>
        <w:rPr>
          <w:rFonts w:ascii="Heebo" w:hAnsi="Heebo" w:cs="Heebo"/>
          <w:sz w:val="20"/>
          <w:szCs w:val="20"/>
        </w:rPr>
      </w:pPr>
      <w:r w:rsidRPr="00B452A7">
        <w:rPr>
          <w:rFonts w:ascii="Heebo" w:hAnsi="Heebo" w:cs="Heebo"/>
          <w:b/>
          <w:bCs/>
          <w:sz w:val="20"/>
          <w:szCs w:val="20"/>
          <w:rtl/>
        </w:rPr>
        <w:t>סמינר והכשרת עובדים לקידום תרבות דמוקרטית ברשות</w:t>
      </w:r>
    </w:p>
    <w:p w14:paraId="3160AB81" w14:textId="77777777" w:rsidR="00B452A7" w:rsidRPr="00B452A7" w:rsidRDefault="00B452A7" w:rsidP="00B452A7">
      <w:pPr>
        <w:rPr>
          <w:rFonts w:ascii="Heebo" w:hAnsi="Heebo" w:cs="Heebo"/>
          <w:sz w:val="20"/>
          <w:szCs w:val="20"/>
        </w:rPr>
      </w:pPr>
      <w:r w:rsidRPr="00B452A7">
        <w:rPr>
          <w:rFonts w:ascii="Heebo" w:hAnsi="Heebo" w:cs="Heebo"/>
          <w:sz w:val="20"/>
          <w:szCs w:val="20"/>
          <w:rtl/>
        </w:rPr>
        <w:t>תוכנית הכשרה רוחבית המיועדת לעובדי הרשות, מנהלים ובעלי תפקידים, במטרה ליצור שפה משותפת ולהעמיק את ההבנה של תפקיד הרשות המקומית בחיזוק הדמוקרטיה הליברלית. ההכשרה תעסוק בקשר שבין שירות ציבורי לבין ערכים דמוקרטיים, ותבחן כיצד עקרונות כמו חופש ביטוי, שוויון, פלורליזם, שקיפות, השתתפות ציבורית ושיח מכבד באים לידי ביטוי בעבודתם היומיומית של עובדי הרשות</w:t>
      </w:r>
      <w:r w:rsidRPr="00B452A7">
        <w:rPr>
          <w:rFonts w:ascii="Heebo" w:hAnsi="Heebo" w:cs="Heebo"/>
          <w:sz w:val="20"/>
          <w:szCs w:val="20"/>
        </w:rPr>
        <w:t>.</w:t>
      </w:r>
    </w:p>
    <w:p w14:paraId="64A04FF3" w14:textId="77777777" w:rsidR="00B452A7" w:rsidRPr="00B452A7" w:rsidRDefault="00B452A7" w:rsidP="00B452A7">
      <w:pPr>
        <w:rPr>
          <w:rFonts w:ascii="Heebo" w:hAnsi="Heebo" w:cs="Heebo"/>
          <w:sz w:val="20"/>
          <w:szCs w:val="20"/>
        </w:rPr>
      </w:pPr>
      <w:r w:rsidRPr="00B452A7">
        <w:rPr>
          <w:rFonts w:ascii="Heebo" w:hAnsi="Heebo" w:cs="Heebo"/>
          <w:sz w:val="20"/>
          <w:szCs w:val="20"/>
          <w:rtl/>
        </w:rPr>
        <w:t xml:space="preserve">במסגרת הסמינר יעסקו המשתתפים בדילמות מעשיות מעולם העבודה המוניציפלי, כגון ניהול שיח ציבורי מורכב, עבודה מול קהילות בעלות עמדות שונות, התמודדות עם ביקורת ציבורית ויצירת מרחבים המאפשרים לתושבים להשמיע את קולם. ההכשרה תהווה גם מהלך הצהרתי של הנהלת הרשות, המעביר </w:t>
      </w:r>
      <w:r w:rsidRPr="00B452A7">
        <w:rPr>
          <w:rFonts w:ascii="Heebo" w:hAnsi="Heebo" w:cs="Heebo"/>
          <w:sz w:val="20"/>
          <w:szCs w:val="20"/>
          <w:rtl/>
        </w:rPr>
        <w:lastRenderedPageBreak/>
        <w:t xml:space="preserve">מסר ברור כי קידום תרבות דמוקרטית הוא חלק בלתי נפרד מהמקצועיות, </w:t>
      </w:r>
      <w:proofErr w:type="spellStart"/>
      <w:r w:rsidRPr="00B452A7">
        <w:rPr>
          <w:rFonts w:ascii="Heebo" w:hAnsi="Heebo" w:cs="Heebo"/>
          <w:sz w:val="20"/>
          <w:szCs w:val="20"/>
          <w:rtl/>
        </w:rPr>
        <w:t>השירותיות</w:t>
      </w:r>
      <w:proofErr w:type="spellEnd"/>
      <w:r w:rsidRPr="00B452A7">
        <w:rPr>
          <w:rFonts w:ascii="Heebo" w:hAnsi="Heebo" w:cs="Heebo"/>
          <w:sz w:val="20"/>
          <w:szCs w:val="20"/>
          <w:rtl/>
        </w:rPr>
        <w:t xml:space="preserve"> והאחריות הציבורית של עובדי הרשות</w:t>
      </w:r>
      <w:r w:rsidRPr="00B452A7">
        <w:rPr>
          <w:rFonts w:ascii="Heebo" w:hAnsi="Heebo" w:cs="Heebo"/>
          <w:sz w:val="20"/>
          <w:szCs w:val="20"/>
        </w:rPr>
        <w:t>.</w:t>
      </w:r>
    </w:p>
    <w:p w14:paraId="7528002E" w14:textId="77777777" w:rsidR="00B452A7" w:rsidRPr="00B452A7" w:rsidRDefault="00B452A7" w:rsidP="00B452A7">
      <w:pPr>
        <w:rPr>
          <w:rFonts w:ascii="Heebo" w:hAnsi="Heebo" w:cs="Heebo"/>
          <w:sz w:val="20"/>
          <w:szCs w:val="20"/>
        </w:rPr>
      </w:pPr>
      <w:r w:rsidRPr="00B452A7">
        <w:rPr>
          <w:rFonts w:ascii="Heebo" w:hAnsi="Heebo" w:cs="Heebo"/>
          <w:b/>
          <w:bCs/>
          <w:sz w:val="20"/>
          <w:szCs w:val="20"/>
          <w:rtl/>
        </w:rPr>
        <w:t>מנגנון ייעוץ וליווי משפטי לעובדי הרשות</w:t>
      </w:r>
    </w:p>
    <w:p w14:paraId="1A9BDBED" w14:textId="77777777" w:rsidR="00B452A7" w:rsidRPr="00B452A7" w:rsidRDefault="00B452A7" w:rsidP="00B452A7">
      <w:pPr>
        <w:rPr>
          <w:rFonts w:ascii="Heebo" w:hAnsi="Heebo" w:cs="Heebo"/>
          <w:sz w:val="20"/>
          <w:szCs w:val="20"/>
        </w:rPr>
      </w:pPr>
      <w:r w:rsidRPr="00B452A7">
        <w:rPr>
          <w:rFonts w:ascii="Heebo" w:hAnsi="Heebo" w:cs="Heebo"/>
          <w:sz w:val="20"/>
          <w:szCs w:val="20"/>
          <w:rtl/>
        </w:rPr>
        <w:t>הקמת מנגנון ייעודי של ייעוץ, ליווי וגיבוי מקצועי עבור עובדי רשות המקדמים מהלכים בתחומי הדמוקרטיה הליברלית, חופש הביטוי והשתתפות הציבור. במציאות שבה עיסוק בנושאים חברתיים וציבוריים עשוי לעורר מחלוקת או ביקורת, חשוב לאפשר לבעלי תפקידים לפעול מתוך ביטחון מקצועי והבנה שיש להם גב ארגוני</w:t>
      </w:r>
      <w:r w:rsidRPr="00B452A7">
        <w:rPr>
          <w:rFonts w:ascii="Heebo" w:hAnsi="Heebo" w:cs="Heebo"/>
          <w:sz w:val="20"/>
          <w:szCs w:val="20"/>
        </w:rPr>
        <w:t>.</w:t>
      </w:r>
    </w:p>
    <w:p w14:paraId="6850C646" w14:textId="77777777" w:rsidR="00B452A7" w:rsidRPr="00B452A7" w:rsidRDefault="00B452A7" w:rsidP="00B452A7">
      <w:pPr>
        <w:rPr>
          <w:rFonts w:ascii="Heebo" w:hAnsi="Heebo" w:cs="Heebo"/>
          <w:sz w:val="20"/>
          <w:szCs w:val="20"/>
        </w:rPr>
      </w:pPr>
      <w:r w:rsidRPr="00B452A7">
        <w:rPr>
          <w:rFonts w:ascii="Heebo" w:hAnsi="Heebo" w:cs="Heebo"/>
          <w:sz w:val="20"/>
          <w:szCs w:val="20"/>
          <w:rtl/>
        </w:rPr>
        <w:t>המנגנון יאפשר לעובדים לקבל ייעוץ משפטי ומקצועי בסוגיות הנוגעות להפעלת תוכניות, ניהול מרחבי שיח, יצירת פלטפורמות ביטוי והתמודדות עם טענות או התנגדויות. לצד המענה המשפטי, המנגנון יהווה ביטוי למחויבות הנהלת הרשות להגן על עצמאותם המקצועית של עובדיה ולתמוך בפעולות המקדמות השתתפות אזרחית ושיח ציבורי פתוח, כל עוד הן נעשות בהתאם לחוק ולנהלי הרשות</w:t>
      </w:r>
      <w:r w:rsidRPr="00B452A7">
        <w:rPr>
          <w:rFonts w:ascii="Heebo" w:hAnsi="Heebo" w:cs="Heebo"/>
          <w:sz w:val="20"/>
          <w:szCs w:val="20"/>
        </w:rPr>
        <w:t>.</w:t>
      </w:r>
    </w:p>
    <w:p w14:paraId="4EB3DB7D" w14:textId="2CF5D2BF" w:rsidR="00B452A7" w:rsidRDefault="00B452A7" w:rsidP="00B452A7">
      <w:pPr>
        <w:rPr>
          <w:rFonts w:ascii="Heebo" w:hAnsi="Heebo" w:cs="Heebo"/>
          <w:sz w:val="20"/>
          <w:szCs w:val="20"/>
          <w:rtl/>
        </w:rPr>
      </w:pPr>
      <w:r w:rsidRPr="00B452A7">
        <w:rPr>
          <w:rFonts w:ascii="Heebo" w:hAnsi="Heebo" w:cs="Heebo"/>
          <w:sz w:val="20"/>
          <w:szCs w:val="20"/>
          <w:rtl/>
        </w:rPr>
        <w:t>באמצעות יצירת מעטפת של ידע, הכשרה וגיבוי, הרשות תוכל להפחית חסמים פנימיים, לעודד יוזמה בקרב עובדים ולבסס תרבות ארגונית שבה קידום דמוקרטיה ליברלית נתפס כחלק טבעי מתפקידו של השירות הציבורי</w:t>
      </w:r>
      <w:r w:rsidRPr="00B452A7">
        <w:rPr>
          <w:rFonts w:ascii="Heebo" w:hAnsi="Heebo" w:cs="Heebo"/>
          <w:sz w:val="20"/>
          <w:szCs w:val="20"/>
        </w:rPr>
        <w:t>.</w:t>
      </w:r>
    </w:p>
    <w:p w14:paraId="181FBA22" w14:textId="77777777" w:rsidR="00B452A7" w:rsidRDefault="00B452A7" w:rsidP="00B452A7">
      <w:pPr>
        <w:rPr>
          <w:rFonts w:ascii="Heebo" w:hAnsi="Heebo" w:cs="Heebo"/>
          <w:sz w:val="20"/>
          <w:szCs w:val="20"/>
          <w:rtl/>
        </w:rPr>
      </w:pPr>
    </w:p>
    <w:p w14:paraId="1CF569CA" w14:textId="77777777" w:rsidR="00B452A7" w:rsidRPr="00B452A7" w:rsidRDefault="00B452A7" w:rsidP="00B452A7">
      <w:pPr>
        <w:rPr>
          <w:rFonts w:ascii="Heebo" w:hAnsi="Heebo" w:cs="Heebo"/>
          <w:sz w:val="20"/>
          <w:szCs w:val="20"/>
        </w:rPr>
      </w:pPr>
      <w:r w:rsidRPr="00B452A7">
        <w:rPr>
          <w:rFonts w:ascii="Heebo" w:hAnsi="Heebo" w:cs="Heebo"/>
          <w:b/>
          <w:bCs/>
          <w:sz w:val="20"/>
          <w:szCs w:val="20"/>
          <w:rtl/>
        </w:rPr>
        <w:t>תחרות רשותית לפרויקטים לקידום דמוקרטיה ליברלית</w:t>
      </w:r>
    </w:p>
    <w:p w14:paraId="0DE831F1" w14:textId="77777777" w:rsidR="00B452A7" w:rsidRPr="00B452A7" w:rsidRDefault="00B452A7" w:rsidP="00B452A7">
      <w:pPr>
        <w:rPr>
          <w:rFonts w:ascii="Heebo" w:hAnsi="Heebo" w:cs="Heebo"/>
          <w:sz w:val="20"/>
          <w:szCs w:val="20"/>
        </w:rPr>
      </w:pPr>
      <w:r w:rsidRPr="00B452A7">
        <w:rPr>
          <w:rFonts w:ascii="Heebo" w:hAnsi="Heebo" w:cs="Heebo"/>
          <w:sz w:val="20"/>
          <w:szCs w:val="20"/>
          <w:rtl/>
        </w:rPr>
        <w:t xml:space="preserve">הרשות תקיים תחרות שנתית לעידוד יוזמות ופרויקטים המקדמים ערכים דמוקרטיים במרחב </w:t>
      </w:r>
      <w:proofErr w:type="spellStart"/>
      <w:r w:rsidRPr="00B452A7">
        <w:rPr>
          <w:rFonts w:ascii="Heebo" w:hAnsi="Heebo" w:cs="Heebo"/>
          <w:sz w:val="20"/>
          <w:szCs w:val="20"/>
          <w:rtl/>
        </w:rPr>
        <w:t>הרשותי</w:t>
      </w:r>
      <w:proofErr w:type="spellEnd"/>
      <w:r w:rsidRPr="00B452A7">
        <w:rPr>
          <w:rFonts w:ascii="Heebo" w:hAnsi="Heebo" w:cs="Heebo"/>
          <w:sz w:val="20"/>
          <w:szCs w:val="20"/>
          <w:rtl/>
        </w:rPr>
        <w:t xml:space="preserve"> והקהילתי. במסגרת התחרות יוזמנו יחידות רשותיות, עובדים, מוסדות חינוך ושותפים קהילתיים להציע יוזמות בתחומים כגון חופש ביטוי, השתתפות ציבורית, שיח בין קבוצות שונות, מנהיגות אזרחית וחיזוק תחושת השייכות לקהילה</w:t>
      </w:r>
      <w:r w:rsidRPr="00B452A7">
        <w:rPr>
          <w:rFonts w:ascii="Heebo" w:hAnsi="Heebo" w:cs="Heebo"/>
          <w:sz w:val="20"/>
          <w:szCs w:val="20"/>
        </w:rPr>
        <w:t>.</w:t>
      </w:r>
    </w:p>
    <w:p w14:paraId="1FD0AFF0" w14:textId="77777777" w:rsidR="00B452A7" w:rsidRDefault="00B452A7" w:rsidP="00B452A7">
      <w:pPr>
        <w:rPr>
          <w:rFonts w:ascii="Heebo" w:hAnsi="Heebo" w:cs="Heebo"/>
          <w:sz w:val="20"/>
          <w:szCs w:val="20"/>
          <w:rtl/>
        </w:rPr>
      </w:pPr>
      <w:r w:rsidRPr="00B452A7">
        <w:rPr>
          <w:rFonts w:ascii="Heebo" w:hAnsi="Heebo" w:cs="Heebo"/>
          <w:sz w:val="20"/>
          <w:szCs w:val="20"/>
          <w:rtl/>
        </w:rPr>
        <w:t xml:space="preserve">התחרות תהווה מנגנון המעניק הכרה, נראות </w:t>
      </w:r>
      <w:proofErr w:type="spellStart"/>
      <w:r w:rsidRPr="00B452A7">
        <w:rPr>
          <w:rFonts w:ascii="Heebo" w:hAnsi="Heebo" w:cs="Heebo"/>
          <w:sz w:val="20"/>
          <w:szCs w:val="20"/>
          <w:rtl/>
        </w:rPr>
        <w:t>ותמרוץ</w:t>
      </w:r>
      <w:proofErr w:type="spellEnd"/>
      <w:r w:rsidRPr="00B452A7">
        <w:rPr>
          <w:rFonts w:ascii="Heebo" w:hAnsi="Heebo" w:cs="Heebo"/>
          <w:sz w:val="20"/>
          <w:szCs w:val="20"/>
          <w:rtl/>
        </w:rPr>
        <w:t xml:space="preserve"> לעשייה דמוקרטית בתוך הרשות, ותאפשר להציג מודלים מוצלחים שניתן להרחיב למחלקות וליחידות נוספות. מעבר לממד התחרותי, מטרתה היא לייצר שיח ארגוני סביב השאלה כיצד כל תחום ברשות יכול לתרום לחיזוק תרבות דמוקרטית, ולהפוך את הנושא מאחריות של יחידות מסוימות בלבד לערך ארגוני משותף</w:t>
      </w:r>
      <w:r w:rsidRPr="00B452A7">
        <w:rPr>
          <w:rFonts w:ascii="Heebo" w:hAnsi="Heebo" w:cs="Heebo"/>
          <w:sz w:val="20"/>
          <w:szCs w:val="20"/>
        </w:rPr>
        <w:t>.</w:t>
      </w:r>
    </w:p>
    <w:p w14:paraId="39CC4AFF" w14:textId="77777777" w:rsidR="00B452A7" w:rsidRPr="00B452A7" w:rsidRDefault="00B452A7" w:rsidP="00B452A7">
      <w:pPr>
        <w:rPr>
          <w:rFonts w:ascii="Heebo" w:hAnsi="Heebo" w:cs="Heebo"/>
          <w:sz w:val="20"/>
          <w:szCs w:val="20"/>
        </w:rPr>
      </w:pPr>
    </w:p>
    <w:p w14:paraId="23FA454F" w14:textId="77777777" w:rsidR="00B452A7" w:rsidRPr="00B452A7" w:rsidRDefault="00B452A7" w:rsidP="00B452A7">
      <w:pPr>
        <w:rPr>
          <w:rFonts w:ascii="Heebo" w:hAnsi="Heebo" w:cs="Heebo"/>
          <w:sz w:val="20"/>
          <w:szCs w:val="20"/>
        </w:rPr>
      </w:pPr>
      <w:r w:rsidRPr="00B452A7">
        <w:rPr>
          <w:rFonts w:ascii="Heebo" w:hAnsi="Heebo" w:cs="Heebo"/>
          <w:b/>
          <w:bCs/>
          <w:sz w:val="20"/>
          <w:szCs w:val="20"/>
          <w:rtl/>
        </w:rPr>
        <w:t>שילוב מדדי דמוקרטיה ארגונית בסקר אקלים עובדים</w:t>
      </w:r>
    </w:p>
    <w:p w14:paraId="5341A73D" w14:textId="77777777" w:rsidR="00B452A7" w:rsidRPr="00B452A7" w:rsidRDefault="00B452A7" w:rsidP="00B452A7">
      <w:pPr>
        <w:rPr>
          <w:rFonts w:ascii="Heebo" w:hAnsi="Heebo" w:cs="Heebo"/>
          <w:sz w:val="20"/>
          <w:szCs w:val="20"/>
        </w:rPr>
      </w:pPr>
      <w:r w:rsidRPr="00B452A7">
        <w:rPr>
          <w:rFonts w:ascii="Heebo" w:hAnsi="Heebo" w:cs="Heebo"/>
          <w:sz w:val="20"/>
          <w:szCs w:val="20"/>
          <w:rtl/>
        </w:rPr>
        <w:t>הרשות תשלב בסקרי האקלים הארגוניים שאלות הבוחנות את מידת קיומה של תרבות ארגונית המעודדת עקרונות דמוקרטיים בתוך מקום העבודה. המדדים יעסקו בתחומים כגון תחושת יכולת להשמיע דעה, פתיחות לקבלת ביקורת, תחושת ביטחון להביע עמדה מקצועית, איכות השיח בין עובדים ומנהלים והיכולת לנהל מחלוקות באופן מכבד</w:t>
      </w:r>
      <w:r w:rsidRPr="00B452A7">
        <w:rPr>
          <w:rFonts w:ascii="Heebo" w:hAnsi="Heebo" w:cs="Heebo"/>
          <w:sz w:val="20"/>
          <w:szCs w:val="20"/>
        </w:rPr>
        <w:t>.</w:t>
      </w:r>
    </w:p>
    <w:p w14:paraId="362354AB" w14:textId="59DBCFD0" w:rsidR="00B452A7" w:rsidRPr="00B452A7" w:rsidRDefault="00B452A7" w:rsidP="00B452A7">
      <w:pPr>
        <w:rPr>
          <w:rFonts w:ascii="Heebo" w:hAnsi="Heebo" w:cs="Heebo"/>
          <w:sz w:val="20"/>
          <w:szCs w:val="20"/>
        </w:rPr>
      </w:pPr>
      <w:r w:rsidRPr="00B452A7">
        <w:rPr>
          <w:rFonts w:ascii="Heebo" w:hAnsi="Heebo" w:cs="Heebo"/>
          <w:sz w:val="20"/>
          <w:szCs w:val="20"/>
          <w:rtl/>
        </w:rPr>
        <w:t>שילוב התחום בסקרי האקלים יאפשר לרשות למדוד לאורך זמן את השינוי התרבותי שהיא מבקשת לקדם, לזהות חסמים ולפתח מענים מותאמים לכל יחידה. בכך יהפוך קידום הדמוקרטיה הליברלית לא רק לתפיסה ערכית אלא גם לרכיב שנבחן, מנוהל ומשתפר כחלק מתהליכי העבודה הארגוניים</w:t>
      </w:r>
      <w:r w:rsidRPr="00B452A7">
        <w:rPr>
          <w:rFonts w:ascii="Heebo" w:hAnsi="Heebo" w:cs="Heebo"/>
          <w:sz w:val="20"/>
          <w:szCs w:val="20"/>
        </w:rPr>
        <w:t>.</w:t>
      </w:r>
    </w:p>
    <w:p w14:paraId="329BEFD5" w14:textId="77777777" w:rsidR="00BC49CF" w:rsidRPr="00B452A7" w:rsidRDefault="00BC49CF" w:rsidP="00BC49CF">
      <w:pPr>
        <w:rPr>
          <w:rFonts w:ascii="Heebo" w:hAnsi="Heebo" w:cs="Heebo" w:hint="cs"/>
          <w:sz w:val="20"/>
          <w:szCs w:val="20"/>
        </w:rPr>
      </w:pPr>
    </w:p>
    <w:sectPr w:rsidR="00BC49CF" w:rsidRPr="00B452A7" w:rsidSect="003E2DA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B1"/>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17177"/>
    <w:multiLevelType w:val="hybridMultilevel"/>
    <w:tmpl w:val="AD647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F52213"/>
    <w:multiLevelType w:val="multilevel"/>
    <w:tmpl w:val="E7A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D23049"/>
    <w:multiLevelType w:val="hybridMultilevel"/>
    <w:tmpl w:val="FEA22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1107503">
    <w:abstractNumId w:val="0"/>
  </w:num>
  <w:num w:numId="2" w16cid:durableId="2003312881">
    <w:abstractNumId w:val="2"/>
  </w:num>
  <w:num w:numId="3" w16cid:durableId="936909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B00"/>
    <w:rsid w:val="003E2DA7"/>
    <w:rsid w:val="00641B00"/>
    <w:rsid w:val="00B452A7"/>
    <w:rsid w:val="00BC49CF"/>
    <w:rsid w:val="00EC06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B5741"/>
  <w15:chartTrackingRefBased/>
  <w15:docId w15:val="{7DEC1068-8A58-480D-8F55-2A9150F5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41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41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1B0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41B0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41B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1B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1B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1B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1B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41B0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41B0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41B0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41B00"/>
    <w:rPr>
      <w:rFonts w:eastAsiaTheme="majorEastAsia" w:cstheme="majorBidi"/>
      <w:i/>
      <w:iCs/>
      <w:color w:val="0F4761" w:themeColor="accent1" w:themeShade="BF"/>
    </w:rPr>
  </w:style>
  <w:style w:type="character" w:customStyle="1" w:styleId="50">
    <w:name w:val="כותרת 5 תו"/>
    <w:basedOn w:val="a0"/>
    <w:link w:val="5"/>
    <w:uiPriority w:val="9"/>
    <w:semiHidden/>
    <w:rsid w:val="00641B00"/>
    <w:rPr>
      <w:rFonts w:eastAsiaTheme="majorEastAsia" w:cstheme="majorBidi"/>
      <w:color w:val="0F4761" w:themeColor="accent1" w:themeShade="BF"/>
    </w:rPr>
  </w:style>
  <w:style w:type="character" w:customStyle="1" w:styleId="60">
    <w:name w:val="כותרת 6 תו"/>
    <w:basedOn w:val="a0"/>
    <w:link w:val="6"/>
    <w:uiPriority w:val="9"/>
    <w:semiHidden/>
    <w:rsid w:val="00641B00"/>
    <w:rPr>
      <w:rFonts w:eastAsiaTheme="majorEastAsia" w:cstheme="majorBidi"/>
      <w:i/>
      <w:iCs/>
      <w:color w:val="595959" w:themeColor="text1" w:themeTint="A6"/>
    </w:rPr>
  </w:style>
  <w:style w:type="character" w:customStyle="1" w:styleId="70">
    <w:name w:val="כותרת 7 תו"/>
    <w:basedOn w:val="a0"/>
    <w:link w:val="7"/>
    <w:uiPriority w:val="9"/>
    <w:semiHidden/>
    <w:rsid w:val="00641B00"/>
    <w:rPr>
      <w:rFonts w:eastAsiaTheme="majorEastAsia" w:cstheme="majorBidi"/>
      <w:color w:val="595959" w:themeColor="text1" w:themeTint="A6"/>
    </w:rPr>
  </w:style>
  <w:style w:type="character" w:customStyle="1" w:styleId="80">
    <w:name w:val="כותרת 8 תו"/>
    <w:basedOn w:val="a0"/>
    <w:link w:val="8"/>
    <w:uiPriority w:val="9"/>
    <w:semiHidden/>
    <w:rsid w:val="00641B00"/>
    <w:rPr>
      <w:rFonts w:eastAsiaTheme="majorEastAsia" w:cstheme="majorBidi"/>
      <w:i/>
      <w:iCs/>
      <w:color w:val="272727" w:themeColor="text1" w:themeTint="D8"/>
    </w:rPr>
  </w:style>
  <w:style w:type="character" w:customStyle="1" w:styleId="90">
    <w:name w:val="כותרת 9 תו"/>
    <w:basedOn w:val="a0"/>
    <w:link w:val="9"/>
    <w:uiPriority w:val="9"/>
    <w:semiHidden/>
    <w:rsid w:val="00641B00"/>
    <w:rPr>
      <w:rFonts w:eastAsiaTheme="majorEastAsia" w:cstheme="majorBidi"/>
      <w:color w:val="272727" w:themeColor="text1" w:themeTint="D8"/>
    </w:rPr>
  </w:style>
  <w:style w:type="paragraph" w:styleId="a3">
    <w:name w:val="Title"/>
    <w:basedOn w:val="a"/>
    <w:next w:val="a"/>
    <w:link w:val="a4"/>
    <w:uiPriority w:val="10"/>
    <w:qFormat/>
    <w:rsid w:val="00641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41B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1B0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41B0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41B00"/>
    <w:pPr>
      <w:spacing w:before="160"/>
      <w:jc w:val="center"/>
    </w:pPr>
    <w:rPr>
      <w:i/>
      <w:iCs/>
      <w:color w:val="404040" w:themeColor="text1" w:themeTint="BF"/>
    </w:rPr>
  </w:style>
  <w:style w:type="character" w:customStyle="1" w:styleId="a8">
    <w:name w:val="ציטוט תו"/>
    <w:basedOn w:val="a0"/>
    <w:link w:val="a7"/>
    <w:uiPriority w:val="29"/>
    <w:rsid w:val="00641B00"/>
    <w:rPr>
      <w:i/>
      <w:iCs/>
      <w:color w:val="404040" w:themeColor="text1" w:themeTint="BF"/>
    </w:rPr>
  </w:style>
  <w:style w:type="paragraph" w:styleId="a9">
    <w:name w:val="List Paragraph"/>
    <w:basedOn w:val="a"/>
    <w:uiPriority w:val="34"/>
    <w:qFormat/>
    <w:rsid w:val="00641B00"/>
    <w:pPr>
      <w:ind w:left="720"/>
      <w:contextualSpacing/>
    </w:pPr>
  </w:style>
  <w:style w:type="character" w:styleId="aa">
    <w:name w:val="Intense Emphasis"/>
    <w:basedOn w:val="a0"/>
    <w:uiPriority w:val="21"/>
    <w:qFormat/>
    <w:rsid w:val="00641B00"/>
    <w:rPr>
      <w:i/>
      <w:iCs/>
      <w:color w:val="0F4761" w:themeColor="accent1" w:themeShade="BF"/>
    </w:rPr>
  </w:style>
  <w:style w:type="paragraph" w:styleId="ab">
    <w:name w:val="Intense Quote"/>
    <w:basedOn w:val="a"/>
    <w:next w:val="a"/>
    <w:link w:val="ac"/>
    <w:uiPriority w:val="30"/>
    <w:qFormat/>
    <w:rsid w:val="00641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41B00"/>
    <w:rPr>
      <w:i/>
      <w:iCs/>
      <w:color w:val="0F4761" w:themeColor="accent1" w:themeShade="BF"/>
    </w:rPr>
  </w:style>
  <w:style w:type="character" w:styleId="ad">
    <w:name w:val="Intense Reference"/>
    <w:basedOn w:val="a0"/>
    <w:uiPriority w:val="32"/>
    <w:qFormat/>
    <w:rsid w:val="00641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6389">
      <w:bodyDiv w:val="1"/>
      <w:marLeft w:val="0"/>
      <w:marRight w:val="0"/>
      <w:marTop w:val="0"/>
      <w:marBottom w:val="0"/>
      <w:divBdr>
        <w:top w:val="none" w:sz="0" w:space="0" w:color="auto"/>
        <w:left w:val="none" w:sz="0" w:space="0" w:color="auto"/>
        <w:bottom w:val="none" w:sz="0" w:space="0" w:color="auto"/>
        <w:right w:val="none" w:sz="0" w:space="0" w:color="auto"/>
      </w:divBdr>
    </w:div>
    <w:div w:id="50661309">
      <w:bodyDiv w:val="1"/>
      <w:marLeft w:val="0"/>
      <w:marRight w:val="0"/>
      <w:marTop w:val="0"/>
      <w:marBottom w:val="0"/>
      <w:divBdr>
        <w:top w:val="none" w:sz="0" w:space="0" w:color="auto"/>
        <w:left w:val="none" w:sz="0" w:space="0" w:color="auto"/>
        <w:bottom w:val="none" w:sz="0" w:space="0" w:color="auto"/>
        <w:right w:val="none" w:sz="0" w:space="0" w:color="auto"/>
      </w:divBdr>
    </w:div>
    <w:div w:id="51315070">
      <w:bodyDiv w:val="1"/>
      <w:marLeft w:val="0"/>
      <w:marRight w:val="0"/>
      <w:marTop w:val="0"/>
      <w:marBottom w:val="0"/>
      <w:divBdr>
        <w:top w:val="none" w:sz="0" w:space="0" w:color="auto"/>
        <w:left w:val="none" w:sz="0" w:space="0" w:color="auto"/>
        <w:bottom w:val="none" w:sz="0" w:space="0" w:color="auto"/>
        <w:right w:val="none" w:sz="0" w:space="0" w:color="auto"/>
      </w:divBdr>
    </w:div>
    <w:div w:id="140467933">
      <w:bodyDiv w:val="1"/>
      <w:marLeft w:val="0"/>
      <w:marRight w:val="0"/>
      <w:marTop w:val="0"/>
      <w:marBottom w:val="0"/>
      <w:divBdr>
        <w:top w:val="none" w:sz="0" w:space="0" w:color="auto"/>
        <w:left w:val="none" w:sz="0" w:space="0" w:color="auto"/>
        <w:bottom w:val="none" w:sz="0" w:space="0" w:color="auto"/>
        <w:right w:val="none" w:sz="0" w:space="0" w:color="auto"/>
      </w:divBdr>
    </w:div>
    <w:div w:id="259526644">
      <w:bodyDiv w:val="1"/>
      <w:marLeft w:val="0"/>
      <w:marRight w:val="0"/>
      <w:marTop w:val="0"/>
      <w:marBottom w:val="0"/>
      <w:divBdr>
        <w:top w:val="none" w:sz="0" w:space="0" w:color="auto"/>
        <w:left w:val="none" w:sz="0" w:space="0" w:color="auto"/>
        <w:bottom w:val="none" w:sz="0" w:space="0" w:color="auto"/>
        <w:right w:val="none" w:sz="0" w:space="0" w:color="auto"/>
      </w:divBdr>
    </w:div>
    <w:div w:id="299963579">
      <w:bodyDiv w:val="1"/>
      <w:marLeft w:val="0"/>
      <w:marRight w:val="0"/>
      <w:marTop w:val="0"/>
      <w:marBottom w:val="0"/>
      <w:divBdr>
        <w:top w:val="none" w:sz="0" w:space="0" w:color="auto"/>
        <w:left w:val="none" w:sz="0" w:space="0" w:color="auto"/>
        <w:bottom w:val="none" w:sz="0" w:space="0" w:color="auto"/>
        <w:right w:val="none" w:sz="0" w:space="0" w:color="auto"/>
      </w:divBdr>
    </w:div>
    <w:div w:id="301081409">
      <w:bodyDiv w:val="1"/>
      <w:marLeft w:val="0"/>
      <w:marRight w:val="0"/>
      <w:marTop w:val="0"/>
      <w:marBottom w:val="0"/>
      <w:divBdr>
        <w:top w:val="none" w:sz="0" w:space="0" w:color="auto"/>
        <w:left w:val="none" w:sz="0" w:space="0" w:color="auto"/>
        <w:bottom w:val="none" w:sz="0" w:space="0" w:color="auto"/>
        <w:right w:val="none" w:sz="0" w:space="0" w:color="auto"/>
      </w:divBdr>
    </w:div>
    <w:div w:id="340812380">
      <w:bodyDiv w:val="1"/>
      <w:marLeft w:val="0"/>
      <w:marRight w:val="0"/>
      <w:marTop w:val="0"/>
      <w:marBottom w:val="0"/>
      <w:divBdr>
        <w:top w:val="none" w:sz="0" w:space="0" w:color="auto"/>
        <w:left w:val="none" w:sz="0" w:space="0" w:color="auto"/>
        <w:bottom w:val="none" w:sz="0" w:space="0" w:color="auto"/>
        <w:right w:val="none" w:sz="0" w:space="0" w:color="auto"/>
      </w:divBdr>
    </w:div>
    <w:div w:id="429011950">
      <w:bodyDiv w:val="1"/>
      <w:marLeft w:val="0"/>
      <w:marRight w:val="0"/>
      <w:marTop w:val="0"/>
      <w:marBottom w:val="0"/>
      <w:divBdr>
        <w:top w:val="none" w:sz="0" w:space="0" w:color="auto"/>
        <w:left w:val="none" w:sz="0" w:space="0" w:color="auto"/>
        <w:bottom w:val="none" w:sz="0" w:space="0" w:color="auto"/>
        <w:right w:val="none" w:sz="0" w:space="0" w:color="auto"/>
      </w:divBdr>
    </w:div>
    <w:div w:id="724328694">
      <w:bodyDiv w:val="1"/>
      <w:marLeft w:val="0"/>
      <w:marRight w:val="0"/>
      <w:marTop w:val="0"/>
      <w:marBottom w:val="0"/>
      <w:divBdr>
        <w:top w:val="none" w:sz="0" w:space="0" w:color="auto"/>
        <w:left w:val="none" w:sz="0" w:space="0" w:color="auto"/>
        <w:bottom w:val="none" w:sz="0" w:space="0" w:color="auto"/>
        <w:right w:val="none" w:sz="0" w:space="0" w:color="auto"/>
      </w:divBdr>
    </w:div>
    <w:div w:id="735318864">
      <w:bodyDiv w:val="1"/>
      <w:marLeft w:val="0"/>
      <w:marRight w:val="0"/>
      <w:marTop w:val="0"/>
      <w:marBottom w:val="0"/>
      <w:divBdr>
        <w:top w:val="none" w:sz="0" w:space="0" w:color="auto"/>
        <w:left w:val="none" w:sz="0" w:space="0" w:color="auto"/>
        <w:bottom w:val="none" w:sz="0" w:space="0" w:color="auto"/>
        <w:right w:val="none" w:sz="0" w:space="0" w:color="auto"/>
      </w:divBdr>
    </w:div>
    <w:div w:id="1003777494">
      <w:bodyDiv w:val="1"/>
      <w:marLeft w:val="0"/>
      <w:marRight w:val="0"/>
      <w:marTop w:val="0"/>
      <w:marBottom w:val="0"/>
      <w:divBdr>
        <w:top w:val="none" w:sz="0" w:space="0" w:color="auto"/>
        <w:left w:val="none" w:sz="0" w:space="0" w:color="auto"/>
        <w:bottom w:val="none" w:sz="0" w:space="0" w:color="auto"/>
        <w:right w:val="none" w:sz="0" w:space="0" w:color="auto"/>
      </w:divBdr>
    </w:div>
    <w:div w:id="1216547974">
      <w:bodyDiv w:val="1"/>
      <w:marLeft w:val="0"/>
      <w:marRight w:val="0"/>
      <w:marTop w:val="0"/>
      <w:marBottom w:val="0"/>
      <w:divBdr>
        <w:top w:val="none" w:sz="0" w:space="0" w:color="auto"/>
        <w:left w:val="none" w:sz="0" w:space="0" w:color="auto"/>
        <w:bottom w:val="none" w:sz="0" w:space="0" w:color="auto"/>
        <w:right w:val="none" w:sz="0" w:space="0" w:color="auto"/>
      </w:divBdr>
    </w:div>
    <w:div w:id="1233930767">
      <w:bodyDiv w:val="1"/>
      <w:marLeft w:val="0"/>
      <w:marRight w:val="0"/>
      <w:marTop w:val="0"/>
      <w:marBottom w:val="0"/>
      <w:divBdr>
        <w:top w:val="none" w:sz="0" w:space="0" w:color="auto"/>
        <w:left w:val="none" w:sz="0" w:space="0" w:color="auto"/>
        <w:bottom w:val="none" w:sz="0" w:space="0" w:color="auto"/>
        <w:right w:val="none" w:sz="0" w:space="0" w:color="auto"/>
      </w:divBdr>
    </w:div>
    <w:div w:id="1570581412">
      <w:bodyDiv w:val="1"/>
      <w:marLeft w:val="0"/>
      <w:marRight w:val="0"/>
      <w:marTop w:val="0"/>
      <w:marBottom w:val="0"/>
      <w:divBdr>
        <w:top w:val="none" w:sz="0" w:space="0" w:color="auto"/>
        <w:left w:val="none" w:sz="0" w:space="0" w:color="auto"/>
        <w:bottom w:val="none" w:sz="0" w:space="0" w:color="auto"/>
        <w:right w:val="none" w:sz="0" w:space="0" w:color="auto"/>
      </w:divBdr>
    </w:div>
    <w:div w:id="1596013951">
      <w:bodyDiv w:val="1"/>
      <w:marLeft w:val="0"/>
      <w:marRight w:val="0"/>
      <w:marTop w:val="0"/>
      <w:marBottom w:val="0"/>
      <w:divBdr>
        <w:top w:val="none" w:sz="0" w:space="0" w:color="auto"/>
        <w:left w:val="none" w:sz="0" w:space="0" w:color="auto"/>
        <w:bottom w:val="none" w:sz="0" w:space="0" w:color="auto"/>
        <w:right w:val="none" w:sz="0" w:space="0" w:color="auto"/>
      </w:divBdr>
    </w:div>
    <w:div w:id="1643190886">
      <w:bodyDiv w:val="1"/>
      <w:marLeft w:val="0"/>
      <w:marRight w:val="0"/>
      <w:marTop w:val="0"/>
      <w:marBottom w:val="0"/>
      <w:divBdr>
        <w:top w:val="none" w:sz="0" w:space="0" w:color="auto"/>
        <w:left w:val="none" w:sz="0" w:space="0" w:color="auto"/>
        <w:bottom w:val="none" w:sz="0" w:space="0" w:color="auto"/>
        <w:right w:val="none" w:sz="0" w:space="0" w:color="auto"/>
      </w:divBdr>
    </w:div>
    <w:div w:id="1779175133">
      <w:bodyDiv w:val="1"/>
      <w:marLeft w:val="0"/>
      <w:marRight w:val="0"/>
      <w:marTop w:val="0"/>
      <w:marBottom w:val="0"/>
      <w:divBdr>
        <w:top w:val="none" w:sz="0" w:space="0" w:color="auto"/>
        <w:left w:val="none" w:sz="0" w:space="0" w:color="auto"/>
        <w:bottom w:val="none" w:sz="0" w:space="0" w:color="auto"/>
        <w:right w:val="none" w:sz="0" w:space="0" w:color="auto"/>
      </w:divBdr>
    </w:div>
    <w:div w:id="2063167841">
      <w:bodyDiv w:val="1"/>
      <w:marLeft w:val="0"/>
      <w:marRight w:val="0"/>
      <w:marTop w:val="0"/>
      <w:marBottom w:val="0"/>
      <w:divBdr>
        <w:top w:val="none" w:sz="0" w:space="0" w:color="auto"/>
        <w:left w:val="none" w:sz="0" w:space="0" w:color="auto"/>
        <w:bottom w:val="none" w:sz="0" w:space="0" w:color="auto"/>
        <w:right w:val="none" w:sz="0" w:space="0" w:color="auto"/>
      </w:divBdr>
    </w:div>
    <w:div w:id="214238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746</Words>
  <Characters>3732</Characters>
  <Application>Microsoft Office Word</Application>
  <DocSecurity>0</DocSecurity>
  <Lines>31</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2026-08-04T12:21:00Z</dcterms:created>
  <dcterms:modified xsi:type="dcterms:W3CDTF">2026-08-04T12:21:00Z</dcterms:modified>
</cp:coreProperties>
</file>